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9F8C6" w14:textId="6B20679F" w:rsidR="00F11301" w:rsidRDefault="00F11301" w:rsidP="00F1130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F11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Kovo mėnesį visuomenę dominę kalbos kultūros klausimai</w:t>
      </w:r>
    </w:p>
    <w:p w14:paraId="5CC1F3C2" w14:textId="77777777" w:rsidR="00F11301" w:rsidRDefault="00F11301" w:rsidP="00F1130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</w:p>
    <w:p w14:paraId="08154D8B" w14:textId="262BD97D" w:rsidR="00F11301" w:rsidRDefault="00F11301" w:rsidP="00F11301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Ar taisyklingas junginys „prietaiso parodymai“?</w:t>
      </w:r>
    </w:p>
    <w:p w14:paraId="60FA3154" w14:textId="0C374D30" w:rsidR="00F11301" w:rsidRDefault="00CA78F4" w:rsidP="00F11301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33E4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Ne, netaisyklingas. Reikšme „prietaiso ar ko kito rodomi duomenys</w:t>
      </w:r>
      <w:r w:rsidR="00A33E4C" w:rsidRPr="00A33E4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“ žodis „parodymai“ nevartotinas. Jis keičiamas žodžiu „rodmenys“. Taigi sakykime „prietaiso rodmenys“. </w:t>
      </w:r>
    </w:p>
    <w:p w14:paraId="5869AFC9" w14:textId="77777777" w:rsidR="00A33E4C" w:rsidRPr="00A33E4C" w:rsidRDefault="00A33E4C" w:rsidP="00F11301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3DF75ECC" w14:textId="0438D2AA" w:rsidR="00F11301" w:rsidRDefault="00D01071" w:rsidP="00A33E4C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„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Mu</w:t>
      </w:r>
      <w:r w:rsidR="00AF6A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lčias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“</w:t>
      </w:r>
      <w:r w:rsidR="00AF6A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ar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„</w:t>
      </w:r>
      <w:proofErr w:type="spellStart"/>
      <w:r w:rsidR="00AF6A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mulčius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“</w:t>
      </w:r>
      <w:r w:rsidR="00AF6A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?</w:t>
      </w:r>
    </w:p>
    <w:p w14:paraId="1520A0C6" w14:textId="105BE5C0" w:rsidR="00D01071" w:rsidRPr="009E378E" w:rsidRDefault="00836DAF" w:rsidP="00A33E4C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„Bendrinės lietuvių kalbos žodyne“, „Tarptautinių žodžių žodyne“</w:t>
      </w:r>
      <w:r w:rsidR="0094010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„Visuotinėje lietuvių enciklopedijoje, Terminų banke t</w:t>
      </w:r>
      <w:r w:rsidR="00D01071" w:rsidRPr="009E378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eikiama forma </w:t>
      </w:r>
      <w:r w:rsidR="009E378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„</w:t>
      </w:r>
      <w:proofErr w:type="spellStart"/>
      <w:r w:rsidR="00D01071" w:rsidRPr="009E378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mulčias</w:t>
      </w:r>
      <w:proofErr w:type="spellEnd"/>
      <w:r w:rsidR="009E378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“</w:t>
      </w:r>
      <w:r w:rsidR="009E378E" w:rsidRPr="009E378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52478DAD" w14:textId="77777777" w:rsidR="00F11301" w:rsidRPr="00F11301" w:rsidRDefault="00F11301" w:rsidP="004D6F0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</w:p>
    <w:p w14:paraId="1BFB5570" w14:textId="1A4D8CBA" w:rsidR="001F42FF" w:rsidRDefault="004D6F01" w:rsidP="004D6F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D6F01">
        <w:rPr>
          <w:rFonts w:ascii="Times New Roman" w:hAnsi="Times New Roman" w:cs="Times New Roman"/>
          <w:b/>
          <w:bCs/>
          <w:sz w:val="24"/>
          <w:szCs w:val="24"/>
        </w:rPr>
        <w:t>„Eiti p</w:t>
      </w:r>
      <w:r w:rsidR="00EE60AF">
        <w:rPr>
          <w:rFonts w:ascii="Times New Roman" w:hAnsi="Times New Roman" w:cs="Times New Roman"/>
          <w:b/>
          <w:bCs/>
          <w:sz w:val="24"/>
          <w:szCs w:val="24"/>
        </w:rPr>
        <w:t>ro</w:t>
      </w:r>
      <w:r w:rsidRPr="004D6F01">
        <w:rPr>
          <w:rFonts w:ascii="Times New Roman" w:hAnsi="Times New Roman" w:cs="Times New Roman"/>
          <w:b/>
          <w:bCs/>
          <w:sz w:val="24"/>
          <w:szCs w:val="24"/>
        </w:rPr>
        <w:t xml:space="preserve"> duris“ ar „eiti p</w:t>
      </w:r>
      <w:r w:rsidR="00EE60AF">
        <w:rPr>
          <w:rFonts w:ascii="Times New Roman" w:hAnsi="Times New Roman" w:cs="Times New Roman"/>
          <w:b/>
          <w:bCs/>
          <w:sz w:val="24"/>
          <w:szCs w:val="24"/>
        </w:rPr>
        <w:t>er</w:t>
      </w:r>
      <w:r w:rsidRPr="004D6F01">
        <w:rPr>
          <w:rFonts w:ascii="Times New Roman" w:hAnsi="Times New Roman" w:cs="Times New Roman"/>
          <w:b/>
          <w:bCs/>
          <w:sz w:val="24"/>
          <w:szCs w:val="24"/>
        </w:rPr>
        <w:t xml:space="preserve"> duris“?</w:t>
      </w:r>
    </w:p>
    <w:p w14:paraId="5C13378D" w14:textId="3299F90C" w:rsidR="00EE60AF" w:rsidRPr="00706740" w:rsidRDefault="00EE60AF" w:rsidP="004D6F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6740">
        <w:rPr>
          <w:rFonts w:ascii="Times New Roman" w:hAnsi="Times New Roman" w:cs="Times New Roman"/>
          <w:sz w:val="24"/>
          <w:szCs w:val="24"/>
        </w:rPr>
        <w:t xml:space="preserve">Vietai, kai nusakomas judėjimas </w:t>
      </w:r>
      <w:r w:rsidR="00900BD3" w:rsidRPr="00706740">
        <w:rPr>
          <w:rFonts w:ascii="Times New Roman" w:hAnsi="Times New Roman" w:cs="Times New Roman"/>
          <w:sz w:val="24"/>
          <w:szCs w:val="24"/>
        </w:rPr>
        <w:t>pro plyšį ar kiaurymę, reikšti pirmenybė teikiama prielinksniniam jun</w:t>
      </w:r>
      <w:r w:rsidR="008034A5" w:rsidRPr="00706740">
        <w:rPr>
          <w:rFonts w:ascii="Times New Roman" w:hAnsi="Times New Roman" w:cs="Times New Roman"/>
          <w:sz w:val="24"/>
          <w:szCs w:val="24"/>
        </w:rPr>
        <w:t xml:space="preserve">giniui „pro ką“, tačiau, atsižvelgiant į funkcinių stilių ypatumus, gali būti vartojamas ir prielinksninis junginys „per ką“. </w:t>
      </w:r>
    </w:p>
    <w:p w14:paraId="4A376B89" w14:textId="1289157C" w:rsidR="008034A5" w:rsidRPr="00706740" w:rsidRDefault="008034A5" w:rsidP="004D6F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6740">
        <w:rPr>
          <w:rFonts w:ascii="Times New Roman" w:hAnsi="Times New Roman" w:cs="Times New Roman"/>
          <w:sz w:val="24"/>
          <w:szCs w:val="24"/>
        </w:rPr>
        <w:t>Taigi abu variantai „</w:t>
      </w:r>
      <w:r w:rsidR="00706740" w:rsidRPr="00706740">
        <w:rPr>
          <w:rFonts w:ascii="Times New Roman" w:hAnsi="Times New Roman" w:cs="Times New Roman"/>
          <w:sz w:val="24"/>
          <w:szCs w:val="24"/>
        </w:rPr>
        <w:t xml:space="preserve">eiti pro duris“ ir „eiti per duris“ yra taisyklingi. </w:t>
      </w:r>
    </w:p>
    <w:p w14:paraId="02C76404" w14:textId="77777777" w:rsidR="004D6F01" w:rsidRPr="004D6F01" w:rsidRDefault="004D6F01" w:rsidP="004D6F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166582" w14:textId="0242C8F8" w:rsidR="004D6F01" w:rsidRPr="009609A3" w:rsidRDefault="009609A3" w:rsidP="004D6F0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609A3">
        <w:rPr>
          <w:rFonts w:ascii="Times New Roman" w:hAnsi="Times New Roman" w:cs="Times New Roman"/>
          <w:b/>
          <w:bCs/>
          <w:sz w:val="24"/>
          <w:szCs w:val="24"/>
        </w:rPr>
        <w:t>Ar vartojamas žodis „praeiga“?</w:t>
      </w:r>
    </w:p>
    <w:p w14:paraId="6537FEEE" w14:textId="441C5D98" w:rsidR="00497F1E" w:rsidRDefault="001E4451" w:rsidP="004D6F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05D6">
        <w:rPr>
          <w:rFonts w:ascii="Times New Roman" w:hAnsi="Times New Roman" w:cs="Times New Roman"/>
          <w:sz w:val="24"/>
          <w:szCs w:val="24"/>
        </w:rPr>
        <w:t xml:space="preserve">Taip, terminas </w:t>
      </w:r>
      <w:r w:rsidR="00A500B2" w:rsidRPr="00EA05D6">
        <w:rPr>
          <w:rFonts w:ascii="Times New Roman" w:hAnsi="Times New Roman" w:cs="Times New Roman"/>
          <w:sz w:val="24"/>
          <w:szCs w:val="24"/>
        </w:rPr>
        <w:t>„</w:t>
      </w:r>
      <w:r w:rsidRPr="00EA05D6">
        <w:rPr>
          <w:rFonts w:ascii="Times New Roman" w:hAnsi="Times New Roman" w:cs="Times New Roman"/>
          <w:sz w:val="24"/>
          <w:szCs w:val="24"/>
        </w:rPr>
        <w:t xml:space="preserve">praeiga“ </w:t>
      </w:r>
      <w:r w:rsidR="00065575" w:rsidRPr="00EA05D6">
        <w:rPr>
          <w:rFonts w:ascii="Times New Roman" w:hAnsi="Times New Roman" w:cs="Times New Roman"/>
          <w:sz w:val="24"/>
          <w:szCs w:val="24"/>
        </w:rPr>
        <w:t>(</w:t>
      </w:r>
      <w:r w:rsidR="00EA05D6" w:rsidRPr="00EA05D6">
        <w:rPr>
          <w:rFonts w:ascii="Times New Roman" w:hAnsi="Times New Roman" w:cs="Times New Roman"/>
          <w:sz w:val="24"/>
          <w:szCs w:val="24"/>
        </w:rPr>
        <w:t xml:space="preserve">įrengta vieta susisiekti) </w:t>
      </w:r>
      <w:r w:rsidRPr="00EA05D6">
        <w:rPr>
          <w:rFonts w:ascii="Times New Roman" w:hAnsi="Times New Roman" w:cs="Times New Roman"/>
          <w:sz w:val="24"/>
          <w:szCs w:val="24"/>
        </w:rPr>
        <w:t>vartojamas</w:t>
      </w:r>
      <w:r w:rsidR="00EA05D6">
        <w:rPr>
          <w:rFonts w:ascii="Times New Roman" w:hAnsi="Times New Roman" w:cs="Times New Roman"/>
          <w:sz w:val="24"/>
          <w:szCs w:val="24"/>
        </w:rPr>
        <w:t xml:space="preserve"> mokslo, technologijų ir kitose srityse.</w:t>
      </w:r>
      <w:r w:rsidR="00EA05D6" w:rsidRPr="00EA05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05456A" w14:textId="77777777" w:rsidR="00EA05D6" w:rsidRDefault="00EA05D6" w:rsidP="004D6F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3C3B63" w14:textId="767E3A14" w:rsidR="00EA05D6" w:rsidRPr="00922EDB" w:rsidRDefault="00922EDB" w:rsidP="004D6F0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22EDB">
        <w:rPr>
          <w:rFonts w:ascii="Times New Roman" w:hAnsi="Times New Roman" w:cs="Times New Roman"/>
          <w:b/>
          <w:bCs/>
          <w:sz w:val="24"/>
          <w:szCs w:val="24"/>
        </w:rPr>
        <w:t>Ar reikia nosinės raidės žodyje „džiaugtųsi“?</w:t>
      </w:r>
    </w:p>
    <w:p w14:paraId="49F32A21" w14:textId="6A6AD0B6" w:rsidR="007F7AC4" w:rsidRDefault="00922EDB" w:rsidP="009736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Reikia. </w:t>
      </w:r>
      <w:r w:rsidR="007C0352" w:rsidRPr="00922EDB">
        <w:rPr>
          <w:rFonts w:ascii="Times New Roman" w:hAnsi="Times New Roman" w:cs="Times New Roman"/>
          <w:color w:val="000000"/>
          <w:sz w:val="24"/>
          <w:szCs w:val="24"/>
        </w:rPr>
        <w:t>Veiksmažodžių tariamosios nuosakos 3-iajame asmenyje rašoma nosinė raidė </w:t>
      </w:r>
      <w:r w:rsidR="007C0352" w:rsidRPr="001314A3">
        <w:rPr>
          <w:rStyle w:val="Emfaz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</w:rPr>
        <w:t>ų</w:t>
      </w:r>
      <w:r w:rsidR="007C0352" w:rsidRPr="00922EDB">
        <w:rPr>
          <w:rFonts w:ascii="Times New Roman" w:hAnsi="Times New Roman" w:cs="Times New Roman"/>
          <w:color w:val="000000"/>
          <w:sz w:val="24"/>
          <w:szCs w:val="24"/>
        </w:rPr>
        <w:t xml:space="preserve">, pvz.: </w:t>
      </w: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7C0352" w:rsidRPr="00922EDB">
        <w:rPr>
          <w:rFonts w:ascii="Times New Roman" w:hAnsi="Times New Roman" w:cs="Times New Roman"/>
          <w:color w:val="000000"/>
          <w:sz w:val="24"/>
          <w:szCs w:val="24"/>
        </w:rPr>
        <w:t>eit</w:t>
      </w:r>
      <w:r w:rsidR="007C0352" w:rsidRPr="00922EDB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ų</w:t>
      </w:r>
      <w:r w:rsidR="007C0352" w:rsidRPr="00922EDB">
        <w:rPr>
          <w:rFonts w:ascii="Times New Roman" w:hAnsi="Times New Roman" w:cs="Times New Roman"/>
          <w:color w:val="000000"/>
          <w:sz w:val="24"/>
          <w:szCs w:val="24"/>
        </w:rPr>
        <w:t>, matyt</w:t>
      </w:r>
      <w:r w:rsidR="007C0352" w:rsidRPr="00922EDB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ų</w:t>
      </w:r>
      <w:r w:rsidR="007C0352" w:rsidRPr="00922EDB">
        <w:rPr>
          <w:rFonts w:ascii="Times New Roman" w:hAnsi="Times New Roman" w:cs="Times New Roman"/>
          <w:color w:val="000000"/>
          <w:sz w:val="24"/>
          <w:szCs w:val="24"/>
        </w:rPr>
        <w:t>, juokt</w:t>
      </w:r>
      <w:r w:rsidR="007C0352" w:rsidRPr="00922EDB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ų</w:t>
      </w:r>
      <w:r w:rsidR="007C0352" w:rsidRPr="00922EDB">
        <w:rPr>
          <w:rFonts w:ascii="Times New Roman" w:hAnsi="Times New Roman" w:cs="Times New Roman"/>
          <w:color w:val="000000"/>
          <w:sz w:val="24"/>
          <w:szCs w:val="24"/>
        </w:rPr>
        <w:t>si, džiaugt</w:t>
      </w:r>
      <w:r w:rsidR="007C0352" w:rsidRPr="00922EDB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ų</w:t>
      </w:r>
      <w:r w:rsidR="007C0352" w:rsidRPr="00922EDB">
        <w:rPr>
          <w:rFonts w:ascii="Times New Roman" w:hAnsi="Times New Roman" w:cs="Times New Roman"/>
          <w:color w:val="000000"/>
          <w:sz w:val="24"/>
          <w:szCs w:val="24"/>
        </w:rPr>
        <w:t>si</w:t>
      </w:r>
      <w:r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7C0352" w:rsidRPr="00922ED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B07CAEC" w14:textId="77777777" w:rsidR="00973623" w:rsidRDefault="00973623" w:rsidP="009736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0222FD4" w14:textId="087DFD4B" w:rsidR="00973623" w:rsidRPr="00976D9B" w:rsidRDefault="00973623" w:rsidP="0097362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76D9B">
        <w:rPr>
          <w:rFonts w:ascii="Times New Roman" w:hAnsi="Times New Roman" w:cs="Times New Roman"/>
          <w:b/>
          <w:bCs/>
          <w:color w:val="000000"/>
          <w:sz w:val="24"/>
          <w:szCs w:val="24"/>
        </w:rPr>
        <w:t>Kaip vertinamas terminas „</w:t>
      </w:r>
      <w:proofErr w:type="spellStart"/>
      <w:r w:rsidRPr="00976D9B">
        <w:rPr>
          <w:rFonts w:ascii="Times New Roman" w:hAnsi="Times New Roman" w:cs="Times New Roman"/>
          <w:b/>
          <w:bCs/>
          <w:color w:val="000000"/>
          <w:sz w:val="24"/>
          <w:szCs w:val="24"/>
        </w:rPr>
        <w:t>flanšas</w:t>
      </w:r>
      <w:proofErr w:type="spellEnd"/>
      <w:r w:rsidRPr="00976D9B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“?</w:t>
      </w:r>
    </w:p>
    <w:p w14:paraId="6BC3A8DE" w14:textId="39EB937F" w:rsidR="00973623" w:rsidRDefault="00973623" w:rsidP="009736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Pirmen</w:t>
      </w:r>
      <w:r w:rsidR="00147336">
        <w:rPr>
          <w:rFonts w:ascii="Times New Roman" w:hAnsi="Times New Roman" w:cs="Times New Roman"/>
          <w:color w:val="000000"/>
          <w:sz w:val="24"/>
          <w:szCs w:val="24"/>
        </w:rPr>
        <w:t xml:space="preserve">ybė </w:t>
      </w:r>
      <w:proofErr w:type="spellStart"/>
      <w:r w:rsidR="00147336">
        <w:rPr>
          <w:rFonts w:ascii="Times New Roman" w:hAnsi="Times New Roman" w:cs="Times New Roman"/>
          <w:color w:val="000000"/>
          <w:sz w:val="24"/>
          <w:szCs w:val="24"/>
        </w:rPr>
        <w:t>teiktina</w:t>
      </w:r>
      <w:proofErr w:type="spellEnd"/>
      <w:r w:rsidR="001473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02EF5">
        <w:rPr>
          <w:rFonts w:ascii="Times New Roman" w:hAnsi="Times New Roman" w:cs="Times New Roman"/>
          <w:color w:val="000000"/>
          <w:sz w:val="24"/>
          <w:szCs w:val="24"/>
        </w:rPr>
        <w:t xml:space="preserve">lietuviškam </w:t>
      </w:r>
      <w:r w:rsidR="00147336" w:rsidRPr="00A55161">
        <w:rPr>
          <w:rFonts w:ascii="Times New Roman" w:hAnsi="Times New Roman" w:cs="Times New Roman"/>
          <w:color w:val="000000"/>
          <w:sz w:val="24"/>
          <w:szCs w:val="24"/>
        </w:rPr>
        <w:t xml:space="preserve">daiktavardžiui </w:t>
      </w:r>
      <w:r w:rsidR="00A55161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976D9B" w:rsidRPr="00976D9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jungė̃</w:t>
      </w:r>
      <w:r w:rsidR="00A55161" w:rsidRPr="00976D9B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F57121">
        <w:rPr>
          <w:rFonts w:ascii="Times New Roman" w:hAnsi="Times New Roman" w:cs="Times New Roman"/>
          <w:color w:val="000000"/>
          <w:sz w:val="24"/>
          <w:szCs w:val="24"/>
        </w:rPr>
        <w:t>, tačiau „</w:t>
      </w:r>
      <w:proofErr w:type="spellStart"/>
      <w:r w:rsidR="00F57121">
        <w:rPr>
          <w:rFonts w:ascii="Times New Roman" w:hAnsi="Times New Roman" w:cs="Times New Roman"/>
          <w:color w:val="000000"/>
          <w:sz w:val="24"/>
          <w:szCs w:val="24"/>
        </w:rPr>
        <w:t>flanšas</w:t>
      </w:r>
      <w:proofErr w:type="spellEnd"/>
      <w:r w:rsidR="00F57121">
        <w:rPr>
          <w:rFonts w:ascii="Times New Roman" w:hAnsi="Times New Roman" w:cs="Times New Roman"/>
          <w:color w:val="000000"/>
          <w:sz w:val="24"/>
          <w:szCs w:val="24"/>
        </w:rPr>
        <w:t>“ klaida nelaikytinas</w:t>
      </w:r>
      <w:r w:rsidR="00A02EF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FDF3A84" w14:textId="77777777" w:rsidR="00973623" w:rsidRDefault="00973623" w:rsidP="00973623">
      <w:pPr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</w:p>
    <w:p w14:paraId="33E587C0" w14:textId="6D98912C" w:rsidR="00A02EF5" w:rsidRPr="00212BDA" w:rsidRDefault="005234CF" w:rsidP="0048728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2BDA">
        <w:rPr>
          <w:rFonts w:ascii="Times New Roman" w:hAnsi="Times New Roman" w:cs="Times New Roman"/>
          <w:b/>
          <w:bCs/>
          <w:sz w:val="24"/>
          <w:szCs w:val="24"/>
        </w:rPr>
        <w:t>Kaip taisyklingai rašoma: „</w:t>
      </w:r>
      <w:proofErr w:type="spellStart"/>
      <w:r w:rsidRPr="00212BDA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0F5D00" w:rsidRPr="00212BDA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Pr="00212BDA">
        <w:rPr>
          <w:rFonts w:ascii="Times New Roman" w:hAnsi="Times New Roman" w:cs="Times New Roman"/>
          <w:b/>
          <w:bCs/>
          <w:sz w:val="24"/>
          <w:szCs w:val="24"/>
        </w:rPr>
        <w:t>ordai</w:t>
      </w:r>
      <w:proofErr w:type="spellEnd"/>
      <w:r w:rsidRPr="00212BDA">
        <w:rPr>
          <w:rFonts w:ascii="Times New Roman" w:hAnsi="Times New Roman" w:cs="Times New Roman"/>
          <w:b/>
          <w:bCs/>
          <w:sz w:val="24"/>
          <w:szCs w:val="24"/>
        </w:rPr>
        <w:t>“ ar „f</w:t>
      </w:r>
      <w:r w:rsidR="000F5D00" w:rsidRPr="00212BDA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212BDA">
        <w:rPr>
          <w:rFonts w:ascii="Times New Roman" w:hAnsi="Times New Roman" w:cs="Times New Roman"/>
          <w:b/>
          <w:bCs/>
          <w:sz w:val="24"/>
          <w:szCs w:val="24"/>
        </w:rPr>
        <w:t>ordai“?</w:t>
      </w:r>
    </w:p>
    <w:p w14:paraId="66A7C2E9" w14:textId="77777777" w:rsidR="00212BDA" w:rsidRPr="00F95F17" w:rsidRDefault="00487282" w:rsidP="00F95F17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95F17">
        <w:rPr>
          <w:color w:val="000000"/>
        </w:rPr>
        <w:t>Žodyje </w:t>
      </w:r>
      <w:r w:rsidRPr="00F95F17">
        <w:rPr>
          <w:color w:val="000000"/>
        </w:rPr>
        <w:t>„</w:t>
      </w:r>
      <w:proofErr w:type="spellStart"/>
      <w:r w:rsidRPr="00F95F17">
        <w:rPr>
          <w:rStyle w:val="Grietas"/>
          <w:b w:val="0"/>
          <w:bCs w:val="0"/>
          <w:color w:val="000000"/>
        </w:rPr>
        <w:t>fjordas</w:t>
      </w:r>
      <w:proofErr w:type="spellEnd"/>
      <w:r w:rsidRPr="00F95F17">
        <w:rPr>
          <w:rStyle w:val="Grietas"/>
          <w:b w:val="0"/>
          <w:bCs w:val="0"/>
          <w:color w:val="000000"/>
        </w:rPr>
        <w:t>“</w:t>
      </w:r>
      <w:r w:rsidRPr="00F95F17">
        <w:rPr>
          <w:rStyle w:val="Grietas"/>
          <w:color w:val="000000"/>
        </w:rPr>
        <w:t> </w:t>
      </w:r>
      <w:r w:rsidRPr="00F95F17">
        <w:rPr>
          <w:color w:val="000000"/>
        </w:rPr>
        <w:t>po priebalsės </w:t>
      </w:r>
      <w:r w:rsidRPr="00F95F17">
        <w:rPr>
          <w:rStyle w:val="Emfaz"/>
          <w:i w:val="0"/>
          <w:iCs w:val="0"/>
          <w:color w:val="000000"/>
        </w:rPr>
        <w:t>f</w:t>
      </w:r>
      <w:r w:rsidRPr="00F95F17">
        <w:rPr>
          <w:i/>
          <w:iCs/>
          <w:color w:val="000000"/>
        </w:rPr>
        <w:t> </w:t>
      </w:r>
      <w:r w:rsidRPr="00F95F17">
        <w:rPr>
          <w:color w:val="000000"/>
        </w:rPr>
        <w:t>b</w:t>
      </w:r>
      <w:r w:rsidRPr="00F95F17">
        <w:rPr>
          <w:color w:val="000000"/>
        </w:rPr>
        <w:t>alsė netariama – tariamas ir rašomas jotas</w:t>
      </w:r>
      <w:r w:rsidR="00212BDA" w:rsidRPr="00F95F17">
        <w:rPr>
          <w:color w:val="000000"/>
        </w:rPr>
        <w:t>.</w:t>
      </w:r>
      <w:r w:rsidRPr="00F95F17">
        <w:rPr>
          <w:color w:val="000000"/>
        </w:rPr>
        <w:t xml:space="preserve"> Rašyba su jotu įtvirtinta</w:t>
      </w:r>
      <w:r w:rsidRPr="00F95F17">
        <w:rPr>
          <w:color w:val="000000"/>
        </w:rPr>
        <w:t xml:space="preserve"> „Lietuvių kalbos rašybos </w:t>
      </w:r>
      <w:r w:rsidR="00FA617D" w:rsidRPr="00F95F17">
        <w:rPr>
          <w:color w:val="000000"/>
        </w:rPr>
        <w:t>taisyklių“ 3.4.3 papunktyje, „Bendrinės lietuvių kalbos žodyne</w:t>
      </w:r>
      <w:r w:rsidR="00212BDA" w:rsidRPr="00F95F17">
        <w:rPr>
          <w:color w:val="000000"/>
        </w:rPr>
        <w:t xml:space="preserve">“ ir „Visuotinėje lietuvių enciklopedijoje“. </w:t>
      </w:r>
    </w:p>
    <w:p w14:paraId="50A58AC0" w14:textId="40D0B4E0" w:rsidR="00F95F17" w:rsidRPr="00F95F17" w:rsidRDefault="003B7DF1" w:rsidP="00F95F17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95F17">
        <w:rPr>
          <w:color w:val="000000"/>
        </w:rPr>
        <w:t xml:space="preserve">Tačiau 1992 </w:t>
      </w:r>
      <w:r w:rsidR="004062B6" w:rsidRPr="00F95F17">
        <w:rPr>
          <w:color w:val="000000"/>
        </w:rPr>
        <w:t xml:space="preserve">metų leidinyje </w:t>
      </w:r>
      <w:r w:rsidR="00171A55" w:rsidRPr="00F95F17">
        <w:rPr>
          <w:color w:val="000000"/>
        </w:rPr>
        <w:t xml:space="preserve">„Lietuvių kalbos rašyba“ buvo teiktas </w:t>
      </w:r>
      <w:r w:rsidR="00C47DD7" w:rsidRPr="00F95F17">
        <w:rPr>
          <w:color w:val="000000"/>
        </w:rPr>
        <w:t xml:space="preserve">rašybos variantas </w:t>
      </w:r>
      <w:r w:rsidR="00CC30C4" w:rsidRPr="00F95F17">
        <w:rPr>
          <w:color w:val="000000"/>
        </w:rPr>
        <w:t xml:space="preserve">be joto </w:t>
      </w:r>
      <w:r w:rsidR="00CC30C4" w:rsidRPr="00F95F17">
        <w:rPr>
          <w:color w:val="000000"/>
        </w:rPr>
        <w:t>„fiordas“</w:t>
      </w:r>
      <w:r w:rsidR="00CC30C4" w:rsidRPr="00F95F17">
        <w:rPr>
          <w:color w:val="000000"/>
        </w:rPr>
        <w:t xml:space="preserve">. Tokios rašybos dar pasitaiko </w:t>
      </w:r>
      <w:r w:rsidR="00F95F17" w:rsidRPr="00F95F17">
        <w:rPr>
          <w:color w:val="000000"/>
        </w:rPr>
        <w:t xml:space="preserve">ir kituose šaltiniuose. </w:t>
      </w:r>
      <w:r w:rsidR="00F95F17" w:rsidRPr="00F95F17">
        <w:rPr>
          <w:color w:val="000000"/>
        </w:rPr>
        <w:t xml:space="preserve">Kol šaltiniuose dar </w:t>
      </w:r>
      <w:r w:rsidR="006420ED">
        <w:rPr>
          <w:color w:val="000000"/>
        </w:rPr>
        <w:t>yra</w:t>
      </w:r>
      <w:r w:rsidR="00F95F17" w:rsidRPr="00F95F17">
        <w:rPr>
          <w:color w:val="000000"/>
        </w:rPr>
        <w:t xml:space="preserve"> įvairavimo, variantas be joto rašto darbuose nelaikytinas klaida.</w:t>
      </w:r>
    </w:p>
    <w:p w14:paraId="1A408317" w14:textId="79C8B67F" w:rsidR="00487282" w:rsidRDefault="00487282" w:rsidP="00212BDA">
      <w:pPr>
        <w:pStyle w:val="prastasiniatinklio"/>
        <w:shd w:val="clear" w:color="auto" w:fill="FFFFFF"/>
        <w:spacing w:before="0" w:beforeAutospacing="0" w:after="0" w:afterAutospacing="0"/>
        <w:jc w:val="both"/>
      </w:pPr>
    </w:p>
    <w:p w14:paraId="33D64B05" w14:textId="49C8A567" w:rsidR="000F5D00" w:rsidRPr="00A609BA" w:rsidRDefault="002D536F" w:rsidP="009736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09BA">
        <w:rPr>
          <w:rFonts w:ascii="Times New Roman" w:hAnsi="Times New Roman" w:cs="Times New Roman"/>
          <w:b/>
          <w:bCs/>
          <w:sz w:val="24"/>
          <w:szCs w:val="24"/>
        </w:rPr>
        <w:t>Ar vartotinas žodis „</w:t>
      </w:r>
      <w:proofErr w:type="spellStart"/>
      <w:r w:rsidRPr="00A609BA">
        <w:rPr>
          <w:rFonts w:ascii="Times New Roman" w:hAnsi="Times New Roman" w:cs="Times New Roman"/>
          <w:b/>
          <w:bCs/>
          <w:sz w:val="24"/>
          <w:szCs w:val="24"/>
        </w:rPr>
        <w:t>adijalas</w:t>
      </w:r>
      <w:proofErr w:type="spellEnd"/>
      <w:r w:rsidRPr="00A609BA">
        <w:rPr>
          <w:rFonts w:ascii="Times New Roman" w:hAnsi="Times New Roman" w:cs="Times New Roman"/>
          <w:b/>
          <w:bCs/>
          <w:sz w:val="24"/>
          <w:szCs w:val="24"/>
        </w:rPr>
        <w:t>“?</w:t>
      </w:r>
    </w:p>
    <w:p w14:paraId="511DD834" w14:textId="01AA7824" w:rsidR="002D536F" w:rsidRDefault="00A609BA" w:rsidP="009736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Ne, tai nevartotina svetimybė. Vartotinas žodis „apklotas“. </w:t>
      </w:r>
    </w:p>
    <w:p w14:paraId="047AECE9" w14:textId="669315B7" w:rsidR="00A609BA" w:rsidRDefault="00A609BA" w:rsidP="00973623">
      <w:pPr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</w:p>
    <w:p w14:paraId="5351A8B7" w14:textId="51A16174" w:rsidR="00B9214C" w:rsidRPr="00497BD4" w:rsidRDefault="00B9214C" w:rsidP="00497BD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97BD4">
        <w:rPr>
          <w:rFonts w:ascii="Times New Roman" w:hAnsi="Times New Roman" w:cs="Times New Roman"/>
          <w:b/>
          <w:bCs/>
          <w:sz w:val="24"/>
          <w:szCs w:val="24"/>
        </w:rPr>
        <w:t>Ar</w:t>
      </w:r>
      <w:r w:rsidRPr="00497BD4">
        <w:rPr>
          <w:rFonts w:ascii="Times New Roman" w:hAnsi="Times New Roman" w:cs="Times New Roman"/>
          <w:b/>
          <w:bCs/>
          <w:sz w:val="24"/>
          <w:szCs w:val="24"/>
        </w:rPr>
        <w:t xml:space="preserve"> taisyklingai pasakyta: „Ant Velykų stalo būtinai turi būti duona“?</w:t>
      </w:r>
    </w:p>
    <w:p w14:paraId="0C001558" w14:textId="0C687C10" w:rsidR="00B9214C" w:rsidRDefault="00497BD4" w:rsidP="00497BD4">
      <w:pPr>
        <w:pStyle w:val="prastasiniatinklio"/>
        <w:shd w:val="clear" w:color="auto" w:fill="FFFFFF"/>
        <w:spacing w:before="0" w:beforeAutospacing="0" w:after="0" w:afterAutospacing="0"/>
        <w:jc w:val="both"/>
      </w:pPr>
      <w:r w:rsidRPr="00497BD4">
        <w:rPr>
          <w:color w:val="000000"/>
        </w:rPr>
        <w:t>Vardininkas nevartotinas</w:t>
      </w:r>
      <w:r>
        <w:rPr>
          <w:color w:val="000000"/>
        </w:rPr>
        <w:t xml:space="preserve"> </w:t>
      </w:r>
      <w:r w:rsidRPr="00497BD4">
        <w:rPr>
          <w:color w:val="000000"/>
        </w:rPr>
        <w:t>neapibrėžtam daiktų kiekiui ar daikto daliai reikšti (vietoj dalies kilmininko) su veiksmažodžiais</w:t>
      </w:r>
      <w:r w:rsidRPr="00497BD4">
        <w:rPr>
          <w:rStyle w:val="Emfaz"/>
          <w:color w:val="000000"/>
        </w:rPr>
        <w:t xml:space="preserve"> </w:t>
      </w:r>
      <w:r>
        <w:rPr>
          <w:rStyle w:val="Emfaz"/>
          <w:i w:val="0"/>
          <w:iCs w:val="0"/>
          <w:color w:val="000000"/>
        </w:rPr>
        <w:t>„</w:t>
      </w:r>
      <w:r w:rsidRPr="00497BD4">
        <w:rPr>
          <w:rStyle w:val="Emfaz"/>
          <w:i w:val="0"/>
          <w:iCs w:val="0"/>
          <w:color w:val="000000"/>
        </w:rPr>
        <w:t>būti</w:t>
      </w:r>
      <w:r w:rsidRPr="00497BD4">
        <w:rPr>
          <w:i/>
          <w:iCs/>
          <w:color w:val="000000"/>
        </w:rPr>
        <w:t> </w:t>
      </w:r>
      <w:r w:rsidRPr="00497BD4">
        <w:rPr>
          <w:color w:val="000000"/>
        </w:rPr>
        <w:t>(</w:t>
      </w:r>
      <w:r w:rsidRPr="00497BD4">
        <w:rPr>
          <w:rStyle w:val="Emfaz"/>
          <w:i w:val="0"/>
          <w:iCs w:val="0"/>
          <w:color w:val="000000"/>
        </w:rPr>
        <w:t>yra</w:t>
      </w:r>
      <w:r w:rsidRPr="00497BD4">
        <w:rPr>
          <w:i/>
          <w:iCs/>
          <w:color w:val="000000"/>
        </w:rPr>
        <w:t>, </w:t>
      </w:r>
      <w:proofErr w:type="spellStart"/>
      <w:r w:rsidRPr="00497BD4">
        <w:rPr>
          <w:rStyle w:val="Emfaz"/>
          <w:i w:val="0"/>
          <w:iCs w:val="0"/>
          <w:color w:val="000000"/>
        </w:rPr>
        <w:t>esti</w:t>
      </w:r>
      <w:proofErr w:type="spellEnd"/>
      <w:r w:rsidRPr="00497BD4">
        <w:rPr>
          <w:i/>
          <w:iCs/>
          <w:color w:val="000000"/>
        </w:rPr>
        <w:t>, </w:t>
      </w:r>
      <w:r w:rsidRPr="00497BD4">
        <w:rPr>
          <w:rStyle w:val="Emfaz"/>
          <w:i w:val="0"/>
          <w:iCs w:val="0"/>
          <w:color w:val="000000"/>
        </w:rPr>
        <w:t>būna</w:t>
      </w:r>
      <w:r w:rsidRPr="00497BD4">
        <w:rPr>
          <w:i/>
          <w:iCs/>
          <w:color w:val="000000"/>
        </w:rPr>
        <w:t>, </w:t>
      </w:r>
      <w:r w:rsidRPr="00497BD4">
        <w:rPr>
          <w:rStyle w:val="Emfaz"/>
          <w:i w:val="0"/>
          <w:iCs w:val="0"/>
          <w:color w:val="000000"/>
        </w:rPr>
        <w:t>buvo</w:t>
      </w:r>
      <w:r w:rsidRPr="00497BD4">
        <w:rPr>
          <w:color w:val="000000"/>
        </w:rPr>
        <w:t>)</w:t>
      </w:r>
      <w:r>
        <w:rPr>
          <w:color w:val="000000"/>
        </w:rPr>
        <w:t>“.</w:t>
      </w:r>
      <w:r w:rsidRPr="00497BD4">
        <w:rPr>
          <w:color w:val="000000"/>
        </w:rPr>
        <w:t xml:space="preserve"> </w:t>
      </w:r>
      <w:r>
        <w:rPr>
          <w:color w:val="000000"/>
        </w:rPr>
        <w:t>Todėl taisome „</w:t>
      </w:r>
      <w:r w:rsidRPr="00497BD4">
        <w:t>Ant Velykų stalo būtinai turi būti duon</w:t>
      </w:r>
      <w:r>
        <w:t xml:space="preserve">os“. </w:t>
      </w:r>
    </w:p>
    <w:p w14:paraId="557DEAE4" w14:textId="77777777" w:rsidR="009D59C4" w:rsidRDefault="009D59C4" w:rsidP="00497BD4">
      <w:pPr>
        <w:pStyle w:val="prastasiniatinklio"/>
        <w:shd w:val="clear" w:color="auto" w:fill="FFFFFF"/>
        <w:spacing w:before="0" w:beforeAutospacing="0" w:after="0" w:afterAutospacing="0"/>
        <w:jc w:val="both"/>
      </w:pPr>
    </w:p>
    <w:p w14:paraId="200A4FF6" w14:textId="26698FD9" w:rsidR="009D59C4" w:rsidRPr="00CD57A3" w:rsidRDefault="00580607" w:rsidP="00497BD4">
      <w:pPr>
        <w:pStyle w:val="prastasiniatinklio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CD57A3">
        <w:rPr>
          <w:b/>
          <w:bCs/>
        </w:rPr>
        <w:t>„</w:t>
      </w:r>
      <w:proofErr w:type="spellStart"/>
      <w:r w:rsidRPr="00CD57A3">
        <w:rPr>
          <w:b/>
          <w:bCs/>
        </w:rPr>
        <w:t>Hormuzo</w:t>
      </w:r>
      <w:proofErr w:type="spellEnd"/>
      <w:r w:rsidRPr="00CD57A3">
        <w:rPr>
          <w:b/>
          <w:bCs/>
        </w:rPr>
        <w:t xml:space="preserve"> sąsiauris“ ar „</w:t>
      </w:r>
      <w:proofErr w:type="spellStart"/>
      <w:r w:rsidRPr="00CD57A3">
        <w:rPr>
          <w:b/>
          <w:bCs/>
        </w:rPr>
        <w:t>Hormūzo</w:t>
      </w:r>
      <w:proofErr w:type="spellEnd"/>
      <w:r w:rsidRPr="00CD57A3">
        <w:rPr>
          <w:b/>
          <w:bCs/>
        </w:rPr>
        <w:t xml:space="preserve"> sąsiauris“?</w:t>
      </w:r>
    </w:p>
    <w:p w14:paraId="7C3B657C" w14:textId="3237A9EA" w:rsidR="00580607" w:rsidRDefault="00580607" w:rsidP="00497BD4">
      <w:pPr>
        <w:pStyle w:val="prastasiniatinklio"/>
        <w:shd w:val="clear" w:color="auto" w:fill="FFFFFF"/>
        <w:spacing w:before="0" w:beforeAutospacing="0" w:after="0" w:afterAutospacing="0"/>
        <w:jc w:val="both"/>
      </w:pPr>
      <w:r>
        <w:t xml:space="preserve">Šaltiniuose </w:t>
      </w:r>
      <w:r w:rsidR="00CE0533">
        <w:t>lietuviškos sąsiaurio pavadinimo formos įvairuoja</w:t>
      </w:r>
      <w:r w:rsidR="00CD57A3">
        <w:t xml:space="preserve">, tačiau </w:t>
      </w:r>
      <w:proofErr w:type="spellStart"/>
      <w:r w:rsidR="00CD57A3">
        <w:t>teiktiniausia</w:t>
      </w:r>
      <w:proofErr w:type="spellEnd"/>
      <w:r w:rsidR="00CD57A3">
        <w:t xml:space="preserve"> forma – „</w:t>
      </w:r>
      <w:proofErr w:type="spellStart"/>
      <w:r w:rsidR="00CD57A3">
        <w:t>Hormuzo</w:t>
      </w:r>
      <w:proofErr w:type="spellEnd"/>
      <w:r w:rsidR="00CD57A3">
        <w:t xml:space="preserve"> sąsiauris“. </w:t>
      </w:r>
    </w:p>
    <w:p w14:paraId="14B413BE" w14:textId="77777777" w:rsidR="00497BD4" w:rsidRDefault="00497BD4" w:rsidP="00497BD4">
      <w:pPr>
        <w:pStyle w:val="prastasiniatinklio"/>
        <w:shd w:val="clear" w:color="auto" w:fill="FFFFFF"/>
        <w:spacing w:before="0" w:beforeAutospacing="0" w:after="0" w:afterAutospacing="0"/>
        <w:jc w:val="both"/>
      </w:pPr>
    </w:p>
    <w:p w14:paraId="1680CBB0" w14:textId="77777777" w:rsidR="00C22E6A" w:rsidRPr="00C22E6A" w:rsidRDefault="00C22E6A" w:rsidP="00C22E6A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22E6A">
        <w:rPr>
          <w:rFonts w:ascii="Times New Roman" w:hAnsi="Times New Roman" w:cs="Times New Roman"/>
          <w:sz w:val="24"/>
          <w:szCs w:val="24"/>
        </w:rPr>
        <w:t xml:space="preserve">Parengė kalbos tvarkytoja Laima Sidorenkienė. </w:t>
      </w:r>
    </w:p>
    <w:p w14:paraId="197B7A96" w14:textId="5056E1B5" w:rsidR="00DE2FCD" w:rsidRPr="00C22E6A" w:rsidRDefault="00C22E6A" w:rsidP="00C22E6A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22E6A">
        <w:rPr>
          <w:rFonts w:ascii="Times New Roman" w:hAnsi="Times New Roman" w:cs="Times New Roman"/>
          <w:sz w:val="24"/>
          <w:szCs w:val="24"/>
        </w:rPr>
        <w:t>Rengiant atsakymus naudotasi</w:t>
      </w:r>
      <w:r w:rsidRPr="00C22E6A">
        <w:rPr>
          <w:rFonts w:ascii="Times New Roman" w:hAnsi="Times New Roman" w:cs="Times New Roman"/>
          <w:sz w:val="24"/>
          <w:szCs w:val="24"/>
        </w:rPr>
        <w:t xml:space="preserve"> </w:t>
      </w:r>
      <w:r w:rsidR="00D54349" w:rsidRPr="00C22E6A">
        <w:rPr>
          <w:rFonts w:ascii="Times New Roman" w:hAnsi="Times New Roman" w:cs="Times New Roman"/>
          <w:sz w:val="24"/>
          <w:szCs w:val="24"/>
        </w:rPr>
        <w:t>„Dabartinės lietuvių kalbos žodyn</w:t>
      </w:r>
      <w:r w:rsidRPr="00C22E6A">
        <w:rPr>
          <w:rFonts w:ascii="Times New Roman" w:hAnsi="Times New Roman" w:cs="Times New Roman"/>
          <w:sz w:val="24"/>
          <w:szCs w:val="24"/>
        </w:rPr>
        <w:t>u</w:t>
      </w:r>
      <w:r w:rsidR="00D54349" w:rsidRPr="00C22E6A">
        <w:rPr>
          <w:rFonts w:ascii="Times New Roman" w:hAnsi="Times New Roman" w:cs="Times New Roman"/>
          <w:sz w:val="24"/>
          <w:szCs w:val="24"/>
        </w:rPr>
        <w:t>“, „Bendrinės lietuvių kalbos žodyn</w:t>
      </w:r>
      <w:r w:rsidRPr="00C22E6A">
        <w:rPr>
          <w:rFonts w:ascii="Times New Roman" w:hAnsi="Times New Roman" w:cs="Times New Roman"/>
          <w:sz w:val="24"/>
          <w:szCs w:val="24"/>
        </w:rPr>
        <w:t>u</w:t>
      </w:r>
      <w:r w:rsidR="00D54349" w:rsidRPr="00C22E6A">
        <w:rPr>
          <w:rFonts w:ascii="Times New Roman" w:hAnsi="Times New Roman" w:cs="Times New Roman"/>
          <w:sz w:val="24"/>
          <w:szCs w:val="24"/>
        </w:rPr>
        <w:t xml:space="preserve">“, </w:t>
      </w:r>
      <w:r w:rsidR="00A02EF5" w:rsidRPr="00C22E6A">
        <w:rPr>
          <w:rFonts w:ascii="Times New Roman" w:hAnsi="Times New Roman" w:cs="Times New Roman"/>
          <w:sz w:val="24"/>
          <w:szCs w:val="24"/>
        </w:rPr>
        <w:t>„Statybos terminų žodyn</w:t>
      </w:r>
      <w:r w:rsidRPr="00C22E6A">
        <w:rPr>
          <w:rFonts w:ascii="Times New Roman" w:hAnsi="Times New Roman" w:cs="Times New Roman"/>
          <w:sz w:val="24"/>
          <w:szCs w:val="24"/>
        </w:rPr>
        <w:t>u</w:t>
      </w:r>
      <w:r w:rsidR="00D54349" w:rsidRPr="00C22E6A">
        <w:rPr>
          <w:rFonts w:ascii="Times New Roman" w:hAnsi="Times New Roman" w:cs="Times New Roman"/>
          <w:sz w:val="24"/>
          <w:szCs w:val="24"/>
        </w:rPr>
        <w:t>“</w:t>
      </w:r>
      <w:r w:rsidR="00A02EF5" w:rsidRPr="00C22E6A">
        <w:rPr>
          <w:rFonts w:ascii="Times New Roman" w:hAnsi="Times New Roman" w:cs="Times New Roman"/>
          <w:sz w:val="24"/>
          <w:szCs w:val="24"/>
        </w:rPr>
        <w:t xml:space="preserve">, </w:t>
      </w:r>
      <w:r w:rsidR="00D54349" w:rsidRPr="00C22E6A">
        <w:rPr>
          <w:rFonts w:ascii="Times New Roman" w:hAnsi="Times New Roman" w:cs="Times New Roman"/>
          <w:sz w:val="24"/>
          <w:szCs w:val="24"/>
        </w:rPr>
        <w:t>„</w:t>
      </w:r>
      <w:r w:rsidR="00A02EF5" w:rsidRPr="00C22E6A">
        <w:rPr>
          <w:rFonts w:ascii="Times New Roman" w:hAnsi="Times New Roman" w:cs="Times New Roman"/>
          <w:sz w:val="24"/>
          <w:szCs w:val="24"/>
        </w:rPr>
        <w:t>Visuotin</w:t>
      </w:r>
      <w:r w:rsidRPr="00C22E6A">
        <w:rPr>
          <w:rFonts w:ascii="Times New Roman" w:hAnsi="Times New Roman" w:cs="Times New Roman"/>
          <w:sz w:val="24"/>
          <w:szCs w:val="24"/>
        </w:rPr>
        <w:t>e</w:t>
      </w:r>
      <w:r w:rsidR="00A02EF5" w:rsidRPr="00C22E6A">
        <w:rPr>
          <w:rFonts w:ascii="Times New Roman" w:hAnsi="Times New Roman" w:cs="Times New Roman"/>
          <w:sz w:val="24"/>
          <w:szCs w:val="24"/>
        </w:rPr>
        <w:t xml:space="preserve"> lietuvių enciklopedija</w:t>
      </w:r>
      <w:r w:rsidR="00D54349" w:rsidRPr="00C22E6A">
        <w:rPr>
          <w:rFonts w:ascii="Times New Roman" w:hAnsi="Times New Roman" w:cs="Times New Roman"/>
          <w:sz w:val="24"/>
          <w:szCs w:val="24"/>
        </w:rPr>
        <w:t>“, Valstybinės lietuvių kalbos komisijos konsultacijų bank</w:t>
      </w:r>
      <w:r w:rsidRPr="00C22E6A">
        <w:rPr>
          <w:rFonts w:ascii="Times New Roman" w:hAnsi="Times New Roman" w:cs="Times New Roman"/>
          <w:sz w:val="24"/>
          <w:szCs w:val="24"/>
        </w:rPr>
        <w:t>u</w:t>
      </w:r>
      <w:r w:rsidR="00D54349" w:rsidRPr="00C22E6A">
        <w:rPr>
          <w:rFonts w:ascii="Times New Roman" w:hAnsi="Times New Roman" w:cs="Times New Roman"/>
          <w:sz w:val="24"/>
          <w:szCs w:val="24"/>
        </w:rPr>
        <w:t xml:space="preserve">, </w:t>
      </w:r>
      <w:r w:rsidR="003368A8" w:rsidRPr="00C22E6A">
        <w:rPr>
          <w:rFonts w:ascii="Times New Roman" w:hAnsi="Times New Roman" w:cs="Times New Roman"/>
          <w:sz w:val="24"/>
          <w:szCs w:val="24"/>
        </w:rPr>
        <w:t>T</w:t>
      </w:r>
      <w:r w:rsidR="00D54349" w:rsidRPr="00C22E6A">
        <w:rPr>
          <w:rFonts w:ascii="Times New Roman" w:hAnsi="Times New Roman" w:cs="Times New Roman"/>
          <w:sz w:val="24"/>
          <w:szCs w:val="24"/>
        </w:rPr>
        <w:t>erminų bank</w:t>
      </w:r>
      <w:r w:rsidRPr="00C22E6A">
        <w:rPr>
          <w:rFonts w:ascii="Times New Roman" w:hAnsi="Times New Roman" w:cs="Times New Roman"/>
          <w:sz w:val="24"/>
          <w:szCs w:val="24"/>
        </w:rPr>
        <w:t>u</w:t>
      </w:r>
      <w:r w:rsidR="003368A8" w:rsidRPr="00C22E6A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DE2FCD" w:rsidRPr="00C22E6A" w:rsidSect="003368A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E1A"/>
    <w:rsid w:val="00000E1A"/>
    <w:rsid w:val="00065575"/>
    <w:rsid w:val="000F5D00"/>
    <w:rsid w:val="001314A3"/>
    <w:rsid w:val="00147336"/>
    <w:rsid w:val="00171A55"/>
    <w:rsid w:val="001E4451"/>
    <w:rsid w:val="001F42FF"/>
    <w:rsid w:val="00212BDA"/>
    <w:rsid w:val="002D536F"/>
    <w:rsid w:val="003368A8"/>
    <w:rsid w:val="003B7DF1"/>
    <w:rsid w:val="004062B6"/>
    <w:rsid w:val="00406B79"/>
    <w:rsid w:val="00487282"/>
    <w:rsid w:val="00497BD4"/>
    <w:rsid w:val="00497F1E"/>
    <w:rsid w:val="004D6F01"/>
    <w:rsid w:val="005234CF"/>
    <w:rsid w:val="00572D19"/>
    <w:rsid w:val="00580607"/>
    <w:rsid w:val="006420ED"/>
    <w:rsid w:val="00706740"/>
    <w:rsid w:val="007C0352"/>
    <w:rsid w:val="007F7AC4"/>
    <w:rsid w:val="008034A5"/>
    <w:rsid w:val="00836DAF"/>
    <w:rsid w:val="0084435C"/>
    <w:rsid w:val="00900BD3"/>
    <w:rsid w:val="00922EDB"/>
    <w:rsid w:val="00940103"/>
    <w:rsid w:val="009609A3"/>
    <w:rsid w:val="00973623"/>
    <w:rsid w:val="00976D9B"/>
    <w:rsid w:val="009D59C4"/>
    <w:rsid w:val="009E378E"/>
    <w:rsid w:val="00A02EF5"/>
    <w:rsid w:val="00A33E4C"/>
    <w:rsid w:val="00A500B2"/>
    <w:rsid w:val="00A55161"/>
    <w:rsid w:val="00A609BA"/>
    <w:rsid w:val="00AF6A62"/>
    <w:rsid w:val="00B8345D"/>
    <w:rsid w:val="00B9214C"/>
    <w:rsid w:val="00C22E6A"/>
    <w:rsid w:val="00C47DD7"/>
    <w:rsid w:val="00CA78F4"/>
    <w:rsid w:val="00CC30C4"/>
    <w:rsid w:val="00CD57A3"/>
    <w:rsid w:val="00CE0533"/>
    <w:rsid w:val="00D01071"/>
    <w:rsid w:val="00D54349"/>
    <w:rsid w:val="00D912DB"/>
    <w:rsid w:val="00DE2FCD"/>
    <w:rsid w:val="00EA05D6"/>
    <w:rsid w:val="00EE60AF"/>
    <w:rsid w:val="00F11301"/>
    <w:rsid w:val="00F57121"/>
    <w:rsid w:val="00F95F17"/>
    <w:rsid w:val="00FA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07F64"/>
  <w15:chartTrackingRefBased/>
  <w15:docId w15:val="{4835D275-3053-440A-98DA-00DFBD633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DE2F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2">
    <w:name w:val="heading 2"/>
    <w:basedOn w:val="prastasis"/>
    <w:link w:val="Antrat2Diagrama"/>
    <w:uiPriority w:val="9"/>
    <w:qFormat/>
    <w:rsid w:val="00000E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rsid w:val="00000E1A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paragraph" w:styleId="prastasiniatinklio">
    <w:name w:val="Normal (Web)"/>
    <w:basedOn w:val="prastasis"/>
    <w:uiPriority w:val="99"/>
    <w:unhideWhenUsed/>
    <w:rsid w:val="00000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Emfaz">
    <w:name w:val="Emphasis"/>
    <w:basedOn w:val="Numatytasispastraiposriftas"/>
    <w:uiPriority w:val="20"/>
    <w:qFormat/>
    <w:rsid w:val="00000E1A"/>
    <w:rPr>
      <w:i/>
      <w:iCs/>
    </w:rPr>
  </w:style>
  <w:style w:type="character" w:styleId="Grietas">
    <w:name w:val="Strong"/>
    <w:basedOn w:val="Numatytasispastraiposriftas"/>
    <w:uiPriority w:val="22"/>
    <w:qFormat/>
    <w:rsid w:val="00000E1A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000E1A"/>
    <w:rPr>
      <w:color w:val="0000FF"/>
      <w:u w:val="single"/>
    </w:rPr>
  </w:style>
  <w:style w:type="character" w:customStyle="1" w:styleId="tags">
    <w:name w:val="tags"/>
    <w:basedOn w:val="Numatytasispastraiposriftas"/>
    <w:rsid w:val="00000E1A"/>
  </w:style>
  <w:style w:type="character" w:customStyle="1" w:styleId="etimo">
    <w:name w:val="etimo"/>
    <w:basedOn w:val="Numatytasispastraiposriftas"/>
    <w:rsid w:val="00497F1E"/>
  </w:style>
  <w:style w:type="character" w:customStyle="1" w:styleId="Antrat1Diagrama">
    <w:name w:val="Antraštė 1 Diagrama"/>
    <w:basedOn w:val="Numatytasispastraiposriftas"/>
    <w:link w:val="Antrat1"/>
    <w:uiPriority w:val="9"/>
    <w:rsid w:val="00DE2F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803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3148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022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2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60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8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9950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3030</TotalTime>
  <Pages>1</Pages>
  <Words>1648</Words>
  <Characters>940</Characters>
  <Application>Microsoft Office Word</Application>
  <DocSecurity>0</DocSecurity>
  <Lines>7</Lines>
  <Paragraphs>5</Paragraphs>
  <ScaleCrop>false</ScaleCrop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Sidorenkienė</dc:creator>
  <cp:keywords/>
  <dc:description/>
  <cp:lastModifiedBy>Laima Sidorenkienė</cp:lastModifiedBy>
  <cp:revision>62</cp:revision>
  <dcterms:created xsi:type="dcterms:W3CDTF">2026-03-04T13:07:00Z</dcterms:created>
  <dcterms:modified xsi:type="dcterms:W3CDTF">2026-04-03T06:37:00Z</dcterms:modified>
</cp:coreProperties>
</file>