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DF9DF" w14:textId="77777777" w:rsidR="0099020A" w:rsidRPr="00F47527" w:rsidRDefault="0099020A" w:rsidP="00E37014">
      <w:pPr>
        <w:jc w:val="center"/>
        <w:rPr>
          <w:lang w:eastAsia="lt-LT"/>
        </w:rPr>
      </w:pPr>
      <w:bookmarkStart w:id="0" w:name="_GoBack"/>
      <w:bookmarkEnd w:id="0"/>
      <w:r w:rsidRPr="00F47527">
        <w:rPr>
          <w:noProof/>
          <w:lang w:eastAsia="lt-LT"/>
        </w:rPr>
        <w:drawing>
          <wp:inline distT="0" distB="0" distL="0" distR="0" wp14:anchorId="4F9271C1" wp14:editId="4022EA7B">
            <wp:extent cx="571500" cy="73342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8EE4C84" w14:textId="47F3A56A" w:rsidR="0099020A" w:rsidRPr="00F47527" w:rsidRDefault="00F47527" w:rsidP="00F47527">
      <w:pPr>
        <w:jc w:val="center"/>
        <w:rPr>
          <w:b/>
        </w:rPr>
      </w:pPr>
      <w:r w:rsidRPr="00F47527">
        <w:rPr>
          <w:b/>
        </w:rPr>
        <w:t>IGNALINOS RAJONO SAVIVALDYBĖS TARYBA</w:t>
      </w:r>
    </w:p>
    <w:p w14:paraId="2FFADEC0" w14:textId="77777777" w:rsidR="00F47527" w:rsidRPr="00F47527" w:rsidRDefault="00F47527" w:rsidP="00F47527">
      <w:pPr>
        <w:jc w:val="center"/>
        <w:rPr>
          <w:rFonts w:eastAsia="Lucida Sans Unicode"/>
        </w:rPr>
      </w:pPr>
    </w:p>
    <w:p w14:paraId="28FA17B4" w14:textId="7329A269" w:rsidR="00F47527" w:rsidRPr="00F47527" w:rsidRDefault="00F47527" w:rsidP="00F47527">
      <w:pPr>
        <w:jc w:val="center"/>
        <w:rPr>
          <w:rFonts w:eastAsia="Lucida Sans Unicode"/>
          <w:b/>
        </w:rPr>
      </w:pPr>
      <w:r w:rsidRPr="00F47527">
        <w:rPr>
          <w:rFonts w:eastAsia="Lucida Sans Unicode"/>
          <w:b/>
        </w:rPr>
        <w:t>SPRENDIMAS</w:t>
      </w:r>
    </w:p>
    <w:p w14:paraId="3B726C0C" w14:textId="475EE27D" w:rsidR="00F47527" w:rsidRPr="00F47527" w:rsidRDefault="00F47527" w:rsidP="00F47527">
      <w:pPr>
        <w:jc w:val="center"/>
        <w:rPr>
          <w:rFonts w:eastAsia="Lucida Sans Unicode"/>
          <w:b/>
        </w:rPr>
      </w:pPr>
      <w:r w:rsidRPr="00F47527">
        <w:rPr>
          <w:rFonts w:eastAsia="Lucida Sans Unicode"/>
          <w:b/>
        </w:rPr>
        <w:t xml:space="preserve">DĖL IGNALINOS RAJONO SAVIVALDYBĖS TARYBOS 2025 M. VASARIO 21 D. SPRENDIMO </w:t>
      </w:r>
      <w:bookmarkStart w:id="1" w:name="n_0"/>
      <w:r w:rsidRPr="00E37014">
        <w:rPr>
          <w:rFonts w:eastAsia="Lucida Sans Unicode"/>
          <w:b/>
        </w:rPr>
        <w:t>NR. T-18</w:t>
      </w:r>
      <w:bookmarkEnd w:id="1"/>
      <w:r w:rsidRPr="00F47527">
        <w:rPr>
          <w:rFonts w:eastAsia="Lucida Sans Unicode"/>
          <w:b/>
        </w:rPr>
        <w:t xml:space="preserve"> „DĖL IGNALINOS RAJONO SAVIVALDYBĖS ATLIEKŲ TVARKYMO TAISYKLIŲ PATVIRTINIMO“ PAKEITIMO</w:t>
      </w:r>
    </w:p>
    <w:p w14:paraId="6E5B9F7E" w14:textId="77777777" w:rsidR="00F47527" w:rsidRPr="00F47527" w:rsidRDefault="00F47527" w:rsidP="00F47527">
      <w:pPr>
        <w:jc w:val="center"/>
        <w:rPr>
          <w:rFonts w:eastAsia="Lucida Sans Unicode"/>
        </w:rPr>
      </w:pPr>
    </w:p>
    <w:p w14:paraId="1949C18F" w14:textId="3D933A4E" w:rsidR="00F47527" w:rsidRPr="00F47527" w:rsidRDefault="00F47527" w:rsidP="00F47527">
      <w:pPr>
        <w:jc w:val="center"/>
        <w:rPr>
          <w:rFonts w:eastAsia="Lucida Sans Unicode"/>
        </w:rPr>
      </w:pPr>
      <w:r w:rsidRPr="00F47527">
        <w:rPr>
          <w:rFonts w:eastAsia="Lucida Sans Unicode"/>
        </w:rPr>
        <w:t>2025 m. gruodžio 18 d. Nr. T-271</w:t>
      </w:r>
    </w:p>
    <w:p w14:paraId="66B94978" w14:textId="6D446093" w:rsidR="00F47527" w:rsidRPr="00F47527" w:rsidRDefault="00F47527" w:rsidP="00F47527">
      <w:pPr>
        <w:jc w:val="center"/>
        <w:rPr>
          <w:rFonts w:eastAsia="Lucida Sans Unicode"/>
        </w:rPr>
      </w:pPr>
      <w:r w:rsidRPr="00F47527">
        <w:rPr>
          <w:rFonts w:eastAsia="Lucida Sans Unicode"/>
        </w:rPr>
        <w:t>Ignalina</w:t>
      </w:r>
    </w:p>
    <w:p w14:paraId="0DA26C10" w14:textId="77777777" w:rsidR="00F47527" w:rsidRPr="00F47527" w:rsidRDefault="00F47527" w:rsidP="00F47527">
      <w:pPr>
        <w:ind w:firstLine="720"/>
        <w:jc w:val="both"/>
        <w:textAlignment w:val="baseline"/>
        <w:rPr>
          <w:rFonts w:eastAsia="Lucida Sans Unicode"/>
          <w:kern w:val="2"/>
          <w:szCs w:val="24"/>
          <w:lang w:eastAsia="zh-CN" w:bidi="hi-IN"/>
        </w:rPr>
      </w:pPr>
    </w:p>
    <w:p w14:paraId="58FA1C39" w14:textId="626CA872" w:rsidR="0099020A" w:rsidRPr="00F47527" w:rsidRDefault="0099020A" w:rsidP="00F47527">
      <w:pPr>
        <w:ind w:firstLine="720"/>
        <w:jc w:val="both"/>
        <w:textAlignment w:val="baseline"/>
        <w:rPr>
          <w:szCs w:val="24"/>
        </w:rPr>
      </w:pPr>
      <w:r w:rsidRPr="00F47527">
        <w:rPr>
          <w:rFonts w:eastAsia="Lucida Sans Unicode"/>
          <w:kern w:val="2"/>
          <w:szCs w:val="24"/>
          <w:lang w:eastAsia="zh-CN" w:bidi="hi-IN"/>
        </w:rPr>
        <w:t xml:space="preserve">Vadovaudamasi </w:t>
      </w:r>
      <w:r w:rsidRPr="00F47527">
        <w:rPr>
          <w:szCs w:val="24"/>
        </w:rPr>
        <w:t xml:space="preserve">Lietuvos Respublikos vietos savivaldos įstatymo 6 straipsnio 31 punktu, 15 straipsnio 2 dalies 28 punktu, 16 straipsnio 1 dalimi, Lietuvos Respublikos atliekų tvarkymo įstatymo 31 straipsnio 1 dalimi, Ignalinos rajono savivaldybės taryba </w:t>
      </w:r>
      <w:r w:rsidR="00F47527" w:rsidRPr="00F47527">
        <w:rPr>
          <w:spacing w:val="60"/>
          <w:szCs w:val="24"/>
        </w:rPr>
        <w:t>nusprendžia</w:t>
      </w:r>
      <w:r w:rsidRPr="00F47527">
        <w:rPr>
          <w:szCs w:val="24"/>
        </w:rPr>
        <w:t>:</w:t>
      </w:r>
    </w:p>
    <w:p w14:paraId="0E19A05C" w14:textId="57523B17" w:rsidR="0099020A" w:rsidRPr="00F47527" w:rsidRDefault="0099020A" w:rsidP="00F47527">
      <w:pPr>
        <w:ind w:firstLine="720"/>
        <w:jc w:val="both"/>
        <w:textAlignment w:val="baseline"/>
        <w:rPr>
          <w:szCs w:val="24"/>
        </w:rPr>
      </w:pPr>
      <w:r w:rsidRPr="00F47527">
        <w:rPr>
          <w:szCs w:val="24"/>
        </w:rPr>
        <w:t xml:space="preserve">1. Pakeisti Ignalinos rajono savivaldybės atliekų tvarkymo taisykles, patvirtintas Ignalinos rajono savivaldybės tarybos 2025 m. vasario 21 d. sprendimu </w:t>
      </w:r>
      <w:bookmarkStart w:id="2" w:name="n_1"/>
      <w:r w:rsidR="00F47527" w:rsidRPr="00E37014">
        <w:rPr>
          <w:szCs w:val="24"/>
        </w:rPr>
        <w:t>Nr. T-18</w:t>
      </w:r>
      <w:bookmarkEnd w:id="2"/>
      <w:r w:rsidRPr="00F47527">
        <w:rPr>
          <w:szCs w:val="24"/>
        </w:rPr>
        <w:t xml:space="preserve"> „Dėl Ignalinos rajono savivaldybės atliekų tvarkymo taisyklių patvirtinimo“ (toliau – Taisyklės):</w:t>
      </w:r>
    </w:p>
    <w:p w14:paraId="0829A13F" w14:textId="77777777" w:rsidR="0099020A" w:rsidRPr="00F47527" w:rsidRDefault="0099020A" w:rsidP="00F47527">
      <w:pPr>
        <w:ind w:firstLine="720"/>
        <w:jc w:val="both"/>
        <w:textAlignment w:val="baseline"/>
        <w:rPr>
          <w:color w:val="000000"/>
          <w:szCs w:val="24"/>
        </w:rPr>
      </w:pPr>
      <w:r w:rsidRPr="00F47527">
        <w:rPr>
          <w:color w:val="000000"/>
          <w:szCs w:val="24"/>
        </w:rPr>
        <w:t xml:space="preserve">1.1. Pakeisti Taisyklių 23 punktą ir jį išdėstyti taip: </w:t>
      </w:r>
    </w:p>
    <w:p w14:paraId="401BADBA" w14:textId="0EF2D05C" w:rsidR="0099020A" w:rsidRPr="00F47527" w:rsidRDefault="0099020A" w:rsidP="00F47527">
      <w:pPr>
        <w:shd w:val="clear" w:color="auto" w:fill="FFFFFF"/>
        <w:ind w:firstLine="720"/>
        <w:jc w:val="both"/>
        <w:textAlignment w:val="baseline"/>
        <w:rPr>
          <w:color w:val="000000"/>
          <w:szCs w:val="24"/>
        </w:rPr>
      </w:pPr>
      <w:bookmarkStart w:id="3" w:name="part_36c1abab019549c0aa00b59d84753303"/>
      <w:bookmarkStart w:id="4" w:name="part_14b16ba874e94f258ec93c28a5704c06"/>
      <w:bookmarkEnd w:id="3"/>
      <w:bookmarkEnd w:id="4"/>
      <w:r w:rsidRPr="00F47527">
        <w:rPr>
          <w:color w:val="000000"/>
          <w:szCs w:val="24"/>
        </w:rPr>
        <w:t>„23. Komunalinių atliekų ir kitų buityje susidarančių atliekų tvarkymo sistema finansuojama</w:t>
      </w:r>
      <w:r w:rsidR="00F47527" w:rsidRPr="00F47527">
        <w:rPr>
          <w:color w:val="000000"/>
          <w:szCs w:val="24"/>
        </w:rPr>
        <w:t xml:space="preserve"> </w:t>
      </w:r>
      <w:r w:rsidRPr="00F47527">
        <w:rPr>
          <w:color w:val="000000"/>
          <w:szCs w:val="24"/>
        </w:rPr>
        <w:t>įmokų už komunalinių atliekų ir kitų buityje susidarančių atliekų surinkimą iš atliekų turėtojų ir atliekų tvarkymą (toliau – įmoka už komunalinių atliekų ir kitų buityje susidarančių atliekų tvarkymą)</w:t>
      </w:r>
      <w:r w:rsidR="00F47527" w:rsidRPr="00F47527">
        <w:rPr>
          <w:color w:val="000000"/>
          <w:szCs w:val="24"/>
        </w:rPr>
        <w:t xml:space="preserve"> </w:t>
      </w:r>
      <w:r w:rsidRPr="00F47527">
        <w:rPr>
          <w:color w:val="000000"/>
          <w:szCs w:val="24"/>
        </w:rPr>
        <w:t>lėšomis. Įmokos už komunalinių atliekų ir kitų buityje susidarančių atliekų tvarkymą dydžius nustato Savivaldybės taryba vadovaudamasi Savivaldybės tarybos patvirtinta Savivaldybės įmokų už komunalinių atliekų ir komunalinėms atliekoms nepriskiriamų buityje susidarančių atliekų tvarkymą dydžių nustatymo metodika.“.</w:t>
      </w:r>
    </w:p>
    <w:p w14:paraId="00E4891F" w14:textId="77777777" w:rsidR="0099020A" w:rsidRPr="00F47527" w:rsidRDefault="0099020A" w:rsidP="00F47527">
      <w:pPr>
        <w:ind w:firstLine="720"/>
        <w:jc w:val="both"/>
        <w:textAlignment w:val="baseline"/>
        <w:rPr>
          <w:color w:val="000000"/>
          <w:szCs w:val="24"/>
        </w:rPr>
      </w:pPr>
      <w:r w:rsidRPr="00F47527">
        <w:rPr>
          <w:color w:val="000000"/>
          <w:szCs w:val="24"/>
        </w:rPr>
        <w:t>1.2. Pripažinti netekusiu galios Taisyklių 24 punktą.</w:t>
      </w:r>
    </w:p>
    <w:p w14:paraId="5A6D27DA" w14:textId="77777777" w:rsidR="0099020A" w:rsidRPr="00F47527" w:rsidRDefault="0099020A" w:rsidP="00F47527">
      <w:pPr>
        <w:ind w:firstLine="720"/>
        <w:jc w:val="both"/>
        <w:textAlignment w:val="baseline"/>
        <w:rPr>
          <w:color w:val="000000"/>
          <w:szCs w:val="24"/>
        </w:rPr>
      </w:pPr>
      <w:bookmarkStart w:id="5" w:name="part_6b996c8946bc469aa625838365b24a00"/>
      <w:bookmarkEnd w:id="5"/>
      <w:r w:rsidRPr="00F47527">
        <w:rPr>
          <w:color w:val="000000"/>
          <w:szCs w:val="24"/>
        </w:rPr>
        <w:t>1.3. Pripažinti netekusiu galios Taisyklių 25 punktą.</w:t>
      </w:r>
    </w:p>
    <w:p w14:paraId="289EBBE0" w14:textId="77777777" w:rsidR="0099020A" w:rsidRPr="00F47527" w:rsidRDefault="0099020A" w:rsidP="00F47527">
      <w:pPr>
        <w:ind w:firstLine="720"/>
        <w:jc w:val="both"/>
        <w:textAlignment w:val="baseline"/>
        <w:rPr>
          <w:color w:val="000000"/>
          <w:szCs w:val="24"/>
        </w:rPr>
      </w:pPr>
      <w:bookmarkStart w:id="6" w:name="part_b15a8266daa9477a8a31cbcc6458ef42"/>
      <w:bookmarkEnd w:id="6"/>
      <w:r w:rsidRPr="00F47527">
        <w:rPr>
          <w:color w:val="000000"/>
          <w:szCs w:val="24"/>
        </w:rPr>
        <w:t xml:space="preserve">1.4. Pakeisti Taisyklių 32 punktą ir jį išdėstyti taip: </w:t>
      </w:r>
    </w:p>
    <w:p w14:paraId="6C9A51F8" w14:textId="49C5E59F" w:rsidR="0099020A" w:rsidRPr="00F47527" w:rsidRDefault="0099020A" w:rsidP="00F47527">
      <w:pPr>
        <w:shd w:val="clear" w:color="auto" w:fill="FFFFFF"/>
        <w:ind w:firstLine="720"/>
        <w:jc w:val="both"/>
        <w:textAlignment w:val="baseline"/>
        <w:rPr>
          <w:color w:val="000000"/>
          <w:szCs w:val="24"/>
        </w:rPr>
      </w:pPr>
      <w:bookmarkStart w:id="7" w:name="part_1d51550654a84396809f2a3de0f21df7"/>
      <w:bookmarkStart w:id="8" w:name="part_65a9964685f9475386a0dbeda610f489"/>
      <w:bookmarkEnd w:id="7"/>
      <w:bookmarkEnd w:id="8"/>
      <w:r w:rsidRPr="00F47527">
        <w:rPr>
          <w:color w:val="000000"/>
          <w:szCs w:val="24"/>
        </w:rPr>
        <w:t>„32. Jeigu apmokestinamas nekilnojamasis turtas priklauso keliems bendraturčiams, komunalinių atliekų ir kitų buityje susidarančių atliekų tvarkymo sutartis sudaroma su kiekvienu iš jų atskirai, kiekvienam jų įmokos už komunalinių atliekų ir kitų buityje susidarančių atliekų tvarkymą ir jos dalių dydžius nustatant pagal</w:t>
      </w:r>
      <w:r w:rsidR="00F47527" w:rsidRPr="00F47527">
        <w:rPr>
          <w:color w:val="000000"/>
          <w:szCs w:val="24"/>
        </w:rPr>
        <w:t xml:space="preserve"> </w:t>
      </w:r>
      <w:r w:rsidRPr="00F47527">
        <w:rPr>
          <w:color w:val="000000"/>
          <w:szCs w:val="24"/>
        </w:rPr>
        <w:t>jiems tenkančią šiai įmokai ar jos dalims apskaičiuoti taikomo apmokestinamojo parametro dalį. Visiems bendraturčiams įgaliojus vieną asmenį sudaryti sutartį, sudaroma viena sutartis įmokos už komunalinių atliekų ir kitų buityje susidarančių atliekų tvarkymą ir jos dalių neskaidant.“.</w:t>
      </w:r>
    </w:p>
    <w:p w14:paraId="77478FE0" w14:textId="77777777" w:rsidR="0099020A" w:rsidRPr="00F47527" w:rsidRDefault="0099020A" w:rsidP="00F47527">
      <w:pPr>
        <w:shd w:val="clear" w:color="auto" w:fill="FFFFFF"/>
        <w:ind w:firstLine="720"/>
        <w:jc w:val="both"/>
        <w:textAlignment w:val="baseline"/>
        <w:rPr>
          <w:color w:val="000000"/>
          <w:szCs w:val="24"/>
        </w:rPr>
      </w:pPr>
      <w:r w:rsidRPr="00F47527">
        <w:rPr>
          <w:color w:val="000000"/>
          <w:szCs w:val="24"/>
        </w:rPr>
        <w:t xml:space="preserve">1.5. Pakeisti Taisyklių 39 punktą ir išdėstyti taip: </w:t>
      </w:r>
    </w:p>
    <w:p w14:paraId="0F677D16" w14:textId="77777777" w:rsidR="0099020A" w:rsidRPr="00F47527" w:rsidRDefault="0099020A" w:rsidP="00F47527">
      <w:pPr>
        <w:shd w:val="clear" w:color="auto" w:fill="FFFFFF"/>
        <w:ind w:firstLine="720"/>
        <w:jc w:val="both"/>
        <w:textAlignment w:val="baseline"/>
        <w:rPr>
          <w:strike/>
          <w:color w:val="000000"/>
          <w:szCs w:val="24"/>
        </w:rPr>
      </w:pPr>
      <w:bookmarkStart w:id="9" w:name="part_9948fa5970924d1a81ed81e8975376e6"/>
      <w:bookmarkStart w:id="10" w:name="part_e296d0dcef82469d863ace8f13ac157f"/>
      <w:bookmarkStart w:id="11" w:name="part_edd566067b6941f1bed232424557c327"/>
      <w:bookmarkEnd w:id="9"/>
      <w:bookmarkEnd w:id="10"/>
      <w:bookmarkEnd w:id="11"/>
      <w:r w:rsidRPr="00F47527">
        <w:rPr>
          <w:color w:val="000000"/>
          <w:szCs w:val="24"/>
        </w:rPr>
        <w:t xml:space="preserve">„39. Įmokos už komunalinių atliekų ir kitų buityje susidarančių atliekų tvarkymą apskaičiuojamos ir mokamos, jų mokėjimo lengvatos taikomos Savivaldybės tarybos patvirtintame Savivaldybės įmokų už komunalinių atliekų ir komunalinėms atliekoms nepriskiriamų buityje susidarančių atliekų tvarkymą mokėjimo tvarkos apraše nustatyta tvarka.“. </w:t>
      </w:r>
    </w:p>
    <w:p w14:paraId="10368073" w14:textId="4C6B1689" w:rsidR="0099020A" w:rsidRPr="00F47527" w:rsidRDefault="0099020A" w:rsidP="00F47527">
      <w:pPr>
        <w:shd w:val="clear" w:color="auto" w:fill="FFFFFF"/>
        <w:ind w:firstLine="720"/>
        <w:jc w:val="both"/>
        <w:textAlignment w:val="baseline"/>
        <w:rPr>
          <w:color w:val="000000"/>
          <w:szCs w:val="24"/>
        </w:rPr>
      </w:pPr>
      <w:r w:rsidRPr="00F47527">
        <w:rPr>
          <w:color w:val="000000"/>
          <w:szCs w:val="24"/>
        </w:rPr>
        <w:t>1.6. Pripažinti netekusiais galios Taisyklių 40–54</w:t>
      </w:r>
      <w:r w:rsidR="00F47527" w:rsidRPr="00F47527">
        <w:rPr>
          <w:color w:val="000000"/>
          <w:szCs w:val="24"/>
        </w:rPr>
        <w:t xml:space="preserve"> </w:t>
      </w:r>
      <w:r w:rsidRPr="00F47527">
        <w:rPr>
          <w:color w:val="000000"/>
          <w:szCs w:val="24"/>
        </w:rPr>
        <w:t>punktus.</w:t>
      </w:r>
    </w:p>
    <w:p w14:paraId="15EA6BE2" w14:textId="77777777" w:rsidR="0099020A" w:rsidRPr="00F47527" w:rsidRDefault="0099020A" w:rsidP="00F47527">
      <w:pPr>
        <w:ind w:firstLine="720"/>
        <w:jc w:val="both"/>
        <w:textAlignment w:val="baseline"/>
        <w:rPr>
          <w:color w:val="000000"/>
          <w:szCs w:val="24"/>
        </w:rPr>
      </w:pPr>
      <w:bookmarkStart w:id="12" w:name="part_7f076e49911b4617ad476c888f317bb3"/>
      <w:bookmarkStart w:id="13" w:name="part_26fb94ff60d949efbca6655b849f32aa"/>
      <w:bookmarkStart w:id="14" w:name="part_2cef11446a264b2289221ce019c23782"/>
      <w:bookmarkStart w:id="15" w:name="part_1ab9a9f1789248a69476646a55904a5e"/>
      <w:bookmarkStart w:id="16" w:name="part_35ebac55931d4924ada166616cf37015"/>
      <w:bookmarkStart w:id="17" w:name="part_6a8ae938e0c24dd8a40f232ddeff105c"/>
      <w:bookmarkEnd w:id="12"/>
      <w:bookmarkEnd w:id="13"/>
      <w:bookmarkEnd w:id="14"/>
      <w:bookmarkEnd w:id="15"/>
      <w:bookmarkEnd w:id="16"/>
      <w:bookmarkEnd w:id="17"/>
      <w:r w:rsidRPr="00F47527">
        <w:rPr>
          <w:color w:val="000000"/>
          <w:szCs w:val="24"/>
        </w:rPr>
        <w:t xml:space="preserve">1.7. Pakeisti Taisyklių 57.5 papunktį ir jį išdėstyti taip: </w:t>
      </w:r>
    </w:p>
    <w:p w14:paraId="5D39881A" w14:textId="77777777" w:rsidR="0099020A" w:rsidRPr="00F47527" w:rsidRDefault="0099020A" w:rsidP="00F47527">
      <w:pPr>
        <w:ind w:firstLine="720"/>
        <w:jc w:val="both"/>
        <w:textAlignment w:val="baseline"/>
        <w:rPr>
          <w:color w:val="000000"/>
          <w:szCs w:val="24"/>
        </w:rPr>
      </w:pPr>
      <w:r w:rsidRPr="00F47527">
        <w:rPr>
          <w:color w:val="000000"/>
          <w:szCs w:val="24"/>
        </w:rPr>
        <w:t>„57.5. Pasinaudoti įmokos už komunalinių atliekų ir kitų buityje susidarančių atliekų tvarkymą mokėjimo lengvata;“.</w:t>
      </w:r>
    </w:p>
    <w:p w14:paraId="032746D5" w14:textId="29994460" w:rsidR="0099020A" w:rsidRPr="00F47527" w:rsidRDefault="0099020A" w:rsidP="00F47527">
      <w:pPr>
        <w:shd w:val="clear" w:color="auto" w:fill="FFFFFF"/>
        <w:tabs>
          <w:tab w:val="left" w:pos="1134"/>
        </w:tabs>
        <w:ind w:firstLine="720"/>
        <w:jc w:val="both"/>
      </w:pPr>
      <w:r w:rsidRPr="00F47527">
        <w:rPr>
          <w:color w:val="000000"/>
          <w:szCs w:val="24"/>
        </w:rPr>
        <w:t>2. Nustatyti, kad sprendimas įsigalioja nuo 2026 m. sausio 1 d.</w:t>
      </w:r>
    </w:p>
    <w:p w14:paraId="14D516C0" w14:textId="3FDD5882" w:rsidR="0099020A" w:rsidRPr="00F47527" w:rsidRDefault="0099020A" w:rsidP="00F47527">
      <w:pPr>
        <w:shd w:val="clear" w:color="auto" w:fill="FFFFFF"/>
        <w:ind w:firstLine="720"/>
        <w:jc w:val="both"/>
        <w:textAlignment w:val="baseline"/>
        <w:rPr>
          <w:color w:val="212529"/>
          <w:szCs w:val="24"/>
          <w:shd w:val="clear" w:color="auto" w:fill="FFFFFF"/>
        </w:rPr>
      </w:pPr>
      <w:bookmarkStart w:id="18" w:name="part_19f79777871d4b5eb06eb1fbe8789535"/>
      <w:bookmarkEnd w:id="18"/>
      <w:r w:rsidRPr="00F47527">
        <w:rPr>
          <w:color w:val="212529"/>
          <w:szCs w:val="24"/>
          <w:shd w:val="clear" w:color="auto" w:fill="FFFFFF"/>
        </w:rPr>
        <w:t>3. Paskelbti šį sprendimą Teisės aktų registre ir Ignalinos rajono savivaldybės interneto svetainėje</w:t>
      </w:r>
      <w:r w:rsidR="00F47527" w:rsidRPr="00F47527">
        <w:rPr>
          <w:color w:val="212529"/>
          <w:szCs w:val="24"/>
          <w:shd w:val="clear" w:color="auto" w:fill="FFFFFF"/>
        </w:rPr>
        <w:t xml:space="preserve"> </w:t>
      </w:r>
      <w:r w:rsidRPr="00F47527">
        <w:rPr>
          <w:rStyle w:val="internetosaitas"/>
          <w:rFonts w:eastAsiaTheme="majorEastAsia"/>
          <w:szCs w:val="24"/>
          <w:shd w:val="clear" w:color="auto" w:fill="FFFFFF"/>
        </w:rPr>
        <w:t>www.ignalina.lt</w:t>
      </w:r>
      <w:r w:rsidRPr="00F47527">
        <w:rPr>
          <w:color w:val="212529"/>
          <w:szCs w:val="24"/>
          <w:shd w:val="clear" w:color="auto" w:fill="FFFFFF"/>
        </w:rPr>
        <w:t>.</w:t>
      </w:r>
    </w:p>
    <w:p w14:paraId="4DD66E29" w14:textId="77777777" w:rsidR="0099020A" w:rsidRPr="00F47527" w:rsidRDefault="0099020A" w:rsidP="00F47527">
      <w:pPr>
        <w:shd w:val="clear" w:color="auto" w:fill="FFFFFF"/>
        <w:ind w:firstLine="720"/>
        <w:jc w:val="both"/>
        <w:textAlignment w:val="baseline"/>
        <w:rPr>
          <w:szCs w:val="24"/>
        </w:rPr>
      </w:pPr>
    </w:p>
    <w:p w14:paraId="14AFF3A3" w14:textId="08B1B67A" w:rsidR="0099020A" w:rsidRPr="00F47527" w:rsidRDefault="00F47527" w:rsidP="00F47527">
      <w:pPr>
        <w:pStyle w:val="Antrats"/>
        <w:tabs>
          <w:tab w:val="clear" w:pos="4819"/>
        </w:tabs>
        <w:rPr>
          <w:color w:val="000000" w:themeColor="text1"/>
        </w:rPr>
      </w:pPr>
      <w:bookmarkStart w:id="19" w:name="_Hlk216960958"/>
      <w:r>
        <w:rPr>
          <w:color w:val="000000" w:themeColor="text1"/>
        </w:rPr>
        <w:t>Savivaldybės meras</w:t>
      </w:r>
      <w:r>
        <w:rPr>
          <w:color w:val="000000" w:themeColor="text1"/>
        </w:rPr>
        <w:tab/>
        <w:t>Laimutis Ragaišis</w:t>
      </w:r>
      <w:bookmarkEnd w:id="19"/>
    </w:p>
    <w:sectPr w:rsidR="0099020A" w:rsidRPr="00F47527" w:rsidSect="00F47527">
      <w:headerReference w:type="even" r:id="rId7"/>
      <w:headerReference w:type="default" r:id="rId8"/>
      <w:footerReference w:type="even" r:id="rId9"/>
      <w:footerReference w:type="default" r:id="rId10"/>
      <w:headerReference w:type="first" r:id="rId11"/>
      <w:footerReference w:type="first" r:id="rId12"/>
      <w:pgSz w:w="11907" w:h="16839"/>
      <w:pgMar w:top="1134" w:right="567" w:bottom="1134" w:left="1701" w:header="0" w:footer="0"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6C78D" w14:textId="77777777" w:rsidR="00AB57A1" w:rsidRDefault="00AB57A1" w:rsidP="00F47527">
      <w:r>
        <w:separator/>
      </w:r>
    </w:p>
  </w:endnote>
  <w:endnote w:type="continuationSeparator" w:id="0">
    <w:p w14:paraId="0B06BC31" w14:textId="77777777" w:rsidR="00AB57A1" w:rsidRDefault="00AB57A1" w:rsidP="00F47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F0B2F" w14:textId="77777777" w:rsidR="00F47527" w:rsidRPr="00F47527" w:rsidRDefault="00F47527" w:rsidP="00F4752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CD812" w14:textId="77777777" w:rsidR="00F47527" w:rsidRPr="00F47527" w:rsidRDefault="00F47527" w:rsidP="00F4752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43568" w14:textId="77777777" w:rsidR="00F47527" w:rsidRPr="00F47527" w:rsidRDefault="00F47527" w:rsidP="00F4752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B90FD" w14:textId="77777777" w:rsidR="00AB57A1" w:rsidRDefault="00AB57A1" w:rsidP="00F47527">
      <w:r>
        <w:separator/>
      </w:r>
    </w:p>
  </w:footnote>
  <w:footnote w:type="continuationSeparator" w:id="0">
    <w:p w14:paraId="610F1FFD" w14:textId="77777777" w:rsidR="00AB57A1" w:rsidRDefault="00AB57A1" w:rsidP="00F47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C306C" w14:textId="77777777" w:rsidR="00F47527" w:rsidRDefault="00F47527" w:rsidP="00AD4EEC">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end"/>
    </w:r>
  </w:p>
  <w:p w14:paraId="3EBDDBEC" w14:textId="77777777" w:rsidR="00F47527" w:rsidRPr="00F47527" w:rsidRDefault="00F47527" w:rsidP="00F4752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A874F" w14:textId="0015C702" w:rsidR="00F47527" w:rsidRDefault="00F47527" w:rsidP="00F47527">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74466174" w14:textId="77777777" w:rsidR="00F47527" w:rsidRPr="00F47527" w:rsidRDefault="00F47527" w:rsidP="00F4752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CDFAC" w14:textId="77777777" w:rsidR="00F47527" w:rsidRPr="00F47527" w:rsidRDefault="00F47527" w:rsidP="00F475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CD"/>
    <w:rsid w:val="000A6668"/>
    <w:rsid w:val="001330C1"/>
    <w:rsid w:val="00231F21"/>
    <w:rsid w:val="005130C7"/>
    <w:rsid w:val="006F71D3"/>
    <w:rsid w:val="0099020A"/>
    <w:rsid w:val="00A632CD"/>
    <w:rsid w:val="00AB57A1"/>
    <w:rsid w:val="00E37014"/>
    <w:rsid w:val="00ED39C6"/>
    <w:rsid w:val="00F47527"/>
    <w:rsid w:val="00FA3374"/>
    <w:rsid w:val="00FE55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50EC"/>
  <w15:chartTrackingRefBased/>
  <w15:docId w15:val="{731A9277-60BC-47B4-A436-3FB8F428C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99020A"/>
    <w:pPr>
      <w:suppressAutoHyphens/>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A632CD"/>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A632CD"/>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A632CD"/>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A632CD"/>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A632CD"/>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A632CD"/>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A632CD"/>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A632CD"/>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A632CD"/>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632C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632C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632C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632C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632C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632C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632C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632C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632C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632CD"/>
    <w:pPr>
      <w:suppressAutoHyphens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A632C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632CD"/>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A632C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632CD"/>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A632CD"/>
    <w:rPr>
      <w:i/>
      <w:iCs/>
      <w:color w:val="404040" w:themeColor="text1" w:themeTint="BF"/>
    </w:rPr>
  </w:style>
  <w:style w:type="paragraph" w:styleId="Sraopastraipa">
    <w:name w:val="List Paragraph"/>
    <w:basedOn w:val="prastasis"/>
    <w:uiPriority w:val="34"/>
    <w:qFormat/>
    <w:rsid w:val="00A632CD"/>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A632CD"/>
    <w:rPr>
      <w:i/>
      <w:iCs/>
      <w:color w:val="2F5496" w:themeColor="accent1" w:themeShade="BF"/>
    </w:rPr>
  </w:style>
  <w:style w:type="paragraph" w:styleId="Iskirtacitata">
    <w:name w:val="Intense Quote"/>
    <w:basedOn w:val="prastasis"/>
    <w:next w:val="prastasis"/>
    <w:link w:val="IskirtacitataDiagrama"/>
    <w:uiPriority w:val="30"/>
    <w:qFormat/>
    <w:rsid w:val="00A632CD"/>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A632CD"/>
    <w:rPr>
      <w:i/>
      <w:iCs/>
      <w:color w:val="2F5496" w:themeColor="accent1" w:themeShade="BF"/>
    </w:rPr>
  </w:style>
  <w:style w:type="character" w:styleId="Rykinuoroda">
    <w:name w:val="Intense Reference"/>
    <w:basedOn w:val="Numatytasispastraiposriftas"/>
    <w:uiPriority w:val="32"/>
    <w:qFormat/>
    <w:rsid w:val="00A632CD"/>
    <w:rPr>
      <w:b/>
      <w:bCs/>
      <w:smallCaps/>
      <w:color w:val="2F5496" w:themeColor="accent1" w:themeShade="BF"/>
      <w:spacing w:val="5"/>
    </w:rPr>
  </w:style>
  <w:style w:type="character" w:customStyle="1" w:styleId="internetosaitas">
    <w:name w:val="internetosaitas"/>
    <w:basedOn w:val="Numatytasispastraiposriftas"/>
    <w:qFormat/>
    <w:rsid w:val="0099020A"/>
  </w:style>
  <w:style w:type="paragraph" w:styleId="Antrats">
    <w:name w:val="header"/>
    <w:basedOn w:val="prastasis"/>
    <w:link w:val="AntratsDiagrama"/>
    <w:unhideWhenUsed/>
    <w:rsid w:val="0099020A"/>
    <w:pPr>
      <w:tabs>
        <w:tab w:val="center" w:pos="4819"/>
        <w:tab w:val="right" w:pos="9638"/>
      </w:tabs>
    </w:pPr>
    <w:rPr>
      <w:szCs w:val="24"/>
      <w:lang w:eastAsia="zh-CN"/>
    </w:rPr>
  </w:style>
  <w:style w:type="character" w:customStyle="1" w:styleId="AntratsDiagrama">
    <w:name w:val="Antraštės Diagrama"/>
    <w:basedOn w:val="Numatytasispastraiposriftas"/>
    <w:link w:val="Antrats"/>
    <w:rsid w:val="0099020A"/>
    <w:rPr>
      <w:rFonts w:ascii="Times New Roman" w:eastAsia="Times New Roman" w:hAnsi="Times New Roman" w:cs="Times New Roman"/>
      <w:kern w:val="0"/>
      <w:sz w:val="24"/>
      <w:szCs w:val="24"/>
      <w:lang w:eastAsia="zh-CN"/>
      <w14:ligatures w14:val="none"/>
    </w:rPr>
  </w:style>
  <w:style w:type="paragraph" w:styleId="Betarp">
    <w:name w:val="No Spacing"/>
    <w:uiPriority w:val="1"/>
    <w:qFormat/>
    <w:rsid w:val="006F71D3"/>
    <w:pPr>
      <w:spacing w:after="0" w:line="240" w:lineRule="auto"/>
    </w:pPr>
    <w:rPr>
      <w:rFonts w:ascii="Times New Roman" w:eastAsia="Times New Roman" w:hAnsi="Times New Roman" w:cs="Times New Roman"/>
      <w:b/>
      <w:kern w:val="0"/>
      <w:sz w:val="24"/>
      <w14:ligatures w14:val="none"/>
    </w:rPr>
  </w:style>
  <w:style w:type="paragraph" w:styleId="Porat">
    <w:name w:val="footer"/>
    <w:basedOn w:val="prastasis"/>
    <w:link w:val="PoratDiagrama"/>
    <w:uiPriority w:val="99"/>
    <w:unhideWhenUsed/>
    <w:rsid w:val="00F47527"/>
    <w:pPr>
      <w:tabs>
        <w:tab w:val="center" w:pos="4819"/>
        <w:tab w:val="right" w:pos="9638"/>
      </w:tabs>
    </w:pPr>
  </w:style>
  <w:style w:type="character" w:customStyle="1" w:styleId="PoratDiagrama">
    <w:name w:val="Poraštė Diagrama"/>
    <w:basedOn w:val="Numatytasispastraiposriftas"/>
    <w:link w:val="Porat"/>
    <w:uiPriority w:val="99"/>
    <w:rsid w:val="00F47527"/>
    <w:rPr>
      <w:rFonts w:ascii="Times New Roman" w:eastAsia="Times New Roman" w:hAnsi="Times New Roman" w:cs="Times New Roman"/>
      <w:kern w:val="0"/>
      <w:sz w:val="24"/>
      <w:szCs w:val="20"/>
      <w14:ligatures w14:val="none"/>
    </w:rPr>
  </w:style>
  <w:style w:type="character" w:styleId="Puslapionumeris">
    <w:name w:val="page number"/>
    <w:basedOn w:val="Numatytasispastraiposriftas"/>
    <w:uiPriority w:val="99"/>
    <w:semiHidden/>
    <w:unhideWhenUsed/>
    <w:rsid w:val="00F47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79d3cb294b14a29a3088ece6c2c82a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079d3cb294b14a29a3088ece6c2c82a3.dot</Template>
  <TotalTime>0</TotalTime>
  <Pages>1</Pages>
  <Words>1962</Words>
  <Characters>1119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Dėl Ignalinos rajono savivaldybės tarybos 2025 m. vasario 21 d. sprendimo Nr. T-18 „Dėl Ignalinos rajono savivaldybės atliekų tvarkymo taisyklių patvirtinimo“ pakeitimo</vt:lpstr>
    </vt:vector>
  </TitlesOfParts>
  <Manager>2025-12-18</Manager>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2025 m. vasario 21 d. sprendimo Nr. T-18 „Dėl Ignalinos rajono savivaldybės atliekų tvarkymo taisyklių patvirtinimo“ pakeitimo</dc:title>
  <dc:subject>T-271</dc:subject>
  <dc:creator>IGNALINOS RAJONO SAVIVALDYBĖS TARYBA</dc:creator>
  <cp:keywords/>
  <dc:description/>
  <cp:lastModifiedBy>Neringa Čiuželė</cp:lastModifiedBy>
  <cp:revision>2</cp:revision>
  <dcterms:created xsi:type="dcterms:W3CDTF">2026-01-12T05:56:00Z</dcterms:created>
  <dcterms:modified xsi:type="dcterms:W3CDTF">2026-01-12T05:56:00Z</dcterms:modified>
  <cp:category>Sprendimas</cp:category>
</cp:coreProperties>
</file>