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D33E8" w14:textId="77777777" w:rsidR="00575483" w:rsidRPr="00E04436" w:rsidRDefault="00575483" w:rsidP="00575483">
      <w:pPr>
        <w:spacing w:after="100" w:afterAutospacing="1" w:line="240" w:lineRule="auto"/>
        <w:outlineLvl w:val="2"/>
        <w:rPr>
          <w:rFonts w:ascii="Times New Roman" w:eastAsia="Times New Roman" w:hAnsi="Times New Roman" w:cs="Times New Roman"/>
          <w:sz w:val="24"/>
          <w:szCs w:val="24"/>
          <w:lang w:eastAsia="lt-LT"/>
        </w:rPr>
      </w:pPr>
      <w:r w:rsidRPr="00E04436">
        <w:rPr>
          <w:rFonts w:ascii="Times New Roman" w:eastAsia="Times New Roman" w:hAnsi="Times New Roman" w:cs="Times New Roman"/>
          <w:sz w:val="24"/>
          <w:szCs w:val="24"/>
          <w:lang w:eastAsia="lt-LT"/>
        </w:rPr>
        <w:t>Įtraukimas į gyvenamosios vietos nedeklaravusių asmenų apskaitą</w:t>
      </w:r>
    </w:p>
    <w:p w14:paraId="22BD06B4" w14:textId="77777777" w:rsidR="00E04436" w:rsidRPr="00E04436" w:rsidRDefault="00F04460" w:rsidP="00E04436">
      <w:pPr>
        <w:pStyle w:val="Betarp"/>
        <w:rPr>
          <w:rFonts w:ascii="Times New Roman" w:hAnsi="Times New Roman" w:cs="Times New Roman"/>
          <w:b/>
          <w:sz w:val="24"/>
          <w:szCs w:val="24"/>
          <w:lang w:eastAsia="lt-LT"/>
        </w:rPr>
      </w:pPr>
      <w:r>
        <w:rPr>
          <w:rFonts w:ascii="Times New Roman" w:hAnsi="Times New Roman" w:cs="Times New Roman"/>
          <w:b/>
          <w:sz w:val="24"/>
          <w:szCs w:val="24"/>
          <w:lang w:eastAsia="lt-LT"/>
        </w:rPr>
        <w:t>PASLAUGOS APRAŠYMAS</w:t>
      </w:r>
    </w:p>
    <w:p w14:paraId="48B6DC71" w14:textId="77777777" w:rsidR="00575483" w:rsidRPr="00E04436" w:rsidRDefault="00575483" w:rsidP="00E04436">
      <w:pPr>
        <w:pStyle w:val="Betarp"/>
        <w:rPr>
          <w:rFonts w:ascii="Times New Roman" w:hAnsi="Times New Roman" w:cs="Times New Roman"/>
          <w:sz w:val="24"/>
          <w:szCs w:val="24"/>
          <w:lang w:eastAsia="lt-LT"/>
        </w:rPr>
      </w:pPr>
      <w:r w:rsidRPr="00E04436">
        <w:rPr>
          <w:rFonts w:ascii="Times New Roman" w:hAnsi="Times New Roman" w:cs="Times New Roman"/>
          <w:sz w:val="24"/>
          <w:szCs w:val="24"/>
          <w:lang w:eastAsia="lt-LT"/>
        </w:rPr>
        <w:t>Į gyvenamosios vietos nedeklaravusių asmenų (toliau – GVNA) apskaitą gali būti įtraukiamas gyvenamosios vietos Lietuvos Respublikoje nedeklaravęs asmuo, kuris tos savivaldybės teritorijoje nuosavybės teise neturi patalpos ar pastato, ar kitos teisės naudotis patalpa ar pastatu ir kuris dėl ne nuo jo priklausančių priežasčių negali deklaruoti savo gyvenamosios vietos toje savivaldybėje, kurioje gyvena.</w:t>
      </w:r>
      <w:r w:rsidRPr="00E04436">
        <w:rPr>
          <w:rFonts w:ascii="Times New Roman" w:hAnsi="Times New Roman" w:cs="Times New Roman"/>
          <w:sz w:val="24"/>
          <w:szCs w:val="24"/>
          <w:lang w:eastAsia="lt-LT"/>
        </w:rPr>
        <w:br/>
        <w:t>Į GVNA apskaitą gali būti įtraukiami:</w:t>
      </w:r>
      <w:r w:rsidRPr="00E04436">
        <w:rPr>
          <w:rFonts w:ascii="Times New Roman" w:hAnsi="Times New Roman" w:cs="Times New Roman"/>
          <w:sz w:val="24"/>
          <w:szCs w:val="24"/>
          <w:lang w:eastAsia="lt-LT"/>
        </w:rPr>
        <w:br/>
        <w:t>1. benamiai;</w:t>
      </w:r>
      <w:r w:rsidRPr="00E04436">
        <w:rPr>
          <w:rFonts w:ascii="Times New Roman" w:hAnsi="Times New Roman" w:cs="Times New Roman"/>
          <w:sz w:val="24"/>
          <w:szCs w:val="24"/>
          <w:lang w:eastAsia="lt-LT"/>
        </w:rPr>
        <w:br/>
        <w:t>2. asmenys, kurie buvo globojami (rūpinami) vaikų globos institucijose ar šeimynose, kai jie, sukakę 18 metų, išleidžiami iš vaikų globos institucijos ar palieka šeimyną ir neturi galimybės deklaruoti savo naują gyvenamąją vietą;</w:t>
      </w:r>
      <w:r w:rsidRPr="00E04436">
        <w:rPr>
          <w:rFonts w:ascii="Times New Roman" w:hAnsi="Times New Roman" w:cs="Times New Roman"/>
          <w:sz w:val="24"/>
          <w:szCs w:val="24"/>
          <w:lang w:eastAsia="lt-LT"/>
        </w:rPr>
        <w:br/>
        <w:t>3. asmenys, kuriems teismo nutartimi yra paskirtos priverčiamosios stacionarinio stebėjimo medicinos priemonės specializuotose psichikos sveikatos priežiūros įstaigose;</w:t>
      </w:r>
      <w:r w:rsidRPr="00E04436">
        <w:rPr>
          <w:rFonts w:ascii="Times New Roman" w:hAnsi="Times New Roman" w:cs="Times New Roman"/>
          <w:sz w:val="24"/>
          <w:szCs w:val="24"/>
          <w:lang w:eastAsia="lt-LT"/>
        </w:rPr>
        <w:br/>
        <w:t>4. asmenys, kurie yra laikomi tardymo izoliatoriuose ar pataisos įstaigose;</w:t>
      </w:r>
      <w:r w:rsidRPr="00E04436">
        <w:rPr>
          <w:rFonts w:ascii="Times New Roman" w:hAnsi="Times New Roman" w:cs="Times New Roman"/>
          <w:sz w:val="24"/>
          <w:szCs w:val="24"/>
          <w:lang w:eastAsia="lt-LT"/>
        </w:rPr>
        <w:br/>
        <w:t>5. užsieniečiai, kuriems Lietuvos Respublikos įstatymo „Dėl užsieniečių teisinės padėties“ nustatyta tvarka suteiktas prieglobstis Lietuvos Respublikoje Lietuvos valstybės paramos integracijai teikimo laikotarpiu;</w:t>
      </w:r>
      <w:r w:rsidRPr="00E04436">
        <w:rPr>
          <w:rFonts w:ascii="Times New Roman" w:hAnsi="Times New Roman" w:cs="Times New Roman"/>
          <w:sz w:val="24"/>
          <w:szCs w:val="24"/>
          <w:lang w:eastAsia="lt-LT"/>
        </w:rPr>
        <w:br/>
        <w:t>6. asmenys, kurie dėl ne nuo jų priklausančių priežasčių negali deklaruoti savo gyvenamosios vietos toje savivaldybėje, kurioje gyvena.</w:t>
      </w:r>
      <w:r w:rsidRPr="00E04436">
        <w:rPr>
          <w:rFonts w:ascii="Times New Roman" w:hAnsi="Times New Roman" w:cs="Times New Roman"/>
          <w:sz w:val="24"/>
          <w:szCs w:val="24"/>
          <w:lang w:eastAsia="lt-LT"/>
        </w:rPr>
        <w:br/>
        <w:t>Į GVNA apskaitą asmuo įtraukiamas toje savivaldybėje, kurios deklaravimo įstaigai pateikė prašymą. Deklaravimo įstaigos priima tik savo aptarnaujamos teritorijos gyventojų prašymus.</w:t>
      </w:r>
      <w:r w:rsidRPr="00E04436">
        <w:rPr>
          <w:rFonts w:ascii="Times New Roman" w:hAnsi="Times New Roman" w:cs="Times New Roman"/>
          <w:sz w:val="24"/>
          <w:szCs w:val="24"/>
          <w:lang w:eastAsia="lt-LT"/>
        </w:rPr>
        <w:br/>
        <w:t>Į gyvenamosios vietos neturinčių asmenų apskaitą asmenys įtraukiami jiems tiesiogiai atvykus į seniūniją.</w:t>
      </w:r>
    </w:p>
    <w:p w14:paraId="2A33A59B" w14:textId="77777777" w:rsidR="00575483" w:rsidRPr="00E04436" w:rsidRDefault="00575483" w:rsidP="00575483">
      <w:pPr>
        <w:shd w:val="clear" w:color="auto" w:fill="FFFFFF"/>
        <w:spacing w:after="100" w:afterAutospacing="1" w:line="240" w:lineRule="auto"/>
        <w:rPr>
          <w:rFonts w:ascii="Times New Roman" w:eastAsia="Times New Roman" w:hAnsi="Times New Roman" w:cs="Times New Roman"/>
          <w:color w:val="292B30"/>
          <w:sz w:val="24"/>
          <w:szCs w:val="24"/>
          <w:lang w:eastAsia="lt-LT"/>
        </w:rPr>
      </w:pPr>
      <w:r w:rsidRPr="00E04436">
        <w:rPr>
          <w:rFonts w:ascii="Times New Roman" w:eastAsia="Times New Roman" w:hAnsi="Times New Roman" w:cs="Times New Roman"/>
          <w:color w:val="292B30"/>
          <w:sz w:val="24"/>
          <w:szCs w:val="24"/>
          <w:lang w:eastAsia="lt-LT"/>
        </w:rPr>
        <w:t>Informacija ir dokumentai, kuriuos asmuo turi pateikti:</w:t>
      </w:r>
      <w:r w:rsidRPr="00E04436">
        <w:rPr>
          <w:rFonts w:ascii="Times New Roman" w:eastAsia="Times New Roman" w:hAnsi="Times New Roman" w:cs="Times New Roman"/>
          <w:color w:val="292B30"/>
          <w:sz w:val="24"/>
          <w:szCs w:val="24"/>
          <w:lang w:eastAsia="lt-LT"/>
        </w:rPr>
        <w:br/>
        <w:t>1. Asmens tapatybę patvirtinantis dokumentas (pasas arba asmens tapatybės kortelė) ar leidimas gyventi Lietuvos Respublikoje (užsienio piliečiams).</w:t>
      </w:r>
      <w:r w:rsidRPr="00E04436">
        <w:rPr>
          <w:rFonts w:ascii="Times New Roman" w:eastAsia="Times New Roman" w:hAnsi="Times New Roman" w:cs="Times New Roman"/>
          <w:color w:val="292B30"/>
          <w:sz w:val="24"/>
          <w:szCs w:val="24"/>
          <w:lang w:eastAsia="lt-LT"/>
        </w:rPr>
        <w:br/>
        <w:t>2. Dokumentus, pagrindžiančius savo ekonominius, socialinius ar kitus interesus šioje savivaldyb</w:t>
      </w:r>
      <w:r w:rsidR="00BE0F60" w:rsidRPr="00E04436">
        <w:rPr>
          <w:rFonts w:ascii="Times New Roman" w:eastAsia="Times New Roman" w:hAnsi="Times New Roman" w:cs="Times New Roman"/>
          <w:color w:val="292B30"/>
          <w:sz w:val="24"/>
          <w:szCs w:val="24"/>
          <w:lang w:eastAsia="lt-LT"/>
        </w:rPr>
        <w:t>ėje</w:t>
      </w:r>
      <w:r w:rsidR="00D17D15" w:rsidRPr="00E04436">
        <w:rPr>
          <w:rFonts w:ascii="Times New Roman" w:eastAsia="Times New Roman" w:hAnsi="Times New Roman" w:cs="Times New Roman"/>
          <w:color w:val="292B30"/>
          <w:sz w:val="24"/>
          <w:szCs w:val="24"/>
          <w:lang w:eastAsia="lt-LT"/>
        </w:rPr>
        <w:t>.</w:t>
      </w:r>
    </w:p>
    <w:p w14:paraId="1A64FAE3" w14:textId="77777777" w:rsidR="00EA0BDA" w:rsidRPr="00E04436" w:rsidRDefault="00EA0BDA" w:rsidP="00F04460">
      <w:pPr>
        <w:jc w:val="both"/>
        <w:rPr>
          <w:rFonts w:ascii="Times New Roman" w:hAnsi="Times New Roman" w:cs="Times New Roman"/>
          <w:sz w:val="24"/>
          <w:szCs w:val="24"/>
        </w:rPr>
      </w:pPr>
    </w:p>
    <w:sectPr w:rsidR="00EA0BDA" w:rsidRPr="00E04436" w:rsidSect="006C1E6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483"/>
    <w:rsid w:val="001E1E38"/>
    <w:rsid w:val="00575483"/>
    <w:rsid w:val="006C1E69"/>
    <w:rsid w:val="00BE0F60"/>
    <w:rsid w:val="00CD0A83"/>
    <w:rsid w:val="00D06C80"/>
    <w:rsid w:val="00D17D15"/>
    <w:rsid w:val="00E04436"/>
    <w:rsid w:val="00EA0BDA"/>
    <w:rsid w:val="00F044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71991"/>
  <w15:docId w15:val="{B97E7198-4CEE-48E0-B5B8-485877B3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A0BDA"/>
  </w:style>
  <w:style w:type="paragraph" w:styleId="Antrat3">
    <w:name w:val="heading 3"/>
    <w:basedOn w:val="prastasis"/>
    <w:link w:val="Antrat3Diagrama"/>
    <w:uiPriority w:val="9"/>
    <w:qFormat/>
    <w:rsid w:val="00575483"/>
    <w:pPr>
      <w:spacing w:before="100" w:beforeAutospacing="1" w:after="100" w:afterAutospacing="1" w:line="240" w:lineRule="auto"/>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575483"/>
    <w:rPr>
      <w:rFonts w:ascii="Times New Roman" w:eastAsia="Times New Roman" w:hAnsi="Times New Roman" w:cs="Times New Roman"/>
      <w:b/>
      <w:bCs/>
      <w:sz w:val="27"/>
      <w:szCs w:val="27"/>
      <w:lang w:eastAsia="lt-LT"/>
    </w:rPr>
  </w:style>
  <w:style w:type="character" w:styleId="Hipersaitas">
    <w:name w:val="Hyperlink"/>
    <w:basedOn w:val="Numatytasispastraiposriftas"/>
    <w:uiPriority w:val="99"/>
    <w:semiHidden/>
    <w:unhideWhenUsed/>
    <w:rsid w:val="00575483"/>
    <w:rPr>
      <w:color w:val="0000FF"/>
      <w:u w:val="single"/>
    </w:rPr>
  </w:style>
  <w:style w:type="paragraph" w:styleId="prastasiniatinklio">
    <w:name w:val="Normal (Web)"/>
    <w:basedOn w:val="prastasis"/>
    <w:uiPriority w:val="99"/>
    <w:semiHidden/>
    <w:unhideWhenUsed/>
    <w:rsid w:val="0057548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Betarp">
    <w:name w:val="No Spacing"/>
    <w:uiPriority w:val="1"/>
    <w:qFormat/>
    <w:rsid w:val="00E0443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058185">
      <w:bodyDiv w:val="1"/>
      <w:marLeft w:val="0"/>
      <w:marRight w:val="0"/>
      <w:marTop w:val="0"/>
      <w:marBottom w:val="0"/>
      <w:divBdr>
        <w:top w:val="none" w:sz="0" w:space="0" w:color="auto"/>
        <w:left w:val="none" w:sz="0" w:space="0" w:color="auto"/>
        <w:bottom w:val="none" w:sz="0" w:space="0" w:color="auto"/>
        <w:right w:val="none" w:sz="0" w:space="0" w:color="auto"/>
      </w:divBdr>
      <w:divsChild>
        <w:div w:id="293683287">
          <w:marLeft w:val="0"/>
          <w:marRight w:val="0"/>
          <w:marTop w:val="0"/>
          <w:marBottom w:val="0"/>
          <w:divBdr>
            <w:top w:val="none" w:sz="0" w:space="0" w:color="auto"/>
            <w:left w:val="none" w:sz="0" w:space="0" w:color="auto"/>
            <w:bottom w:val="none" w:sz="0" w:space="0" w:color="auto"/>
            <w:right w:val="none" w:sz="0" w:space="0" w:color="auto"/>
          </w:divBdr>
          <w:divsChild>
            <w:div w:id="698433454">
              <w:marLeft w:val="0"/>
              <w:marRight w:val="0"/>
              <w:marTop w:val="0"/>
              <w:marBottom w:val="0"/>
              <w:divBdr>
                <w:top w:val="none" w:sz="0" w:space="0" w:color="00AB68"/>
                <w:left w:val="none" w:sz="0" w:space="0" w:color="00AB68"/>
                <w:bottom w:val="single" w:sz="6" w:space="0" w:color="00AB68"/>
                <w:right w:val="none" w:sz="0" w:space="0" w:color="00AB68"/>
              </w:divBdr>
            </w:div>
            <w:div w:id="418216011">
              <w:marLeft w:val="0"/>
              <w:marRight w:val="0"/>
              <w:marTop w:val="0"/>
              <w:marBottom w:val="0"/>
              <w:divBdr>
                <w:top w:val="none" w:sz="0" w:space="0" w:color="auto"/>
                <w:left w:val="none" w:sz="0" w:space="0" w:color="auto"/>
                <w:bottom w:val="none" w:sz="0" w:space="0" w:color="auto"/>
                <w:right w:val="none" w:sz="0" w:space="0" w:color="auto"/>
              </w:divBdr>
              <w:divsChild>
                <w:div w:id="1245070495">
                  <w:marLeft w:val="0"/>
                  <w:marRight w:val="0"/>
                  <w:marTop w:val="0"/>
                  <w:marBottom w:val="0"/>
                  <w:divBdr>
                    <w:top w:val="none" w:sz="0" w:space="0" w:color="auto"/>
                    <w:left w:val="none" w:sz="0" w:space="0" w:color="auto"/>
                    <w:bottom w:val="none" w:sz="0" w:space="0" w:color="auto"/>
                    <w:right w:val="none" w:sz="0" w:space="0" w:color="auto"/>
                  </w:divBdr>
                  <w:divsChild>
                    <w:div w:id="55247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1247</Words>
  <Characters>712</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Kardelienė</dc:creator>
  <cp:lastModifiedBy>Rasa Guogienė</cp:lastModifiedBy>
  <cp:revision>2</cp:revision>
  <dcterms:created xsi:type="dcterms:W3CDTF">2024-02-09T09:14:00Z</dcterms:created>
  <dcterms:modified xsi:type="dcterms:W3CDTF">2024-02-09T09:14:00Z</dcterms:modified>
</cp:coreProperties>
</file>