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9"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2207"/>
        <w:gridCol w:w="7724"/>
      </w:tblGrid>
      <w:tr w:rsidR="00F427EA" w:rsidRPr="00F427EA" w14:paraId="045C504F"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912390" w14:textId="77777777" w:rsidR="00F427EA" w:rsidRPr="00F427EA" w:rsidRDefault="00F427EA" w:rsidP="00FC5571">
            <w:pPr>
              <w:spacing w:after="100" w:afterAutospacing="1" w:line="240" w:lineRule="auto"/>
              <w:jc w:val="center"/>
              <w:rPr>
                <w:rFonts w:ascii="Times New Roman" w:eastAsia="Times New Roman" w:hAnsi="Times New Roman" w:cs="Times New Roman"/>
                <w:sz w:val="24"/>
                <w:szCs w:val="24"/>
                <w:lang w:eastAsia="lt-LT"/>
              </w:rPr>
            </w:pPr>
            <w:r w:rsidRPr="00F427EA">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30E21DB" w14:textId="77777777" w:rsidR="00F427EA" w:rsidRPr="00F427EA" w:rsidRDefault="00F427EA" w:rsidP="00FC5571">
            <w:pPr>
              <w:spacing w:after="100" w:afterAutospacing="1" w:line="240" w:lineRule="auto"/>
              <w:jc w:val="center"/>
              <w:rPr>
                <w:rFonts w:ascii="Times New Roman" w:eastAsia="Times New Roman" w:hAnsi="Times New Roman" w:cs="Times New Roman"/>
                <w:sz w:val="24"/>
                <w:szCs w:val="24"/>
                <w:lang w:eastAsia="lt-LT"/>
              </w:rPr>
            </w:pPr>
            <w:r w:rsidRPr="00F427EA">
              <w:rPr>
                <w:rFonts w:ascii="Times New Roman" w:eastAsia="Times New Roman" w:hAnsi="Times New Roman" w:cs="Times New Roman"/>
                <w:b/>
                <w:bCs/>
                <w:sz w:val="24"/>
                <w:szCs w:val="24"/>
                <w:lang w:eastAsia="lt-LT"/>
              </w:rPr>
              <w:t>Pavadinimas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6035A087" w14:textId="77777777" w:rsidR="00F427EA" w:rsidRPr="00F427EA" w:rsidRDefault="00F427EA" w:rsidP="00FC5571">
            <w:pPr>
              <w:spacing w:after="100" w:afterAutospacing="1" w:line="240" w:lineRule="auto"/>
              <w:jc w:val="center"/>
              <w:rPr>
                <w:rFonts w:ascii="Times New Roman" w:eastAsia="Times New Roman" w:hAnsi="Times New Roman" w:cs="Times New Roman"/>
                <w:sz w:val="24"/>
                <w:szCs w:val="24"/>
                <w:lang w:eastAsia="lt-LT"/>
              </w:rPr>
            </w:pPr>
            <w:r w:rsidRPr="00F427EA">
              <w:rPr>
                <w:rFonts w:ascii="Times New Roman" w:eastAsia="Times New Roman" w:hAnsi="Times New Roman" w:cs="Times New Roman"/>
                <w:b/>
                <w:bCs/>
                <w:sz w:val="24"/>
                <w:szCs w:val="24"/>
                <w:lang w:eastAsia="lt-LT"/>
              </w:rPr>
              <w:t>Aprašymo turinys</w:t>
            </w:r>
          </w:p>
        </w:tc>
      </w:tr>
      <w:tr w:rsidR="00F427EA" w:rsidRPr="00F427EA" w14:paraId="00165243"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81A470"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E504D"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kodas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5AAB7E3A" w14:textId="77777777" w:rsidR="00F427EA" w:rsidRPr="00F427EA" w:rsidRDefault="00F427EA" w:rsidP="00FC5571">
            <w:pPr>
              <w:spacing w:after="0"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 </w:t>
            </w:r>
          </w:p>
        </w:tc>
      </w:tr>
      <w:tr w:rsidR="00F427EA" w:rsidRPr="00F427EA" w14:paraId="101748E6"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5E89FC"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E08ADA"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Administracines paslaugos versija</w:t>
            </w:r>
          </w:p>
        </w:tc>
        <w:tc>
          <w:tcPr>
            <w:tcW w:w="7724" w:type="dxa"/>
            <w:tcBorders>
              <w:top w:val="outset" w:sz="6" w:space="0" w:color="auto"/>
              <w:left w:val="outset" w:sz="6" w:space="0" w:color="auto"/>
              <w:bottom w:val="outset" w:sz="6" w:space="0" w:color="auto"/>
              <w:right w:val="outset" w:sz="6" w:space="0" w:color="auto"/>
            </w:tcBorders>
            <w:vAlign w:val="center"/>
            <w:hideMark/>
          </w:tcPr>
          <w:p w14:paraId="1D3B898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3 versija</w:t>
            </w:r>
          </w:p>
        </w:tc>
      </w:tr>
      <w:tr w:rsidR="00F427EA" w:rsidRPr="00F427EA" w14:paraId="1FFB3B34"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545F0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7CE16E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pavadinimas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0850D4AA" w14:textId="77777777" w:rsidR="00F427EA" w:rsidRPr="00F427EA" w:rsidRDefault="00F427EA" w:rsidP="00FC5571">
            <w:pPr>
              <w:spacing w:after="0" w:line="240" w:lineRule="auto"/>
              <w:rPr>
                <w:rFonts w:ascii="Times New Roman" w:eastAsia="Times New Roman" w:hAnsi="Times New Roman" w:cs="Times New Roman"/>
                <w:b/>
                <w:sz w:val="24"/>
                <w:szCs w:val="24"/>
                <w:lang w:eastAsia="lt-LT"/>
              </w:rPr>
            </w:pPr>
            <w:r w:rsidRPr="00F427EA">
              <w:rPr>
                <w:rFonts w:ascii="Times New Roman" w:eastAsia="Times New Roman" w:hAnsi="Times New Roman" w:cs="Times New Roman"/>
                <w:b/>
                <w:sz w:val="24"/>
                <w:szCs w:val="24"/>
                <w:lang w:eastAsia="lt-LT"/>
              </w:rPr>
              <w:t>Gimimo registravimas</w:t>
            </w:r>
          </w:p>
        </w:tc>
      </w:tr>
      <w:tr w:rsidR="00F427EA" w:rsidRPr="00F427EA" w14:paraId="244688C3"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1AEB46"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7C08472"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apibūdinimas </w:t>
            </w:r>
          </w:p>
        </w:tc>
        <w:tc>
          <w:tcPr>
            <w:tcW w:w="7724" w:type="dxa"/>
            <w:tcBorders>
              <w:top w:val="outset" w:sz="6" w:space="0" w:color="auto"/>
              <w:left w:val="outset" w:sz="6" w:space="0" w:color="auto"/>
              <w:bottom w:val="outset" w:sz="6" w:space="0" w:color="auto"/>
              <w:right w:val="outset" w:sz="6" w:space="0" w:color="auto"/>
            </w:tcBorders>
            <w:vAlign w:val="center"/>
            <w:hideMark/>
          </w:tcPr>
          <w:p w14:paraId="4FA5BCBD"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Paslauga apima gimimo įrašo sudarymą ir gimimo įrašą liudijančio  išrašo išdavimą.</w:t>
            </w:r>
          </w:p>
        </w:tc>
      </w:tr>
      <w:tr w:rsidR="00F427EA" w:rsidRPr="00F427EA" w14:paraId="06AEBE46"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F95C1C"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F6BA6"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Teisės aktai, reguliuojantys administracinės paslaugos teikimą</w:t>
            </w:r>
          </w:p>
        </w:tc>
        <w:tc>
          <w:tcPr>
            <w:tcW w:w="7724" w:type="dxa"/>
            <w:tcBorders>
              <w:top w:val="outset" w:sz="6" w:space="0" w:color="auto"/>
              <w:left w:val="outset" w:sz="6" w:space="0" w:color="auto"/>
              <w:bottom w:val="outset" w:sz="6" w:space="0" w:color="auto"/>
              <w:right w:val="outset" w:sz="6" w:space="0" w:color="auto"/>
            </w:tcBorders>
            <w:vAlign w:val="center"/>
            <w:hideMark/>
          </w:tcPr>
          <w:p w14:paraId="780EBE26" w14:textId="77777777" w:rsidR="00F427EA" w:rsidRDefault="00F427EA" w:rsidP="00FC5571">
            <w:pPr>
              <w:spacing w:after="100" w:afterAutospacing="1" w:line="240" w:lineRule="auto"/>
              <w:jc w:val="both"/>
              <w:rPr>
                <w:rStyle w:val="Hipersaitas"/>
                <w:rFonts w:ascii="Times New Roman" w:hAnsi="Times New Roman" w:cs="Times New Roman"/>
                <w:sz w:val="24"/>
                <w:szCs w:val="24"/>
              </w:rPr>
            </w:pPr>
            <w:r w:rsidRPr="00F427EA">
              <w:rPr>
                <w:rFonts w:ascii="Times New Roman" w:hAnsi="Times New Roman" w:cs="Times New Roman"/>
                <w:sz w:val="24"/>
                <w:szCs w:val="24"/>
              </w:rPr>
              <w:t xml:space="preserve">1. </w:t>
            </w:r>
            <w:hyperlink r:id="rId4" w:tgtFrame="_blank" w:history="1">
              <w:r w:rsidRPr="00F427EA">
                <w:rPr>
                  <w:rStyle w:val="Hipersaitas"/>
                  <w:rFonts w:ascii="Times New Roman" w:hAnsi="Times New Roman" w:cs="Times New Roman"/>
                  <w:sz w:val="24"/>
                  <w:szCs w:val="24"/>
                </w:rPr>
                <w:t>Lietuvos Respublikos civilinio kodekso patvirtinimo, įsigaliojimo ir įgyvendinimo įstatymas. Lietuvos Respublikos civilinis kodeksas, 2000-07-18Nr.VIII-1864;</w:t>
              </w:r>
            </w:hyperlink>
            <w:r w:rsidRPr="00F427EA">
              <w:rPr>
                <w:rFonts w:ascii="Times New Roman" w:hAnsi="Times New Roman" w:cs="Times New Roman"/>
                <w:sz w:val="24"/>
                <w:szCs w:val="24"/>
              </w:rPr>
              <w:br/>
              <w:t xml:space="preserve">2. </w:t>
            </w:r>
            <w:hyperlink r:id="rId5" w:tgtFrame="_blank" w:history="1">
              <w:r w:rsidRPr="00F427EA">
                <w:rPr>
                  <w:rStyle w:val="Hipersaitas"/>
                  <w:rFonts w:ascii="Times New Roman" w:hAnsi="Times New Roman" w:cs="Times New Roman"/>
                  <w:sz w:val="24"/>
                  <w:szCs w:val="24"/>
                </w:rPr>
                <w:t>Lietuvos Respublikos pilietybės įstatymas, 2010-12-02 Nr. XI-1196;</w:t>
              </w:r>
            </w:hyperlink>
            <w:r w:rsidRPr="00F427EA">
              <w:rPr>
                <w:rFonts w:ascii="Times New Roman" w:hAnsi="Times New Roman" w:cs="Times New Roman"/>
                <w:sz w:val="24"/>
                <w:szCs w:val="24"/>
              </w:rPr>
              <w:br/>
              <w:t xml:space="preserve">3. </w:t>
            </w:r>
            <w:hyperlink r:id="rId6" w:tgtFrame="_blank" w:history="1">
              <w:r w:rsidRPr="00F427EA">
                <w:rPr>
                  <w:rStyle w:val="Hipersaitas"/>
                  <w:rFonts w:ascii="Times New Roman" w:hAnsi="Times New Roman" w:cs="Times New Roman"/>
                  <w:sz w:val="24"/>
                  <w:szCs w:val="24"/>
                </w:rPr>
                <w:t>Lietuvos Respublikos civilinės būklės aktų registravimo įstatymas, 2015-12-03Nr.XII-2111;</w:t>
              </w:r>
            </w:hyperlink>
            <w:r w:rsidRPr="00F427EA">
              <w:rPr>
                <w:rFonts w:ascii="Times New Roman" w:hAnsi="Times New Roman" w:cs="Times New Roman"/>
                <w:sz w:val="24"/>
                <w:szCs w:val="24"/>
              </w:rPr>
              <w:br/>
              <w:t xml:space="preserve">4. </w:t>
            </w:r>
            <w:hyperlink r:id="rId7" w:tgtFrame="_blank" w:history="1">
              <w:r w:rsidRPr="00F427EA">
                <w:rPr>
                  <w:rStyle w:val="Hipersaitas"/>
                  <w:rFonts w:ascii="Times New Roman" w:hAnsi="Times New Roman" w:cs="Times New Roman"/>
                  <w:sz w:val="24"/>
                  <w:szCs w:val="24"/>
                </w:rPr>
                <w:t>Lietuvos Respublikos teisingumo ministro 2016-12-28 įsakymas Nr. 1R-334 „Dėl civilinės būklės aktų registravimo taisyklių ir civilinės būklės aktų įrašų ir kitų dokumentų formų patvirtinimo“;</w:t>
              </w:r>
            </w:hyperlink>
          </w:p>
          <w:p w14:paraId="625C3B11" w14:textId="77777777" w:rsidR="00F427EA" w:rsidRDefault="00F427EA" w:rsidP="00FC5571">
            <w:pPr>
              <w:spacing w:after="100" w:afterAutospacing="1" w:line="240" w:lineRule="auto"/>
              <w:jc w:val="both"/>
              <w:rPr>
                <w:rStyle w:val="Hipersaitas"/>
                <w:rFonts w:ascii="Times New Roman" w:hAnsi="Times New Roman" w:cs="Times New Roman"/>
                <w:sz w:val="24"/>
                <w:szCs w:val="24"/>
              </w:rPr>
            </w:pPr>
            <w:r w:rsidRPr="00F427EA">
              <w:rPr>
                <w:rFonts w:ascii="Times New Roman" w:hAnsi="Times New Roman" w:cs="Times New Roman"/>
                <w:sz w:val="24"/>
                <w:szCs w:val="24"/>
              </w:rPr>
              <w:t xml:space="preserve">5. </w:t>
            </w:r>
            <w:hyperlink r:id="rId8" w:tgtFrame="_blank" w:history="1">
              <w:r w:rsidRPr="00F427EA">
                <w:rPr>
                  <w:rStyle w:val="Hipersaitas"/>
                  <w:rFonts w:ascii="Times New Roman" w:hAnsi="Times New Roman" w:cs="Times New Roman"/>
                  <w:sz w:val="24"/>
                  <w:szCs w:val="24"/>
                </w:rPr>
                <w:t>Lietuvos Respublikos teisingumo ministro 2016-12-28 įsakymas Nr. 1R-334 „Dėl civilinės būklės aktų registravimo taisyklių ir civilinės būklės aktų įrašų ir kitų dokumentų formų patvirtinimo“</w:t>
              </w:r>
            </w:hyperlink>
          </w:p>
          <w:p w14:paraId="36E1921A" w14:textId="0752D744"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hAnsi="Times New Roman" w:cs="Times New Roman"/>
                <w:sz w:val="24"/>
                <w:szCs w:val="24"/>
              </w:rPr>
              <w:t xml:space="preserve">6. </w:t>
            </w:r>
            <w:hyperlink r:id="rId9" w:tgtFrame="_blank" w:history="1">
              <w:r w:rsidRPr="00F427EA">
                <w:rPr>
                  <w:rStyle w:val="Hipersaitas"/>
                  <w:rFonts w:ascii="Times New Roman" w:hAnsi="Times New Roman" w:cs="Times New Roman"/>
                  <w:sz w:val="24"/>
                  <w:szCs w:val="24"/>
                </w:rPr>
                <w:t>Valstybinės lietuvių kalbos komisijos 2003 m. birželio 26 d. nutarimas Nr. N-2(87) „Dėl moterų pavardžių darymo";</w:t>
              </w:r>
            </w:hyperlink>
          </w:p>
        </w:tc>
      </w:tr>
      <w:tr w:rsidR="00F427EA" w:rsidRPr="00F427EA" w14:paraId="6F1109D0"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C63A33"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3AE43"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Informacija ir dokumentai, kuriuos turi pateikti asmuo</w:t>
            </w:r>
          </w:p>
        </w:tc>
        <w:tc>
          <w:tcPr>
            <w:tcW w:w="7724" w:type="dxa"/>
            <w:tcBorders>
              <w:top w:val="outset" w:sz="6" w:space="0" w:color="auto"/>
              <w:left w:val="outset" w:sz="6" w:space="0" w:color="auto"/>
              <w:bottom w:val="outset" w:sz="6" w:space="0" w:color="auto"/>
              <w:right w:val="outset" w:sz="6" w:space="0" w:color="auto"/>
            </w:tcBorders>
            <w:vAlign w:val="center"/>
            <w:hideMark/>
          </w:tcPr>
          <w:p w14:paraId="7331245E"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Tėvų asmens tapatybę patvirtinantys dokumentai.</w:t>
            </w:r>
          </w:p>
          <w:p w14:paraId="3F4D16CB"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Civilinės metrikacijos įstaiga registruoja gimimą remdamasi vaiko tėvų ar vieno iš jų pareiškimu (žodžiu arba raštu) ir asmens sveikatos priežiūros įstaigos sudarytu vaiko gimimo pažymėjimu.</w:t>
            </w:r>
          </w:p>
          <w:p w14:paraId="0B705246"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Jeigu vaiko tėvai patys negali kreiptis dėl vaiko gimimo registravimo, pareikšti apie vaiko gimimą gali giminaičiai arba valstybinė vaiko teisių apsaugos institucija. Apie vaiko gimimą pareiškiama raštu, nurodant vaiko vardą, pavardę.</w:t>
            </w:r>
          </w:p>
        </w:tc>
      </w:tr>
      <w:tr w:rsidR="00F427EA" w:rsidRPr="00F427EA" w14:paraId="4875324C"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B26E3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073B255A"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Informacija ir dokumentai, kuriuos turi gauti institucija (prašymą nagrinėjantis tarnautojas)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03149A6E"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 xml:space="preserve">Sveikatos priežiūros </w:t>
            </w:r>
            <w:r w:rsidRPr="00F427EA">
              <w:rPr>
                <w:rFonts w:ascii="Times New Roman" w:hAnsi="Times New Roman" w:cs="Times New Roman"/>
                <w:sz w:val="24"/>
                <w:szCs w:val="24"/>
              </w:rPr>
              <w:t>įstaigos arba gydytojų konsultacinės komisijos išduotas pažymėjimas, kuriuo patvirtintas vaiko gimimo faktas ir laikas (asmens sveikatos priežiūros įstaigos pažymėjimą perduos Civilinės metrikacijos įstaigai elektroninėmis ryšių priemonėmis).</w:t>
            </w:r>
          </w:p>
        </w:tc>
      </w:tr>
      <w:tr w:rsidR="00F427EA" w:rsidRPr="00F427EA" w14:paraId="6036F197"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75A43"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EA63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teikėjas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7B6B58B4" w14:textId="1AE7075A" w:rsidR="00F427EA" w:rsidRPr="00F427EA" w:rsidRDefault="003F5BDE" w:rsidP="00FC5571">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proofErr w:type="spellStart"/>
            <w:r w:rsidR="00BE0819">
              <w:rPr>
                <w:rFonts w:ascii="Times New Roman" w:eastAsia="Times New Roman" w:hAnsi="Times New Roman" w:cs="Times New Roman"/>
                <w:sz w:val="24"/>
                <w:szCs w:val="24"/>
                <w:lang w:eastAsia="lt-LT"/>
              </w:rPr>
              <w:t>vyr.specialistė</w:t>
            </w:r>
            <w:proofErr w:type="spellEnd"/>
            <w:r w:rsidR="00BE0819">
              <w:rPr>
                <w:rFonts w:ascii="Times New Roman" w:eastAsia="Times New Roman" w:hAnsi="Times New Roman" w:cs="Times New Roman"/>
                <w:sz w:val="24"/>
                <w:szCs w:val="24"/>
                <w:lang w:eastAsia="lt-LT"/>
              </w:rPr>
              <w:t xml:space="preserve"> Renata </w:t>
            </w:r>
            <w:proofErr w:type="spellStart"/>
            <w:r w:rsidR="00BE0819">
              <w:rPr>
                <w:rFonts w:ascii="Times New Roman" w:eastAsia="Times New Roman" w:hAnsi="Times New Roman" w:cs="Times New Roman"/>
                <w:sz w:val="24"/>
                <w:szCs w:val="24"/>
                <w:lang w:eastAsia="lt-LT"/>
              </w:rPr>
              <w:t>Labutienė</w:t>
            </w:r>
            <w:proofErr w:type="spellEnd"/>
            <w:r>
              <w:rPr>
                <w:rFonts w:ascii="Times New Roman" w:eastAsia="Times New Roman" w:hAnsi="Times New Roman" w:cs="Times New Roman"/>
                <w:sz w:val="24"/>
                <w:szCs w:val="24"/>
                <w:lang w:eastAsia="lt-LT"/>
              </w:rPr>
              <w:t>, tel. (8 386) 5 2</w:t>
            </w:r>
            <w:r w:rsidR="00BE0819">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10" w:history="1">
              <w:r w:rsidR="00BE0819" w:rsidRPr="00BE0819">
                <w:rPr>
                  <w:rStyle w:val="Hipersaitas"/>
                  <w:rFonts w:ascii="Times New Roman" w:eastAsia="Times New Roman" w:hAnsi="Times New Roman" w:cs="Times New Roman"/>
                  <w:sz w:val="24"/>
                  <w:szCs w:val="24"/>
                  <w:lang w:eastAsia="lt-LT"/>
                </w:rPr>
                <w:t>r</w:t>
              </w:r>
              <w:r w:rsidR="00BE0819" w:rsidRPr="00BE0819">
                <w:rPr>
                  <w:rStyle w:val="Hipersaitas"/>
                  <w:rFonts w:ascii="Times New Roman" w:hAnsi="Times New Roman" w:cs="Times New Roman"/>
                </w:rPr>
                <w:t>enata.labutiene</w:t>
              </w:r>
              <w:r w:rsidR="00BE0819" w:rsidRPr="00BE0819">
                <w:rPr>
                  <w:rStyle w:val="Hipersaitas"/>
                  <w:rFonts w:ascii="Times New Roman" w:eastAsia="Times New Roman" w:hAnsi="Times New Roman" w:cs="Times New Roman"/>
                  <w:sz w:val="24"/>
                  <w:szCs w:val="24"/>
                  <w:lang w:eastAsia="lt-LT"/>
                </w:rPr>
                <w:t>@ignalina.lt</w:t>
              </w:r>
            </w:hyperlink>
          </w:p>
        </w:tc>
      </w:tr>
      <w:tr w:rsidR="00F427EA" w:rsidRPr="00F427EA" w14:paraId="0AB003FF"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DF25F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0551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vadovas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528D1D75"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Teisės ir civilinės metrikacijos skyriaus vedėja Edita Rastenienė, tel.( 8 386) 52 960, el. p. </w:t>
            </w:r>
            <w:hyperlink r:id="rId11" w:history="1">
              <w:r w:rsidRPr="00F427EA">
                <w:rPr>
                  <w:rFonts w:ascii="Times New Roman" w:eastAsia="Times New Roman" w:hAnsi="Times New Roman" w:cs="Times New Roman"/>
                  <w:color w:val="244781"/>
                  <w:sz w:val="24"/>
                  <w:szCs w:val="24"/>
                  <w:lang w:eastAsia="lt-LT"/>
                </w:rPr>
                <w:t>edita.rasteniene@ignalina.lt</w:t>
              </w:r>
            </w:hyperlink>
          </w:p>
        </w:tc>
      </w:tr>
      <w:tr w:rsidR="00F427EA" w:rsidRPr="00F427EA" w14:paraId="7D58A1F0"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961618"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lastRenderedPageBreak/>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A62FF"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suteikimo trukmė</w:t>
            </w:r>
          </w:p>
        </w:tc>
        <w:tc>
          <w:tcPr>
            <w:tcW w:w="7724" w:type="dxa"/>
            <w:tcBorders>
              <w:top w:val="outset" w:sz="6" w:space="0" w:color="auto"/>
              <w:left w:val="outset" w:sz="6" w:space="0" w:color="auto"/>
              <w:bottom w:val="outset" w:sz="6" w:space="0" w:color="auto"/>
              <w:right w:val="outset" w:sz="6" w:space="0" w:color="auto"/>
            </w:tcBorders>
            <w:vAlign w:val="center"/>
            <w:hideMark/>
          </w:tcPr>
          <w:p w14:paraId="5214A70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 darbo diena</w:t>
            </w:r>
          </w:p>
        </w:tc>
      </w:tr>
      <w:tr w:rsidR="00F427EA" w:rsidRPr="00F427EA" w14:paraId="4C81C425"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4971B1"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B76BB"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suteikimo kaina (jei paslauga teikiama atlygintinai)</w:t>
            </w:r>
          </w:p>
        </w:tc>
        <w:tc>
          <w:tcPr>
            <w:tcW w:w="7724" w:type="dxa"/>
            <w:tcBorders>
              <w:top w:val="outset" w:sz="6" w:space="0" w:color="auto"/>
              <w:left w:val="outset" w:sz="6" w:space="0" w:color="auto"/>
              <w:bottom w:val="outset" w:sz="6" w:space="0" w:color="auto"/>
              <w:right w:val="outset" w:sz="6" w:space="0" w:color="auto"/>
            </w:tcBorders>
            <w:vAlign w:val="center"/>
            <w:hideMark/>
          </w:tcPr>
          <w:p w14:paraId="3F26BF32"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Paslauga nemokama.</w:t>
            </w:r>
          </w:p>
        </w:tc>
      </w:tr>
      <w:tr w:rsidR="00F427EA" w:rsidRPr="00F427EA" w14:paraId="5334B397"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4E9742"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70D9452"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Prašymo forma, pildymo pavyzdys ir prašymo turinys</w:t>
            </w:r>
          </w:p>
        </w:tc>
        <w:tc>
          <w:tcPr>
            <w:tcW w:w="7724" w:type="dxa"/>
            <w:tcBorders>
              <w:top w:val="outset" w:sz="6" w:space="0" w:color="auto"/>
              <w:left w:val="outset" w:sz="6" w:space="0" w:color="auto"/>
              <w:bottom w:val="outset" w:sz="6" w:space="0" w:color="auto"/>
              <w:right w:val="outset" w:sz="6" w:space="0" w:color="auto"/>
            </w:tcBorders>
            <w:vAlign w:val="center"/>
            <w:hideMark/>
          </w:tcPr>
          <w:p w14:paraId="69C20488" w14:textId="43C5B51C" w:rsidR="00F427EA" w:rsidRPr="00F427EA" w:rsidRDefault="00F427EA" w:rsidP="00F427EA">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Prašymo forma pridedama</w:t>
            </w:r>
          </w:p>
        </w:tc>
      </w:tr>
      <w:tr w:rsidR="00F427EA" w:rsidRPr="00F427EA" w14:paraId="30AA8589"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DA8E0F"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8A600"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Informacinės ir ryšių technologijos, naudojamos teikiant administracinę paslaugą</w:t>
            </w:r>
          </w:p>
        </w:tc>
        <w:tc>
          <w:tcPr>
            <w:tcW w:w="7724" w:type="dxa"/>
            <w:tcBorders>
              <w:top w:val="outset" w:sz="6" w:space="0" w:color="auto"/>
              <w:left w:val="outset" w:sz="6" w:space="0" w:color="auto"/>
              <w:bottom w:val="outset" w:sz="6" w:space="0" w:color="auto"/>
              <w:right w:val="outset" w:sz="6" w:space="0" w:color="auto"/>
            </w:tcBorders>
            <w:vAlign w:val="center"/>
            <w:hideMark/>
          </w:tcPr>
          <w:p w14:paraId="43550B97" w14:textId="77777777" w:rsidR="00F427EA" w:rsidRPr="00F427EA" w:rsidRDefault="00F427EA" w:rsidP="00F427EA">
            <w:pPr>
              <w:pStyle w:val="Lentelinis"/>
              <w:jc w:val="both"/>
              <w:rPr>
                <w:rFonts w:ascii="Times New Roman" w:hAnsi="Times New Roman" w:cs="Times New Roman"/>
                <w:color w:val="212529"/>
              </w:rPr>
            </w:pPr>
            <w:r w:rsidRPr="00F427EA">
              <w:rPr>
                <w:rFonts w:ascii="Times New Roman" w:hAnsi="Times New Roman" w:cs="Times New Roman"/>
                <w:color w:val="212529"/>
              </w:rPr>
              <w:t xml:space="preserve">Pareiškėjui suteikiama galimybė pilnai dalyvauti paslaugos teikimo procese elektroninėje erdvėje. Pareiškėjas gali užpildyti elektroninę paslaugos užsakymo formą </w:t>
            </w:r>
            <w:r w:rsidRPr="00F427EA">
              <w:rPr>
                <w:rFonts w:ascii="Times New Roman" w:hAnsi="Times New Roman" w:cs="Times New Roman"/>
                <w:iCs/>
              </w:rPr>
              <w:t>(https://mgvdisisorinis.registrucentras.lt).</w:t>
            </w:r>
          </w:p>
        </w:tc>
      </w:tr>
      <w:tr w:rsidR="00F427EA" w:rsidRPr="00F427EA" w14:paraId="77A22308"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D19EE8"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9DE5B"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teikimo ypatumai</w:t>
            </w:r>
          </w:p>
        </w:tc>
        <w:tc>
          <w:tcPr>
            <w:tcW w:w="7724" w:type="dxa"/>
            <w:tcBorders>
              <w:top w:val="outset" w:sz="6" w:space="0" w:color="auto"/>
              <w:left w:val="outset" w:sz="6" w:space="0" w:color="auto"/>
              <w:bottom w:val="outset" w:sz="6" w:space="0" w:color="auto"/>
              <w:right w:val="outset" w:sz="6" w:space="0" w:color="auto"/>
            </w:tcBorders>
            <w:vAlign w:val="center"/>
            <w:hideMark/>
          </w:tcPr>
          <w:p w14:paraId="27642C1E"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Jei vaikas gimė praėjus ne daugiau kaip trims šimtams dienų nuo tėvų gyvenimo skyrium pradžios arba po santuokos pripažinimo negaliojančia ar santuokos nutraukimo, arba po vyro mirties, vaiko tėvu įrašomas vaiko motinos buvęs sutuoktinis.</w:t>
            </w:r>
          </w:p>
          <w:p w14:paraId="48FD3352"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Jei vaiko motina sudarė naują santuoką nepraėjus trims šimtams dienų po ankstesnės santuokos pabaigos, vaiko tėvu įrašomas vaiko motinos naujas sutuoktinis.</w:t>
            </w:r>
          </w:p>
          <w:p w14:paraId="34A6A203"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Jei vaiko motina nėra susituokusi su vaiko tėvu ir jei tėvystė nėra pripažinta ar nustatyta, duomenys apie vaiko tėvą neįrašomi, vaikui suteikiama motinos pavardė, tautybė ir jos nurodytas vardas.</w:t>
            </w:r>
          </w:p>
        </w:tc>
      </w:tr>
      <w:tr w:rsidR="00F427EA" w:rsidRPr="00F427EA" w14:paraId="3200ED99" w14:textId="77777777" w:rsidTr="00F427E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26D0DC"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7519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Administracinių paslaugų teikimo aprašymų įtraukimas į dokumentų apskaitą</w:t>
            </w:r>
          </w:p>
        </w:tc>
        <w:tc>
          <w:tcPr>
            <w:tcW w:w="7724" w:type="dxa"/>
            <w:tcBorders>
              <w:top w:val="outset" w:sz="6" w:space="0" w:color="auto"/>
              <w:left w:val="outset" w:sz="6" w:space="0" w:color="auto"/>
              <w:bottom w:val="outset" w:sz="6" w:space="0" w:color="auto"/>
              <w:right w:val="outset" w:sz="6" w:space="0" w:color="auto"/>
            </w:tcBorders>
            <w:vAlign w:val="center"/>
            <w:hideMark/>
          </w:tcPr>
          <w:p w14:paraId="6D716372" w14:textId="77777777"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7A68CBBD" w14:textId="77777777" w:rsidR="00E82D95" w:rsidRPr="00F427EA" w:rsidRDefault="00E82D95">
      <w:pPr>
        <w:rPr>
          <w:rFonts w:ascii="Times New Roman" w:hAnsi="Times New Roman" w:cs="Times New Roman"/>
          <w:sz w:val="24"/>
          <w:szCs w:val="24"/>
        </w:rPr>
      </w:pPr>
    </w:p>
    <w:sectPr w:rsidR="00E82D95" w:rsidRPr="00F427E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7EA"/>
    <w:rsid w:val="003F5BDE"/>
    <w:rsid w:val="00471C4C"/>
    <w:rsid w:val="006B5532"/>
    <w:rsid w:val="00BE0819"/>
    <w:rsid w:val="00E82D95"/>
    <w:rsid w:val="00F427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9758"/>
  <w15:chartTrackingRefBased/>
  <w15:docId w15:val="{CEEF56CB-2EDB-4C83-9247-E30B981FE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27E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F427EA"/>
    <w:rPr>
      <w:rFonts w:ascii="Arial" w:hAnsi="Arial" w:cs="Arial" w:hint="default"/>
      <w:strike w:val="0"/>
      <w:dstrike w:val="0"/>
      <w:color w:val="404040"/>
      <w:u w:val="none"/>
      <w:effect w:val="none"/>
    </w:rPr>
  </w:style>
  <w:style w:type="character" w:customStyle="1" w:styleId="LentelinisDiagrama">
    <w:name w:val="Lentelinis Diagrama"/>
    <w:link w:val="Lentelinis"/>
    <w:locked/>
    <w:rsid w:val="00F427EA"/>
    <w:rPr>
      <w:sz w:val="24"/>
      <w:szCs w:val="24"/>
    </w:rPr>
  </w:style>
  <w:style w:type="paragraph" w:customStyle="1" w:styleId="Lentelinis">
    <w:name w:val="Lentelinis"/>
    <w:basedOn w:val="prastasis"/>
    <w:link w:val="LentelinisDiagrama"/>
    <w:qFormat/>
    <w:rsid w:val="00F427EA"/>
    <w:pPr>
      <w:spacing w:after="0" w:line="240" w:lineRule="auto"/>
    </w:pPr>
    <w:rPr>
      <w:sz w:val="24"/>
      <w:szCs w:val="24"/>
    </w:rPr>
  </w:style>
  <w:style w:type="character" w:styleId="Neapdorotaspaminjimas">
    <w:name w:val="Unresolved Mention"/>
    <w:basedOn w:val="Numatytasispastraiposriftas"/>
    <w:uiPriority w:val="99"/>
    <w:semiHidden/>
    <w:unhideWhenUsed/>
    <w:rsid w:val="00BE0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tar.lt/portal/lt/legalAct/ecf91ec0a00811e58fd1fc0b9bba68a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ecf91ec0a00811e58fd1fc0b9bba68a7" TargetMode="External"/><Relationship Id="rId11" Type="http://schemas.openxmlformats.org/officeDocument/2006/relationships/hyperlink" Target="mailto:r.jackuniene@ukmerge.lt" TargetMode="External"/><Relationship Id="rId5" Type="http://schemas.openxmlformats.org/officeDocument/2006/relationships/hyperlink" Target="http://www3.lrs.lt/pls/inter3/dokpaieska.showdoc_l?p_id=449329" TargetMode="External"/><Relationship Id="rId10" Type="http://schemas.openxmlformats.org/officeDocument/2006/relationships/hyperlink" Target="mailto:renata.labutiene@ignalina.lt" TargetMode="External"/><Relationship Id="rId4" Type="http://schemas.openxmlformats.org/officeDocument/2006/relationships/hyperlink" Target="https://www.e-tar.lt/portal/lt/legalAct/TAR.8A39C83848CB/jqWUiFKAwh" TargetMode="External"/><Relationship Id="rId9" Type="http://schemas.openxmlformats.org/officeDocument/2006/relationships/hyperlink" Target="http://www3.lrs.lt/pls/inter3/dokpaieska.showdoc_l?p_id=214783&amp;p_query=&amp;p_tr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2935</Words>
  <Characters>1673</Characters>
  <Application>Microsoft Office Word</Application>
  <DocSecurity>0</DocSecurity>
  <Lines>13</Lines>
  <Paragraphs>9</Paragraphs>
  <ScaleCrop>false</ScaleCrop>
  <Company/>
  <LinksUpToDate>false</LinksUpToDate>
  <CharactersWithSpaces>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cp:lastPrinted>2023-06-12T07:53:00Z</cp:lastPrinted>
  <dcterms:created xsi:type="dcterms:W3CDTF">2023-06-13T06:49:00Z</dcterms:created>
  <dcterms:modified xsi:type="dcterms:W3CDTF">2023-06-13T06:49:00Z</dcterms:modified>
</cp:coreProperties>
</file>