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536FFC" w14:textId="5B54EE71" w:rsidR="00924951" w:rsidRPr="000F4C78" w:rsidRDefault="00924951" w:rsidP="00924951">
      <w:pPr>
        <w:widowControl w:val="0"/>
        <w:tabs>
          <w:tab w:val="left" w:pos="1293"/>
        </w:tabs>
        <w:overflowPunct w:val="0"/>
        <w:autoSpaceDE w:val="0"/>
        <w:autoSpaceDN w:val="0"/>
        <w:adjustRightInd w:val="0"/>
        <w:spacing w:after="0" w:line="240" w:lineRule="auto"/>
        <w:ind w:right="-6"/>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0"/>
          <w:szCs w:val="20"/>
        </w:rPr>
        <w:tab/>
      </w:r>
      <w:r w:rsidRPr="000F4C78">
        <w:rPr>
          <w:rFonts w:ascii="Times New Roman" w:eastAsia="Times New Roman" w:hAnsi="Times New Roman" w:cs="Times New Roman"/>
          <w:sz w:val="20"/>
          <w:szCs w:val="20"/>
        </w:rPr>
        <w:tab/>
      </w:r>
      <w:r w:rsidRPr="000F4C78">
        <w:rPr>
          <w:rFonts w:ascii="Times New Roman" w:eastAsia="Times New Roman" w:hAnsi="Times New Roman" w:cs="Times New Roman"/>
          <w:sz w:val="20"/>
          <w:szCs w:val="20"/>
        </w:rPr>
        <w:tab/>
      </w:r>
      <w:r w:rsidRPr="000F4C78">
        <w:rPr>
          <w:rFonts w:ascii="Times New Roman" w:eastAsia="Times New Roman" w:hAnsi="Times New Roman" w:cs="Times New Roman"/>
          <w:sz w:val="20"/>
          <w:szCs w:val="20"/>
        </w:rPr>
        <w:tab/>
      </w:r>
      <w:r w:rsidRPr="000F4C78">
        <w:rPr>
          <w:rFonts w:ascii="Times New Roman" w:eastAsia="Times New Roman" w:hAnsi="Times New Roman" w:cs="Times New Roman"/>
          <w:sz w:val="20"/>
          <w:szCs w:val="20"/>
        </w:rPr>
        <w:tab/>
      </w:r>
      <w:r w:rsidRPr="000F4C78">
        <w:rPr>
          <w:rFonts w:ascii="Times New Roman" w:eastAsia="Times New Roman" w:hAnsi="Times New Roman" w:cs="Times New Roman"/>
          <w:sz w:val="24"/>
          <w:szCs w:val="24"/>
        </w:rPr>
        <w:t xml:space="preserve"> PATVIRTINTA</w:t>
      </w:r>
    </w:p>
    <w:p w14:paraId="71FC00A5" w14:textId="77777777" w:rsidR="00924951" w:rsidRPr="000F4C78" w:rsidRDefault="00924951" w:rsidP="00924951">
      <w:pPr>
        <w:widowControl w:val="0"/>
        <w:tabs>
          <w:tab w:val="left" w:pos="1293"/>
        </w:tabs>
        <w:overflowPunct w:val="0"/>
        <w:autoSpaceDE w:val="0"/>
        <w:autoSpaceDN w:val="0"/>
        <w:adjustRightInd w:val="0"/>
        <w:spacing w:after="0" w:line="240" w:lineRule="auto"/>
        <w:ind w:left="5240" w:right="-6"/>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Ignalinos rajono savivaldybės tarybos</w:t>
      </w:r>
    </w:p>
    <w:p w14:paraId="6BB19B92" w14:textId="5F838252" w:rsidR="00924951" w:rsidRPr="000F4C78" w:rsidRDefault="00314FB8" w:rsidP="00924951">
      <w:pPr>
        <w:widowControl w:val="0"/>
        <w:tabs>
          <w:tab w:val="left" w:pos="1293"/>
        </w:tabs>
        <w:overflowPunct w:val="0"/>
        <w:autoSpaceDE w:val="0"/>
        <w:autoSpaceDN w:val="0"/>
        <w:adjustRightInd w:val="0"/>
        <w:spacing w:after="0" w:line="240" w:lineRule="auto"/>
        <w:ind w:left="5240" w:right="-6"/>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2022</w:t>
      </w:r>
      <w:r w:rsidR="00924951" w:rsidRPr="000F4C78">
        <w:rPr>
          <w:rFonts w:ascii="Times New Roman" w:eastAsia="Times New Roman" w:hAnsi="Times New Roman" w:cs="Times New Roman"/>
          <w:sz w:val="24"/>
          <w:szCs w:val="24"/>
        </w:rPr>
        <w:t xml:space="preserve"> m. vasario    d. sprendimu Nr. T-</w:t>
      </w:r>
    </w:p>
    <w:p w14:paraId="17AA23F5" w14:textId="77777777" w:rsidR="00924951" w:rsidRPr="000F4C78" w:rsidRDefault="00924951" w:rsidP="00924951">
      <w:pPr>
        <w:tabs>
          <w:tab w:val="left" w:pos="5245"/>
        </w:tabs>
        <w:spacing w:after="0" w:line="240" w:lineRule="auto"/>
        <w:jc w:val="center"/>
        <w:rPr>
          <w:rFonts w:ascii="Times New Roman" w:eastAsia="Times New Roman" w:hAnsi="Times New Roman" w:cs="Times New Roman"/>
          <w:b/>
          <w:caps/>
          <w:sz w:val="24"/>
          <w:szCs w:val="24"/>
        </w:rPr>
      </w:pPr>
    </w:p>
    <w:p w14:paraId="7532217A" w14:textId="77777777" w:rsidR="00924951" w:rsidRPr="000F4C78" w:rsidRDefault="00924951" w:rsidP="00924951">
      <w:pPr>
        <w:tabs>
          <w:tab w:val="left" w:pos="5245"/>
        </w:tabs>
        <w:spacing w:after="0" w:line="240" w:lineRule="auto"/>
        <w:jc w:val="center"/>
        <w:rPr>
          <w:rFonts w:ascii="Times New Roman" w:eastAsia="Times New Roman" w:hAnsi="Times New Roman" w:cs="Times New Roman"/>
          <w:b/>
          <w:caps/>
          <w:sz w:val="24"/>
          <w:szCs w:val="24"/>
        </w:rPr>
      </w:pPr>
    </w:p>
    <w:p w14:paraId="1F3B3D5C" w14:textId="77777777" w:rsidR="00924951" w:rsidRPr="000F4C78" w:rsidRDefault="00924951" w:rsidP="00924951">
      <w:pPr>
        <w:tabs>
          <w:tab w:val="left" w:pos="5245"/>
        </w:tabs>
        <w:spacing w:after="0" w:line="240" w:lineRule="auto"/>
        <w:jc w:val="center"/>
        <w:rPr>
          <w:rFonts w:ascii="Times New Roman" w:eastAsia="Times New Roman" w:hAnsi="Times New Roman" w:cs="Times New Roman"/>
          <w:b/>
          <w:caps/>
          <w:sz w:val="24"/>
          <w:szCs w:val="24"/>
        </w:rPr>
      </w:pPr>
    </w:p>
    <w:p w14:paraId="3EADA599" w14:textId="77777777" w:rsidR="00924951" w:rsidRPr="000F4C78" w:rsidRDefault="00924951" w:rsidP="00924951">
      <w:pPr>
        <w:spacing w:after="0" w:line="240" w:lineRule="auto"/>
        <w:jc w:val="center"/>
        <w:rPr>
          <w:rFonts w:ascii="Times New Roman" w:eastAsia="Times New Roman" w:hAnsi="Times New Roman" w:cs="Times New Roman"/>
          <w:b/>
          <w:caps/>
          <w:sz w:val="24"/>
          <w:szCs w:val="24"/>
        </w:rPr>
      </w:pPr>
    </w:p>
    <w:p w14:paraId="26B6BABF" w14:textId="77777777" w:rsidR="00924951" w:rsidRPr="000F4C78" w:rsidRDefault="00924951" w:rsidP="00924951">
      <w:pPr>
        <w:spacing w:after="0" w:line="240" w:lineRule="auto"/>
        <w:jc w:val="center"/>
        <w:rPr>
          <w:rFonts w:ascii="Times New Roman" w:eastAsia="Times New Roman" w:hAnsi="Times New Roman" w:cs="Times New Roman"/>
          <w:b/>
          <w:caps/>
          <w:sz w:val="24"/>
          <w:szCs w:val="24"/>
        </w:rPr>
      </w:pPr>
    </w:p>
    <w:p w14:paraId="4B26F4E6" w14:textId="77777777" w:rsidR="00924951" w:rsidRPr="000F4C78" w:rsidRDefault="00924951" w:rsidP="00924951">
      <w:pPr>
        <w:spacing w:after="0" w:line="240" w:lineRule="auto"/>
        <w:jc w:val="center"/>
        <w:rPr>
          <w:rFonts w:ascii="Times New Roman" w:eastAsia="Times New Roman" w:hAnsi="Times New Roman" w:cs="Times New Roman"/>
          <w:b/>
          <w:caps/>
          <w:sz w:val="24"/>
          <w:szCs w:val="24"/>
        </w:rPr>
      </w:pPr>
    </w:p>
    <w:p w14:paraId="308DE848" w14:textId="77777777" w:rsidR="00924951" w:rsidRPr="000F4C78" w:rsidRDefault="00924951" w:rsidP="00924951">
      <w:pPr>
        <w:spacing w:after="0" w:line="240" w:lineRule="auto"/>
        <w:jc w:val="center"/>
        <w:rPr>
          <w:rFonts w:ascii="Times New Roman" w:eastAsia="Times New Roman" w:hAnsi="Times New Roman" w:cs="Times New Roman"/>
          <w:b/>
          <w:caps/>
          <w:sz w:val="24"/>
          <w:szCs w:val="24"/>
        </w:rPr>
      </w:pPr>
    </w:p>
    <w:p w14:paraId="4F14EBFF" w14:textId="182C8F0A" w:rsidR="00924951" w:rsidRPr="000F4C78" w:rsidRDefault="00924951" w:rsidP="00924951">
      <w:pPr>
        <w:spacing w:after="0" w:line="240" w:lineRule="auto"/>
        <w:jc w:val="center"/>
        <w:rPr>
          <w:rFonts w:ascii="Times New Roman" w:eastAsia="Times New Roman" w:hAnsi="Times New Roman" w:cs="Times New Roman"/>
          <w:b/>
          <w:caps/>
          <w:sz w:val="24"/>
          <w:szCs w:val="24"/>
        </w:rPr>
      </w:pPr>
      <w:r w:rsidRPr="000F4C78">
        <w:rPr>
          <w:rFonts w:ascii="Times New Roman" w:eastAsia="Times New Roman" w:hAnsi="Times New Roman" w:cs="Times New Roman"/>
          <w:b/>
          <w:caps/>
          <w:noProof/>
          <w:sz w:val="24"/>
          <w:szCs w:val="24"/>
          <w:lang w:eastAsia="lt-LT"/>
        </w:rPr>
        <w:drawing>
          <wp:inline distT="0" distB="0" distL="0" distR="0" wp14:anchorId="50E7BB8E" wp14:editId="1B22914A">
            <wp:extent cx="2316480" cy="2735580"/>
            <wp:effectExtent l="0" t="0" r="7620" b="7620"/>
            <wp:docPr id="1" name="Paveikslėlis 1" descr="C:\Users\seven\Desktop\491px-Coat_of_arms_of_Ignalina_(Lithuani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ven\Desktop\491px-Coat_of_arms_of_Ignalina_(Lithuania).sv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6480" cy="2735580"/>
                    </a:xfrm>
                    <a:prstGeom prst="rect">
                      <a:avLst/>
                    </a:prstGeom>
                    <a:noFill/>
                    <a:ln>
                      <a:noFill/>
                    </a:ln>
                  </pic:spPr>
                </pic:pic>
              </a:graphicData>
            </a:graphic>
          </wp:inline>
        </w:drawing>
      </w:r>
    </w:p>
    <w:p w14:paraId="70AE674E" w14:textId="77777777" w:rsidR="00924951" w:rsidRPr="000F4C78" w:rsidRDefault="00924951" w:rsidP="00924951">
      <w:pPr>
        <w:spacing w:after="0" w:line="240" w:lineRule="auto"/>
        <w:jc w:val="center"/>
        <w:rPr>
          <w:rFonts w:ascii="Times New Roman" w:eastAsia="Times New Roman" w:hAnsi="Times New Roman" w:cs="Times New Roman"/>
          <w:b/>
          <w:caps/>
          <w:sz w:val="24"/>
          <w:szCs w:val="24"/>
        </w:rPr>
      </w:pPr>
    </w:p>
    <w:p w14:paraId="6DBE1B16" w14:textId="77777777" w:rsidR="00924951" w:rsidRPr="000F4C78" w:rsidRDefault="00924951" w:rsidP="00924951">
      <w:pPr>
        <w:spacing w:after="0" w:line="240" w:lineRule="auto"/>
        <w:jc w:val="center"/>
        <w:rPr>
          <w:rFonts w:ascii="Times New Roman" w:eastAsia="Times New Roman" w:hAnsi="Times New Roman" w:cs="Times New Roman"/>
          <w:b/>
          <w:caps/>
          <w:sz w:val="24"/>
          <w:szCs w:val="24"/>
        </w:rPr>
      </w:pPr>
    </w:p>
    <w:p w14:paraId="31220FA8" w14:textId="77777777" w:rsidR="00924951" w:rsidRPr="000F4C78" w:rsidRDefault="00924951" w:rsidP="00924951">
      <w:pPr>
        <w:spacing w:after="0" w:line="240" w:lineRule="auto"/>
        <w:jc w:val="center"/>
        <w:rPr>
          <w:rFonts w:ascii="Times New Roman" w:eastAsia="Times New Roman" w:hAnsi="Times New Roman" w:cs="Times New Roman"/>
          <w:b/>
          <w:caps/>
          <w:sz w:val="24"/>
          <w:szCs w:val="24"/>
        </w:rPr>
      </w:pPr>
    </w:p>
    <w:p w14:paraId="02BF72D5" w14:textId="77777777" w:rsidR="00924951" w:rsidRPr="000F4C78" w:rsidRDefault="00924951" w:rsidP="00924951">
      <w:pPr>
        <w:spacing w:after="0" w:line="240" w:lineRule="auto"/>
        <w:jc w:val="center"/>
        <w:rPr>
          <w:rFonts w:ascii="Times New Roman" w:eastAsia="Times New Roman" w:hAnsi="Times New Roman" w:cs="Times New Roman"/>
          <w:b/>
          <w:caps/>
          <w:sz w:val="24"/>
          <w:szCs w:val="24"/>
        </w:rPr>
      </w:pPr>
      <w:r w:rsidRPr="000F4C78">
        <w:rPr>
          <w:rFonts w:ascii="Times New Roman" w:eastAsia="Times New Roman" w:hAnsi="Times New Roman" w:cs="Times New Roman"/>
          <w:b/>
          <w:caps/>
          <w:sz w:val="24"/>
          <w:szCs w:val="24"/>
        </w:rPr>
        <w:t>IGNALINOS RAJONO SAVIVALDYBĖS</w:t>
      </w:r>
    </w:p>
    <w:p w14:paraId="05A4FDD8" w14:textId="40569887" w:rsidR="00924951" w:rsidRPr="000F4C78" w:rsidRDefault="00BB75BD" w:rsidP="00924951">
      <w:pPr>
        <w:spacing w:after="0" w:line="240" w:lineRule="auto"/>
        <w:jc w:val="center"/>
        <w:rPr>
          <w:rFonts w:ascii="Times New Roman" w:eastAsia="Times New Roman" w:hAnsi="Times New Roman" w:cs="Times New Roman"/>
          <w:b/>
          <w:caps/>
          <w:sz w:val="24"/>
          <w:szCs w:val="24"/>
        </w:rPr>
      </w:pPr>
      <w:r>
        <w:rPr>
          <w:rFonts w:ascii="Times New Roman" w:eastAsia="Times New Roman" w:hAnsi="Times New Roman" w:cs="Times New Roman"/>
          <w:b/>
          <w:iCs/>
          <w:caps/>
          <w:sz w:val="24"/>
          <w:szCs w:val="24"/>
        </w:rPr>
        <w:t>2022–2024</w:t>
      </w:r>
      <w:r w:rsidR="00924951" w:rsidRPr="000F4C78">
        <w:rPr>
          <w:rFonts w:ascii="Times New Roman" w:eastAsia="Times New Roman" w:hAnsi="Times New Roman" w:cs="Times New Roman"/>
          <w:b/>
          <w:iCs/>
          <w:caps/>
          <w:sz w:val="24"/>
          <w:szCs w:val="24"/>
        </w:rPr>
        <w:t xml:space="preserve"> </w:t>
      </w:r>
      <w:r w:rsidR="00924951" w:rsidRPr="000F4C78">
        <w:rPr>
          <w:rFonts w:ascii="Times New Roman" w:eastAsia="Times New Roman" w:hAnsi="Times New Roman" w:cs="Times New Roman"/>
          <w:b/>
          <w:caps/>
          <w:sz w:val="24"/>
          <w:szCs w:val="24"/>
        </w:rPr>
        <w:t>METŲ STRATEGINIS VEIKLOS PLANAS</w:t>
      </w:r>
    </w:p>
    <w:p w14:paraId="25AAFE3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2BE878E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10728E6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15CD866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08AB01F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2377345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2F1EBF8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49A5C9A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7835478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2F059E9F"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05A3036C"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59C6E88D"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3ED44A68"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713741CF"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6FE48DB8"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2E1DBEDC"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462FD0DE"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336CB169"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6BDEDE09"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5FF8F7C1" w14:textId="77777777" w:rsidR="00924951" w:rsidRPr="000F4C78" w:rsidRDefault="00924951" w:rsidP="00924951">
      <w:pPr>
        <w:widowControl w:val="0"/>
        <w:tabs>
          <w:tab w:val="left" w:pos="1293"/>
          <w:tab w:val="left" w:pos="3824"/>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6D4583F2" w14:textId="3A18437F" w:rsidR="00924951" w:rsidRPr="000F4C78" w:rsidRDefault="00BB75BD" w:rsidP="00924951">
      <w:pPr>
        <w:widowControl w:val="0"/>
        <w:tabs>
          <w:tab w:val="left" w:pos="1293"/>
          <w:tab w:val="left" w:pos="3824"/>
        </w:tabs>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Ignalina, 2022</w:t>
      </w:r>
    </w:p>
    <w:p w14:paraId="1EE3DD24" w14:textId="77777777" w:rsidR="00924951" w:rsidRPr="000F4C78" w:rsidRDefault="00924951" w:rsidP="00924951">
      <w:pPr>
        <w:keepNext/>
        <w:keepLines/>
        <w:spacing w:after="0" w:line="240" w:lineRule="auto"/>
        <w:jc w:val="center"/>
        <w:rPr>
          <w:rFonts w:ascii="Cambria" w:eastAsia="Times New Roman" w:hAnsi="Cambria" w:cs="Times New Roman"/>
          <w:b/>
          <w:bCs/>
          <w:color w:val="365F91"/>
          <w:sz w:val="24"/>
          <w:szCs w:val="24"/>
        </w:rPr>
      </w:pPr>
      <w:r w:rsidRPr="000F4C78">
        <w:rPr>
          <w:rFonts w:ascii="Times New Roman" w:eastAsia="Times New Roman" w:hAnsi="Times New Roman" w:cs="Times New Roman"/>
          <w:b/>
          <w:bCs/>
          <w:sz w:val="24"/>
          <w:szCs w:val="24"/>
        </w:rPr>
        <w:lastRenderedPageBreak/>
        <w:t>TURINYS</w:t>
      </w:r>
    </w:p>
    <w:p w14:paraId="660ADEE9" w14:textId="47840F25" w:rsidR="00025DAB" w:rsidRDefault="00924951">
      <w:pPr>
        <w:pStyle w:val="Turinys1"/>
        <w:tabs>
          <w:tab w:val="right" w:pos="9628"/>
        </w:tabs>
        <w:rPr>
          <w:rFonts w:asciiTheme="minorHAnsi" w:eastAsiaTheme="minorEastAsia" w:hAnsiTheme="minorHAnsi" w:cstheme="minorBidi"/>
          <w:noProof/>
          <w:sz w:val="22"/>
          <w:szCs w:val="22"/>
          <w:lang w:val="lt-LT" w:eastAsia="lt-LT"/>
        </w:rPr>
      </w:pPr>
      <w:r w:rsidRPr="000F4C78">
        <w:rPr>
          <w:szCs w:val="24"/>
          <w:lang w:val="lt-LT"/>
        </w:rPr>
        <w:fldChar w:fldCharType="begin"/>
      </w:r>
      <w:r w:rsidRPr="000F4C78">
        <w:rPr>
          <w:szCs w:val="24"/>
          <w:lang w:val="lt-LT"/>
        </w:rPr>
        <w:instrText xml:space="preserve"> TOC \o "1-3" \h \z \u </w:instrText>
      </w:r>
      <w:r w:rsidRPr="000F4C78">
        <w:rPr>
          <w:szCs w:val="24"/>
          <w:lang w:val="lt-LT"/>
        </w:rPr>
        <w:fldChar w:fldCharType="separate"/>
      </w:r>
      <w:hyperlink w:anchor="_Toc63793799" w:history="1">
        <w:r w:rsidR="00025DAB" w:rsidRPr="00684640">
          <w:rPr>
            <w:rStyle w:val="Hipersaitas"/>
            <w:b/>
            <w:noProof/>
          </w:rPr>
          <w:t>I SKYRIUS</w:t>
        </w:r>
        <w:r w:rsidR="00025DAB">
          <w:rPr>
            <w:noProof/>
            <w:webHidden/>
          </w:rPr>
          <w:tab/>
        </w:r>
        <w:r w:rsidR="00025DAB">
          <w:rPr>
            <w:noProof/>
            <w:webHidden/>
          </w:rPr>
          <w:fldChar w:fldCharType="begin"/>
        </w:r>
        <w:r w:rsidR="00025DAB">
          <w:rPr>
            <w:noProof/>
            <w:webHidden/>
          </w:rPr>
          <w:instrText xml:space="preserve"> PAGEREF _Toc63793799 \h </w:instrText>
        </w:r>
        <w:r w:rsidR="00025DAB">
          <w:rPr>
            <w:noProof/>
            <w:webHidden/>
          </w:rPr>
        </w:r>
        <w:r w:rsidR="00025DAB">
          <w:rPr>
            <w:noProof/>
            <w:webHidden/>
          </w:rPr>
          <w:fldChar w:fldCharType="separate"/>
        </w:r>
        <w:r w:rsidR="008E1A3B">
          <w:rPr>
            <w:noProof/>
            <w:webHidden/>
          </w:rPr>
          <w:t>2</w:t>
        </w:r>
        <w:r w:rsidR="00025DAB">
          <w:rPr>
            <w:noProof/>
            <w:webHidden/>
          </w:rPr>
          <w:fldChar w:fldCharType="end"/>
        </w:r>
      </w:hyperlink>
    </w:p>
    <w:p w14:paraId="4A167426" w14:textId="79AEAD99" w:rsidR="00025DAB" w:rsidRDefault="00163F15">
      <w:pPr>
        <w:pStyle w:val="Turinys1"/>
        <w:tabs>
          <w:tab w:val="right" w:pos="9628"/>
        </w:tabs>
        <w:rPr>
          <w:rFonts w:asciiTheme="minorHAnsi" w:eastAsiaTheme="minorEastAsia" w:hAnsiTheme="minorHAnsi" w:cstheme="minorBidi"/>
          <w:noProof/>
          <w:sz w:val="22"/>
          <w:szCs w:val="22"/>
          <w:lang w:val="lt-LT" w:eastAsia="lt-LT"/>
        </w:rPr>
      </w:pPr>
      <w:hyperlink w:anchor="_Toc63793800" w:history="1">
        <w:r w:rsidR="00025DAB" w:rsidRPr="00684640">
          <w:rPr>
            <w:rStyle w:val="Hipersaitas"/>
            <w:b/>
            <w:noProof/>
          </w:rPr>
          <w:t>VEIKLOS KONTEKSTAS, MISIJA</w:t>
        </w:r>
        <w:r w:rsidR="00025DAB">
          <w:rPr>
            <w:noProof/>
            <w:webHidden/>
          </w:rPr>
          <w:tab/>
        </w:r>
        <w:r w:rsidR="00025DAB">
          <w:rPr>
            <w:noProof/>
            <w:webHidden/>
          </w:rPr>
          <w:fldChar w:fldCharType="begin"/>
        </w:r>
        <w:r w:rsidR="00025DAB">
          <w:rPr>
            <w:noProof/>
            <w:webHidden/>
          </w:rPr>
          <w:instrText xml:space="preserve"> PAGEREF _Toc63793800 \h </w:instrText>
        </w:r>
        <w:r w:rsidR="00025DAB">
          <w:rPr>
            <w:noProof/>
            <w:webHidden/>
          </w:rPr>
        </w:r>
        <w:r w:rsidR="00025DAB">
          <w:rPr>
            <w:noProof/>
            <w:webHidden/>
          </w:rPr>
          <w:fldChar w:fldCharType="separate"/>
        </w:r>
        <w:r w:rsidR="008E1A3B">
          <w:rPr>
            <w:noProof/>
            <w:webHidden/>
          </w:rPr>
          <w:t>2</w:t>
        </w:r>
        <w:r w:rsidR="00025DAB">
          <w:rPr>
            <w:noProof/>
            <w:webHidden/>
          </w:rPr>
          <w:fldChar w:fldCharType="end"/>
        </w:r>
      </w:hyperlink>
    </w:p>
    <w:p w14:paraId="5A72B809" w14:textId="0B79EF66" w:rsidR="00025DAB" w:rsidRDefault="00163F15">
      <w:pPr>
        <w:pStyle w:val="Turinys1"/>
        <w:tabs>
          <w:tab w:val="right" w:pos="9628"/>
        </w:tabs>
        <w:rPr>
          <w:rFonts w:asciiTheme="minorHAnsi" w:eastAsiaTheme="minorEastAsia" w:hAnsiTheme="minorHAnsi" w:cstheme="minorBidi"/>
          <w:noProof/>
          <w:sz w:val="22"/>
          <w:szCs w:val="22"/>
          <w:lang w:val="lt-LT" w:eastAsia="lt-LT"/>
        </w:rPr>
      </w:pPr>
      <w:hyperlink w:anchor="_Toc63793801" w:history="1">
        <w:r w:rsidR="00025DAB" w:rsidRPr="00684640">
          <w:rPr>
            <w:rStyle w:val="Hipersaitas"/>
            <w:b/>
            <w:noProof/>
          </w:rPr>
          <w:t>II SKYRIUS</w:t>
        </w:r>
        <w:r w:rsidR="00025DAB">
          <w:rPr>
            <w:noProof/>
            <w:webHidden/>
          </w:rPr>
          <w:tab/>
        </w:r>
        <w:r w:rsidR="00025DAB">
          <w:rPr>
            <w:noProof/>
            <w:webHidden/>
          </w:rPr>
          <w:fldChar w:fldCharType="begin"/>
        </w:r>
        <w:r w:rsidR="00025DAB">
          <w:rPr>
            <w:noProof/>
            <w:webHidden/>
          </w:rPr>
          <w:instrText xml:space="preserve"> PAGEREF _Toc63793801 \h </w:instrText>
        </w:r>
        <w:r w:rsidR="00025DAB">
          <w:rPr>
            <w:noProof/>
            <w:webHidden/>
          </w:rPr>
        </w:r>
        <w:r w:rsidR="00025DAB">
          <w:rPr>
            <w:noProof/>
            <w:webHidden/>
          </w:rPr>
          <w:fldChar w:fldCharType="separate"/>
        </w:r>
        <w:r w:rsidR="008E1A3B">
          <w:rPr>
            <w:noProof/>
            <w:webHidden/>
          </w:rPr>
          <w:t>3</w:t>
        </w:r>
        <w:r w:rsidR="00025DAB">
          <w:rPr>
            <w:noProof/>
            <w:webHidden/>
          </w:rPr>
          <w:fldChar w:fldCharType="end"/>
        </w:r>
      </w:hyperlink>
    </w:p>
    <w:p w14:paraId="7E0B1020" w14:textId="57271C42" w:rsidR="00025DAB" w:rsidRDefault="00163F15">
      <w:pPr>
        <w:pStyle w:val="Turinys1"/>
        <w:tabs>
          <w:tab w:val="right" w:pos="9628"/>
        </w:tabs>
        <w:rPr>
          <w:rFonts w:asciiTheme="minorHAnsi" w:eastAsiaTheme="minorEastAsia" w:hAnsiTheme="minorHAnsi" w:cstheme="minorBidi"/>
          <w:noProof/>
          <w:sz w:val="22"/>
          <w:szCs w:val="22"/>
          <w:lang w:val="lt-LT" w:eastAsia="lt-LT"/>
        </w:rPr>
      </w:pPr>
      <w:hyperlink w:anchor="_Toc63793802" w:history="1">
        <w:r w:rsidR="00025DAB" w:rsidRPr="00684640">
          <w:rPr>
            <w:rStyle w:val="Hipersaitas"/>
            <w:b/>
            <w:noProof/>
          </w:rPr>
          <w:t>STRATEGINIAI POKYČIAI</w:t>
        </w:r>
        <w:r w:rsidR="00025DAB">
          <w:rPr>
            <w:noProof/>
            <w:webHidden/>
          </w:rPr>
          <w:tab/>
        </w:r>
        <w:r w:rsidR="00025DAB">
          <w:rPr>
            <w:noProof/>
            <w:webHidden/>
          </w:rPr>
          <w:fldChar w:fldCharType="begin"/>
        </w:r>
        <w:r w:rsidR="00025DAB">
          <w:rPr>
            <w:noProof/>
            <w:webHidden/>
          </w:rPr>
          <w:instrText xml:space="preserve"> PAGEREF _Toc63793802 \h </w:instrText>
        </w:r>
        <w:r w:rsidR="00025DAB">
          <w:rPr>
            <w:noProof/>
            <w:webHidden/>
          </w:rPr>
        </w:r>
        <w:r w:rsidR="00025DAB">
          <w:rPr>
            <w:noProof/>
            <w:webHidden/>
          </w:rPr>
          <w:fldChar w:fldCharType="separate"/>
        </w:r>
        <w:r w:rsidR="008E1A3B">
          <w:rPr>
            <w:noProof/>
            <w:webHidden/>
          </w:rPr>
          <w:t>3</w:t>
        </w:r>
        <w:r w:rsidR="00025DAB">
          <w:rPr>
            <w:noProof/>
            <w:webHidden/>
          </w:rPr>
          <w:fldChar w:fldCharType="end"/>
        </w:r>
      </w:hyperlink>
    </w:p>
    <w:p w14:paraId="09769A2F" w14:textId="02B9FCCC" w:rsidR="00025DAB" w:rsidRDefault="00163F15">
      <w:pPr>
        <w:pStyle w:val="Turinys2"/>
        <w:tabs>
          <w:tab w:val="left" w:pos="660"/>
          <w:tab w:val="right" w:pos="9628"/>
        </w:tabs>
        <w:rPr>
          <w:rFonts w:asciiTheme="minorHAnsi" w:eastAsiaTheme="minorEastAsia" w:hAnsiTheme="minorHAnsi" w:cstheme="minorBidi"/>
          <w:noProof/>
          <w:sz w:val="22"/>
          <w:szCs w:val="22"/>
          <w:lang w:val="lt-LT" w:eastAsia="lt-LT"/>
        </w:rPr>
      </w:pPr>
      <w:hyperlink w:anchor="_Toc63793803" w:history="1">
        <w:r w:rsidR="00025DAB" w:rsidRPr="00684640">
          <w:rPr>
            <w:rStyle w:val="Hipersaitas"/>
            <w:b/>
            <w:bCs/>
            <w:iCs/>
            <w:noProof/>
          </w:rPr>
          <w:t>1.</w:t>
        </w:r>
        <w:r w:rsidR="00025DAB">
          <w:rPr>
            <w:rFonts w:asciiTheme="minorHAnsi" w:eastAsiaTheme="minorEastAsia" w:hAnsiTheme="minorHAnsi" w:cstheme="minorBidi"/>
            <w:noProof/>
            <w:sz w:val="22"/>
            <w:szCs w:val="22"/>
            <w:lang w:val="lt-LT" w:eastAsia="lt-LT"/>
          </w:rPr>
          <w:tab/>
        </w:r>
        <w:r w:rsidR="00025DAB" w:rsidRPr="00684640">
          <w:rPr>
            <w:rStyle w:val="Hipersaitas"/>
            <w:b/>
            <w:bCs/>
            <w:iCs/>
            <w:noProof/>
          </w:rPr>
          <w:t>Veiklos prioritetai</w:t>
        </w:r>
        <w:r w:rsidR="00025DAB">
          <w:rPr>
            <w:noProof/>
            <w:webHidden/>
          </w:rPr>
          <w:tab/>
        </w:r>
        <w:r w:rsidR="00025DAB">
          <w:rPr>
            <w:noProof/>
            <w:webHidden/>
          </w:rPr>
          <w:fldChar w:fldCharType="begin"/>
        </w:r>
        <w:r w:rsidR="00025DAB">
          <w:rPr>
            <w:noProof/>
            <w:webHidden/>
          </w:rPr>
          <w:instrText xml:space="preserve"> PAGEREF _Toc63793803 \h </w:instrText>
        </w:r>
        <w:r w:rsidR="00025DAB">
          <w:rPr>
            <w:noProof/>
            <w:webHidden/>
          </w:rPr>
        </w:r>
        <w:r w:rsidR="00025DAB">
          <w:rPr>
            <w:noProof/>
            <w:webHidden/>
          </w:rPr>
          <w:fldChar w:fldCharType="separate"/>
        </w:r>
        <w:r w:rsidR="008E1A3B">
          <w:rPr>
            <w:noProof/>
            <w:webHidden/>
          </w:rPr>
          <w:t>3</w:t>
        </w:r>
        <w:r w:rsidR="00025DAB">
          <w:rPr>
            <w:noProof/>
            <w:webHidden/>
          </w:rPr>
          <w:fldChar w:fldCharType="end"/>
        </w:r>
      </w:hyperlink>
    </w:p>
    <w:p w14:paraId="2605A89C" w14:textId="630CBC58" w:rsidR="00025DAB" w:rsidRDefault="00163F15">
      <w:pPr>
        <w:pStyle w:val="Turinys2"/>
        <w:tabs>
          <w:tab w:val="left" w:pos="660"/>
          <w:tab w:val="right" w:pos="9628"/>
        </w:tabs>
        <w:rPr>
          <w:rStyle w:val="Hipersaitas"/>
          <w:noProof/>
        </w:rPr>
      </w:pPr>
      <w:hyperlink w:anchor="_Toc63793804" w:history="1">
        <w:r w:rsidR="00025DAB" w:rsidRPr="00684640">
          <w:rPr>
            <w:rStyle w:val="Hipersaitas"/>
            <w:b/>
            <w:bCs/>
            <w:iCs/>
            <w:noProof/>
          </w:rPr>
          <w:t>2.</w:t>
        </w:r>
        <w:r w:rsidR="00025DAB">
          <w:rPr>
            <w:rFonts w:asciiTheme="minorHAnsi" w:eastAsiaTheme="minorEastAsia" w:hAnsiTheme="minorHAnsi" w:cstheme="minorBidi"/>
            <w:noProof/>
            <w:sz w:val="22"/>
            <w:szCs w:val="22"/>
            <w:lang w:val="lt-LT" w:eastAsia="lt-LT"/>
          </w:rPr>
          <w:tab/>
        </w:r>
        <w:r w:rsidR="00025DAB" w:rsidRPr="00684640">
          <w:rPr>
            <w:rStyle w:val="Hipersaitas"/>
            <w:b/>
            <w:bCs/>
            <w:iCs/>
            <w:noProof/>
          </w:rPr>
          <w:t>Svarbiausi darbai ir planuojami pasiekti rezultatai</w:t>
        </w:r>
        <w:r w:rsidR="00025DAB">
          <w:rPr>
            <w:noProof/>
            <w:webHidden/>
          </w:rPr>
          <w:tab/>
        </w:r>
        <w:r w:rsidR="00025DAB">
          <w:rPr>
            <w:noProof/>
            <w:webHidden/>
          </w:rPr>
          <w:fldChar w:fldCharType="begin"/>
        </w:r>
        <w:r w:rsidR="00025DAB">
          <w:rPr>
            <w:noProof/>
            <w:webHidden/>
          </w:rPr>
          <w:instrText xml:space="preserve"> PAGEREF _Toc63793804 \h </w:instrText>
        </w:r>
        <w:r w:rsidR="00025DAB">
          <w:rPr>
            <w:noProof/>
            <w:webHidden/>
          </w:rPr>
        </w:r>
        <w:r w:rsidR="00025DAB">
          <w:rPr>
            <w:noProof/>
            <w:webHidden/>
          </w:rPr>
          <w:fldChar w:fldCharType="separate"/>
        </w:r>
        <w:r w:rsidR="008E1A3B">
          <w:rPr>
            <w:noProof/>
            <w:webHidden/>
          </w:rPr>
          <w:t>3</w:t>
        </w:r>
        <w:r w:rsidR="00025DAB">
          <w:rPr>
            <w:noProof/>
            <w:webHidden/>
          </w:rPr>
          <w:fldChar w:fldCharType="end"/>
        </w:r>
      </w:hyperlink>
    </w:p>
    <w:p w14:paraId="7AA25475" w14:textId="16E11AC6" w:rsidR="00025DAB" w:rsidRPr="003712E4" w:rsidRDefault="003712E4" w:rsidP="003712E4">
      <w:pPr>
        <w:tabs>
          <w:tab w:val="left" w:pos="1134"/>
        </w:tabs>
        <w:ind w:left="284"/>
        <w:rPr>
          <w:rFonts w:ascii="Times New Roman" w:hAnsi="Times New Roman" w:cs="Times New Roman"/>
          <w:b/>
          <w:bCs/>
          <w:noProof/>
          <w:sz w:val="24"/>
          <w:szCs w:val="24"/>
        </w:rPr>
      </w:pPr>
      <w:r w:rsidRPr="003712E4">
        <w:rPr>
          <w:rFonts w:ascii="Times New Roman" w:hAnsi="Times New Roman" w:cs="Times New Roman"/>
          <w:b/>
          <w:bCs/>
          <w:noProof/>
          <w:sz w:val="24"/>
          <w:szCs w:val="24"/>
        </w:rPr>
        <w:t xml:space="preserve">3. </w:t>
      </w:r>
      <w:r w:rsidR="00025DAB" w:rsidRPr="003712E4">
        <w:rPr>
          <w:rFonts w:ascii="Times New Roman" w:hAnsi="Times New Roman" w:cs="Times New Roman"/>
          <w:b/>
          <w:bCs/>
          <w:noProof/>
          <w:sz w:val="24"/>
          <w:szCs w:val="24"/>
        </w:rPr>
        <w:t>Prioritetinė savivaldybės infrastruktūra</w:t>
      </w:r>
      <w:r>
        <w:rPr>
          <w:rFonts w:ascii="Times New Roman" w:hAnsi="Times New Roman" w:cs="Times New Roman"/>
          <w:b/>
          <w:bCs/>
          <w:noProof/>
          <w:sz w:val="24"/>
          <w:szCs w:val="24"/>
        </w:rPr>
        <w:t xml:space="preserve">                                                                              </w:t>
      </w:r>
      <w:r w:rsidRPr="003712E4">
        <w:rPr>
          <w:rFonts w:ascii="Times New Roman" w:hAnsi="Times New Roman" w:cs="Times New Roman"/>
          <w:noProof/>
          <w:sz w:val="24"/>
          <w:szCs w:val="24"/>
        </w:rPr>
        <w:t xml:space="preserve">   3</w:t>
      </w:r>
      <w:r w:rsidRPr="003712E4">
        <w:rPr>
          <w:rFonts w:ascii="Times New Roman" w:hAnsi="Times New Roman" w:cs="Times New Roman"/>
          <w:b/>
          <w:bCs/>
          <w:noProof/>
          <w:sz w:val="24"/>
          <w:szCs w:val="24"/>
        </w:rPr>
        <w:t xml:space="preserve"> </w:t>
      </w:r>
    </w:p>
    <w:p w14:paraId="4222309A" w14:textId="01208912" w:rsidR="00025DAB" w:rsidRDefault="00163F15">
      <w:pPr>
        <w:pStyle w:val="Turinys1"/>
        <w:tabs>
          <w:tab w:val="right" w:pos="9628"/>
        </w:tabs>
        <w:rPr>
          <w:rFonts w:asciiTheme="minorHAnsi" w:eastAsiaTheme="minorEastAsia" w:hAnsiTheme="minorHAnsi" w:cstheme="minorBidi"/>
          <w:noProof/>
          <w:sz w:val="22"/>
          <w:szCs w:val="22"/>
          <w:lang w:val="lt-LT" w:eastAsia="lt-LT"/>
        </w:rPr>
      </w:pPr>
      <w:hyperlink w:anchor="_Toc63793805" w:history="1">
        <w:r w:rsidR="00025DAB" w:rsidRPr="00684640">
          <w:rPr>
            <w:rStyle w:val="Hipersaitas"/>
            <w:b/>
            <w:noProof/>
          </w:rPr>
          <w:t>III SKYRIUS</w:t>
        </w:r>
        <w:r w:rsidR="00025DAB">
          <w:rPr>
            <w:noProof/>
            <w:webHidden/>
          </w:rPr>
          <w:tab/>
        </w:r>
        <w:r w:rsidR="00025DAB">
          <w:rPr>
            <w:noProof/>
            <w:webHidden/>
          </w:rPr>
          <w:fldChar w:fldCharType="begin"/>
        </w:r>
        <w:r w:rsidR="00025DAB">
          <w:rPr>
            <w:noProof/>
            <w:webHidden/>
          </w:rPr>
          <w:instrText xml:space="preserve"> PAGEREF _Toc63793805 \h </w:instrText>
        </w:r>
        <w:r w:rsidR="00025DAB">
          <w:rPr>
            <w:noProof/>
            <w:webHidden/>
          </w:rPr>
        </w:r>
        <w:r w:rsidR="00025DAB">
          <w:rPr>
            <w:noProof/>
            <w:webHidden/>
          </w:rPr>
          <w:fldChar w:fldCharType="separate"/>
        </w:r>
        <w:r w:rsidR="008E1A3B">
          <w:rPr>
            <w:noProof/>
            <w:webHidden/>
          </w:rPr>
          <w:t>4</w:t>
        </w:r>
        <w:r w:rsidR="00025DAB">
          <w:rPr>
            <w:noProof/>
            <w:webHidden/>
          </w:rPr>
          <w:fldChar w:fldCharType="end"/>
        </w:r>
      </w:hyperlink>
    </w:p>
    <w:p w14:paraId="34AF6C2C" w14:textId="5B3AE7CE" w:rsidR="00025DAB" w:rsidRDefault="00163F15">
      <w:pPr>
        <w:pStyle w:val="Turinys1"/>
        <w:tabs>
          <w:tab w:val="right" w:pos="9628"/>
        </w:tabs>
        <w:rPr>
          <w:rFonts w:asciiTheme="minorHAnsi" w:eastAsiaTheme="minorEastAsia" w:hAnsiTheme="minorHAnsi" w:cstheme="minorBidi"/>
          <w:noProof/>
          <w:sz w:val="22"/>
          <w:szCs w:val="22"/>
          <w:lang w:val="lt-LT" w:eastAsia="lt-LT"/>
        </w:rPr>
      </w:pPr>
      <w:hyperlink w:anchor="_Toc63793806" w:history="1">
        <w:r w:rsidR="00025DAB" w:rsidRPr="00684640">
          <w:rPr>
            <w:rStyle w:val="Hipersaitas"/>
            <w:b/>
            <w:noProof/>
          </w:rPr>
          <w:t>VEIKLOS PLANO PROGRAMOS IR JŲ APRAŠYMAI</w:t>
        </w:r>
        <w:r w:rsidR="00025DAB">
          <w:rPr>
            <w:noProof/>
            <w:webHidden/>
          </w:rPr>
          <w:tab/>
        </w:r>
        <w:r w:rsidR="00025DAB">
          <w:rPr>
            <w:noProof/>
            <w:webHidden/>
          </w:rPr>
          <w:fldChar w:fldCharType="begin"/>
        </w:r>
        <w:r w:rsidR="00025DAB">
          <w:rPr>
            <w:noProof/>
            <w:webHidden/>
          </w:rPr>
          <w:instrText xml:space="preserve"> PAGEREF _Toc63793806 \h </w:instrText>
        </w:r>
        <w:r w:rsidR="00025DAB">
          <w:rPr>
            <w:noProof/>
            <w:webHidden/>
          </w:rPr>
        </w:r>
        <w:r w:rsidR="00025DAB">
          <w:rPr>
            <w:noProof/>
            <w:webHidden/>
          </w:rPr>
          <w:fldChar w:fldCharType="separate"/>
        </w:r>
        <w:r w:rsidR="008E1A3B">
          <w:rPr>
            <w:noProof/>
            <w:webHidden/>
          </w:rPr>
          <w:t>4</w:t>
        </w:r>
        <w:r w:rsidR="00025DAB">
          <w:rPr>
            <w:noProof/>
            <w:webHidden/>
          </w:rPr>
          <w:fldChar w:fldCharType="end"/>
        </w:r>
      </w:hyperlink>
    </w:p>
    <w:p w14:paraId="48D5A0DC" w14:textId="6D906604" w:rsidR="00025DAB" w:rsidRDefault="00163F15">
      <w:pPr>
        <w:pStyle w:val="Turinys2"/>
        <w:tabs>
          <w:tab w:val="right" w:pos="9628"/>
        </w:tabs>
        <w:rPr>
          <w:rFonts w:asciiTheme="minorHAnsi" w:eastAsiaTheme="minorEastAsia" w:hAnsiTheme="minorHAnsi" w:cstheme="minorBidi"/>
          <w:noProof/>
          <w:sz w:val="22"/>
          <w:szCs w:val="22"/>
          <w:lang w:val="lt-LT" w:eastAsia="lt-LT"/>
        </w:rPr>
      </w:pPr>
      <w:hyperlink w:anchor="_Toc63793807" w:history="1">
        <w:r w:rsidR="00025DAB" w:rsidRPr="00684640">
          <w:rPr>
            <w:rStyle w:val="Hipersaitas"/>
            <w:b/>
            <w:bCs/>
            <w:iCs/>
            <w:noProof/>
          </w:rPr>
          <w:t>1. Ugdymo kokybės ir mokymosi aplinkos užtikrinimo programa</w:t>
        </w:r>
        <w:r w:rsidR="00025DAB">
          <w:rPr>
            <w:noProof/>
            <w:webHidden/>
          </w:rPr>
          <w:tab/>
        </w:r>
        <w:r w:rsidR="00025DAB">
          <w:rPr>
            <w:noProof/>
            <w:webHidden/>
          </w:rPr>
          <w:fldChar w:fldCharType="begin"/>
        </w:r>
        <w:r w:rsidR="00025DAB">
          <w:rPr>
            <w:noProof/>
            <w:webHidden/>
          </w:rPr>
          <w:instrText xml:space="preserve"> PAGEREF _Toc63793807 \h </w:instrText>
        </w:r>
        <w:r w:rsidR="00025DAB">
          <w:rPr>
            <w:noProof/>
            <w:webHidden/>
          </w:rPr>
        </w:r>
        <w:r w:rsidR="00025DAB">
          <w:rPr>
            <w:noProof/>
            <w:webHidden/>
          </w:rPr>
          <w:fldChar w:fldCharType="separate"/>
        </w:r>
        <w:r w:rsidR="008E1A3B">
          <w:rPr>
            <w:noProof/>
            <w:webHidden/>
          </w:rPr>
          <w:t>4</w:t>
        </w:r>
        <w:r w:rsidR="00025DAB">
          <w:rPr>
            <w:noProof/>
            <w:webHidden/>
          </w:rPr>
          <w:fldChar w:fldCharType="end"/>
        </w:r>
      </w:hyperlink>
    </w:p>
    <w:p w14:paraId="4688FFB3" w14:textId="66E5E5C8" w:rsidR="00025DAB" w:rsidRDefault="00163F15">
      <w:pPr>
        <w:pStyle w:val="Turinys2"/>
        <w:tabs>
          <w:tab w:val="right" w:pos="9628"/>
        </w:tabs>
        <w:rPr>
          <w:rFonts w:asciiTheme="minorHAnsi" w:eastAsiaTheme="minorEastAsia" w:hAnsiTheme="minorHAnsi" w:cstheme="minorBidi"/>
          <w:noProof/>
          <w:sz w:val="22"/>
          <w:szCs w:val="22"/>
          <w:lang w:val="lt-LT" w:eastAsia="lt-LT"/>
        </w:rPr>
      </w:pPr>
      <w:hyperlink w:anchor="_Toc63793808" w:history="1">
        <w:r w:rsidR="00025DAB" w:rsidRPr="00684640">
          <w:rPr>
            <w:rStyle w:val="Hipersaitas"/>
            <w:b/>
            <w:bCs/>
            <w:iCs/>
            <w:noProof/>
          </w:rPr>
          <w:t>2. Socialinės paramos ir sveikatos apsaugos paslaugų kokybės ir prieinamumo gerinimo programa</w:t>
        </w:r>
        <w:r w:rsidR="00025DAB">
          <w:rPr>
            <w:noProof/>
            <w:webHidden/>
          </w:rPr>
          <w:tab/>
        </w:r>
        <w:r w:rsidR="00025DAB">
          <w:rPr>
            <w:noProof/>
            <w:webHidden/>
          </w:rPr>
          <w:fldChar w:fldCharType="begin"/>
        </w:r>
        <w:r w:rsidR="00025DAB">
          <w:rPr>
            <w:noProof/>
            <w:webHidden/>
          </w:rPr>
          <w:instrText xml:space="preserve"> PAGEREF _Toc63793808 \h </w:instrText>
        </w:r>
        <w:r w:rsidR="00025DAB">
          <w:rPr>
            <w:noProof/>
            <w:webHidden/>
          </w:rPr>
        </w:r>
        <w:r w:rsidR="00025DAB">
          <w:rPr>
            <w:noProof/>
            <w:webHidden/>
          </w:rPr>
          <w:fldChar w:fldCharType="separate"/>
        </w:r>
        <w:r w:rsidR="008E1A3B">
          <w:rPr>
            <w:noProof/>
            <w:webHidden/>
          </w:rPr>
          <w:t>9</w:t>
        </w:r>
        <w:r w:rsidR="00025DAB">
          <w:rPr>
            <w:noProof/>
            <w:webHidden/>
          </w:rPr>
          <w:fldChar w:fldCharType="end"/>
        </w:r>
      </w:hyperlink>
    </w:p>
    <w:p w14:paraId="10C63F76" w14:textId="263B4B1A" w:rsidR="00025DAB" w:rsidRDefault="00163F15">
      <w:pPr>
        <w:pStyle w:val="Turinys2"/>
        <w:tabs>
          <w:tab w:val="right" w:pos="9628"/>
        </w:tabs>
        <w:rPr>
          <w:rFonts w:asciiTheme="minorHAnsi" w:eastAsiaTheme="minorEastAsia" w:hAnsiTheme="minorHAnsi" w:cstheme="minorBidi"/>
          <w:noProof/>
          <w:sz w:val="22"/>
          <w:szCs w:val="22"/>
          <w:lang w:val="lt-LT" w:eastAsia="lt-LT"/>
        </w:rPr>
      </w:pPr>
      <w:hyperlink w:anchor="_Toc63793809" w:history="1">
        <w:r w:rsidR="00025DAB" w:rsidRPr="00684640">
          <w:rPr>
            <w:rStyle w:val="Hipersaitas"/>
            <w:b/>
            <w:bCs/>
            <w:iCs/>
            <w:noProof/>
          </w:rPr>
          <w:t>3. Kultūros ir turizmo, sporto, jaunimo ir bendruomenių veiklos aktyvinimo programa</w:t>
        </w:r>
        <w:r w:rsidR="00025DAB">
          <w:rPr>
            <w:noProof/>
            <w:webHidden/>
          </w:rPr>
          <w:tab/>
        </w:r>
        <w:r w:rsidR="00025DAB">
          <w:rPr>
            <w:noProof/>
            <w:webHidden/>
          </w:rPr>
          <w:fldChar w:fldCharType="begin"/>
        </w:r>
        <w:r w:rsidR="00025DAB">
          <w:rPr>
            <w:noProof/>
            <w:webHidden/>
          </w:rPr>
          <w:instrText xml:space="preserve"> PAGEREF _Toc63793809 \h </w:instrText>
        </w:r>
        <w:r w:rsidR="00025DAB">
          <w:rPr>
            <w:noProof/>
            <w:webHidden/>
          </w:rPr>
        </w:r>
        <w:r w:rsidR="00025DAB">
          <w:rPr>
            <w:noProof/>
            <w:webHidden/>
          </w:rPr>
          <w:fldChar w:fldCharType="separate"/>
        </w:r>
        <w:r w:rsidR="008E1A3B">
          <w:rPr>
            <w:noProof/>
            <w:webHidden/>
          </w:rPr>
          <w:t>15</w:t>
        </w:r>
        <w:r w:rsidR="00025DAB">
          <w:rPr>
            <w:noProof/>
            <w:webHidden/>
          </w:rPr>
          <w:fldChar w:fldCharType="end"/>
        </w:r>
      </w:hyperlink>
    </w:p>
    <w:p w14:paraId="207D45A5" w14:textId="1C070DA0" w:rsidR="00025DAB" w:rsidRDefault="00163F15">
      <w:pPr>
        <w:pStyle w:val="Turinys2"/>
        <w:tabs>
          <w:tab w:val="right" w:pos="9628"/>
        </w:tabs>
        <w:rPr>
          <w:rFonts w:asciiTheme="minorHAnsi" w:eastAsiaTheme="minorEastAsia" w:hAnsiTheme="minorHAnsi" w:cstheme="minorBidi"/>
          <w:noProof/>
          <w:sz w:val="22"/>
          <w:szCs w:val="22"/>
          <w:lang w:val="lt-LT" w:eastAsia="lt-LT"/>
        </w:rPr>
      </w:pPr>
      <w:hyperlink w:anchor="_Toc63793810" w:history="1">
        <w:r w:rsidR="00025DAB" w:rsidRPr="00684640">
          <w:rPr>
            <w:rStyle w:val="Hipersaitas"/>
            <w:b/>
            <w:bCs/>
            <w:iCs/>
            <w:noProof/>
          </w:rPr>
          <w:t>4. Aplinkos apsaugos, verslo, užimtumo rėmimo ir žemės ūkio plėtros programa</w:t>
        </w:r>
        <w:r w:rsidR="00025DAB">
          <w:rPr>
            <w:noProof/>
            <w:webHidden/>
          </w:rPr>
          <w:tab/>
        </w:r>
        <w:r w:rsidR="00025DAB">
          <w:rPr>
            <w:noProof/>
            <w:webHidden/>
          </w:rPr>
          <w:fldChar w:fldCharType="begin"/>
        </w:r>
        <w:r w:rsidR="00025DAB">
          <w:rPr>
            <w:noProof/>
            <w:webHidden/>
          </w:rPr>
          <w:instrText xml:space="preserve"> PAGEREF _Toc63793810 \h </w:instrText>
        </w:r>
        <w:r w:rsidR="00025DAB">
          <w:rPr>
            <w:noProof/>
            <w:webHidden/>
          </w:rPr>
        </w:r>
        <w:r w:rsidR="00025DAB">
          <w:rPr>
            <w:noProof/>
            <w:webHidden/>
          </w:rPr>
          <w:fldChar w:fldCharType="separate"/>
        </w:r>
        <w:r w:rsidR="008E1A3B">
          <w:rPr>
            <w:noProof/>
            <w:webHidden/>
          </w:rPr>
          <w:t>21</w:t>
        </w:r>
        <w:r w:rsidR="00025DAB">
          <w:rPr>
            <w:noProof/>
            <w:webHidden/>
          </w:rPr>
          <w:fldChar w:fldCharType="end"/>
        </w:r>
      </w:hyperlink>
    </w:p>
    <w:p w14:paraId="00E59221" w14:textId="7FB9430F" w:rsidR="00025DAB" w:rsidRDefault="00163F15">
      <w:pPr>
        <w:pStyle w:val="Turinys2"/>
        <w:tabs>
          <w:tab w:val="right" w:pos="9628"/>
        </w:tabs>
        <w:rPr>
          <w:rFonts w:asciiTheme="minorHAnsi" w:eastAsiaTheme="minorEastAsia" w:hAnsiTheme="minorHAnsi" w:cstheme="minorBidi"/>
          <w:noProof/>
          <w:sz w:val="22"/>
          <w:szCs w:val="22"/>
          <w:lang w:val="lt-LT" w:eastAsia="lt-LT"/>
        </w:rPr>
      </w:pPr>
      <w:hyperlink w:anchor="_Toc63793811" w:history="1">
        <w:r w:rsidR="00025DAB" w:rsidRPr="00684640">
          <w:rPr>
            <w:rStyle w:val="Hipersaitas"/>
            <w:b/>
            <w:bCs/>
            <w:iCs/>
            <w:noProof/>
          </w:rPr>
          <w:t>5. Infrastruktūros objektų plėtros ir priežiūros programa</w:t>
        </w:r>
        <w:r w:rsidR="00025DAB">
          <w:rPr>
            <w:noProof/>
            <w:webHidden/>
          </w:rPr>
          <w:tab/>
        </w:r>
        <w:r w:rsidR="00025DAB">
          <w:rPr>
            <w:noProof/>
            <w:webHidden/>
          </w:rPr>
          <w:fldChar w:fldCharType="begin"/>
        </w:r>
        <w:r w:rsidR="00025DAB">
          <w:rPr>
            <w:noProof/>
            <w:webHidden/>
          </w:rPr>
          <w:instrText xml:space="preserve"> PAGEREF _Toc63793811 \h </w:instrText>
        </w:r>
        <w:r w:rsidR="00025DAB">
          <w:rPr>
            <w:noProof/>
            <w:webHidden/>
          </w:rPr>
        </w:r>
        <w:r w:rsidR="00025DAB">
          <w:rPr>
            <w:noProof/>
            <w:webHidden/>
          </w:rPr>
          <w:fldChar w:fldCharType="separate"/>
        </w:r>
        <w:r w:rsidR="008E1A3B">
          <w:rPr>
            <w:noProof/>
            <w:webHidden/>
          </w:rPr>
          <w:t>26</w:t>
        </w:r>
        <w:r w:rsidR="00025DAB">
          <w:rPr>
            <w:noProof/>
            <w:webHidden/>
          </w:rPr>
          <w:fldChar w:fldCharType="end"/>
        </w:r>
      </w:hyperlink>
    </w:p>
    <w:p w14:paraId="02239E89" w14:textId="31C89C66" w:rsidR="00025DAB" w:rsidRDefault="00163F15">
      <w:pPr>
        <w:pStyle w:val="Turinys2"/>
        <w:tabs>
          <w:tab w:val="right" w:pos="9628"/>
        </w:tabs>
        <w:rPr>
          <w:rFonts w:asciiTheme="minorHAnsi" w:eastAsiaTheme="minorEastAsia" w:hAnsiTheme="minorHAnsi" w:cstheme="minorBidi"/>
          <w:noProof/>
          <w:sz w:val="22"/>
          <w:szCs w:val="22"/>
          <w:lang w:val="lt-LT" w:eastAsia="lt-LT"/>
        </w:rPr>
      </w:pPr>
      <w:hyperlink w:anchor="_Toc63793812" w:history="1">
        <w:r w:rsidR="00025DAB" w:rsidRPr="00684640">
          <w:rPr>
            <w:rStyle w:val="Hipersaitas"/>
            <w:b/>
            <w:bCs/>
            <w:iCs/>
            <w:noProof/>
          </w:rPr>
          <w:t>6. Savivaldybės funkcijų vykdymo, administravimo ir savivaldybės veiklos užtikrinimo programa</w:t>
        </w:r>
        <w:r w:rsidR="00025DAB">
          <w:rPr>
            <w:noProof/>
            <w:webHidden/>
          </w:rPr>
          <w:tab/>
        </w:r>
        <w:r w:rsidR="00025DAB">
          <w:rPr>
            <w:noProof/>
            <w:webHidden/>
          </w:rPr>
          <w:fldChar w:fldCharType="begin"/>
        </w:r>
        <w:r w:rsidR="00025DAB">
          <w:rPr>
            <w:noProof/>
            <w:webHidden/>
          </w:rPr>
          <w:instrText xml:space="preserve"> PAGEREF _Toc63793812 \h </w:instrText>
        </w:r>
        <w:r w:rsidR="00025DAB">
          <w:rPr>
            <w:noProof/>
            <w:webHidden/>
          </w:rPr>
        </w:r>
        <w:r w:rsidR="00025DAB">
          <w:rPr>
            <w:noProof/>
            <w:webHidden/>
          </w:rPr>
          <w:fldChar w:fldCharType="separate"/>
        </w:r>
        <w:r w:rsidR="008E1A3B">
          <w:rPr>
            <w:noProof/>
            <w:webHidden/>
          </w:rPr>
          <w:t>31</w:t>
        </w:r>
        <w:r w:rsidR="00025DAB">
          <w:rPr>
            <w:noProof/>
            <w:webHidden/>
          </w:rPr>
          <w:fldChar w:fldCharType="end"/>
        </w:r>
      </w:hyperlink>
    </w:p>
    <w:p w14:paraId="2B859722" w14:textId="20CF3D74" w:rsidR="00025DAB" w:rsidRDefault="00163F15">
      <w:pPr>
        <w:pStyle w:val="Turinys1"/>
        <w:tabs>
          <w:tab w:val="right" w:pos="9628"/>
        </w:tabs>
        <w:rPr>
          <w:rFonts w:asciiTheme="minorHAnsi" w:eastAsiaTheme="minorEastAsia" w:hAnsiTheme="minorHAnsi" w:cstheme="minorBidi"/>
          <w:noProof/>
          <w:sz w:val="22"/>
          <w:szCs w:val="22"/>
          <w:lang w:val="lt-LT" w:eastAsia="lt-LT"/>
        </w:rPr>
      </w:pPr>
      <w:hyperlink w:anchor="_Toc63793813" w:history="1">
        <w:r w:rsidR="00025DAB" w:rsidRPr="00684640">
          <w:rPr>
            <w:rStyle w:val="Hipersaitas"/>
            <w:b/>
            <w:noProof/>
          </w:rPr>
          <w:t>IV SKYRIUS</w:t>
        </w:r>
        <w:r w:rsidR="00025DAB">
          <w:rPr>
            <w:noProof/>
            <w:webHidden/>
          </w:rPr>
          <w:tab/>
        </w:r>
        <w:r w:rsidR="00025DAB">
          <w:rPr>
            <w:noProof/>
            <w:webHidden/>
          </w:rPr>
          <w:fldChar w:fldCharType="begin"/>
        </w:r>
        <w:r w:rsidR="00025DAB">
          <w:rPr>
            <w:noProof/>
            <w:webHidden/>
          </w:rPr>
          <w:instrText xml:space="preserve"> PAGEREF _Toc63793813 \h </w:instrText>
        </w:r>
        <w:r w:rsidR="00025DAB">
          <w:rPr>
            <w:noProof/>
            <w:webHidden/>
          </w:rPr>
        </w:r>
        <w:r w:rsidR="00025DAB">
          <w:rPr>
            <w:noProof/>
            <w:webHidden/>
          </w:rPr>
          <w:fldChar w:fldCharType="separate"/>
        </w:r>
        <w:r w:rsidR="008E1A3B">
          <w:rPr>
            <w:noProof/>
            <w:webHidden/>
          </w:rPr>
          <w:t>36</w:t>
        </w:r>
        <w:r w:rsidR="00025DAB">
          <w:rPr>
            <w:noProof/>
            <w:webHidden/>
          </w:rPr>
          <w:fldChar w:fldCharType="end"/>
        </w:r>
      </w:hyperlink>
    </w:p>
    <w:p w14:paraId="3F03BC84" w14:textId="794C9141" w:rsidR="00025DAB" w:rsidRDefault="00163F15">
      <w:pPr>
        <w:pStyle w:val="Turinys1"/>
        <w:tabs>
          <w:tab w:val="right" w:pos="9628"/>
        </w:tabs>
        <w:rPr>
          <w:rFonts w:asciiTheme="minorHAnsi" w:eastAsiaTheme="minorEastAsia" w:hAnsiTheme="minorHAnsi" w:cstheme="minorBidi"/>
          <w:noProof/>
          <w:sz w:val="22"/>
          <w:szCs w:val="22"/>
          <w:lang w:val="lt-LT" w:eastAsia="lt-LT"/>
        </w:rPr>
      </w:pPr>
      <w:hyperlink w:anchor="_Toc63793814" w:history="1">
        <w:r w:rsidR="00025DAB" w:rsidRPr="00684640">
          <w:rPr>
            <w:rStyle w:val="Hipersaitas"/>
            <w:b/>
            <w:noProof/>
          </w:rPr>
          <w:t>PLANU</w:t>
        </w:r>
        <w:r w:rsidR="00EF0A9A">
          <w:rPr>
            <w:rStyle w:val="Hipersaitas"/>
            <w:b/>
            <w:noProof/>
          </w:rPr>
          <w:t>OJAMI ĮGYVENDINTI PROJEKTAI 2022–2024</w:t>
        </w:r>
        <w:r w:rsidR="00025DAB" w:rsidRPr="00684640">
          <w:rPr>
            <w:rStyle w:val="Hipersaitas"/>
            <w:b/>
            <w:noProof/>
          </w:rPr>
          <w:t xml:space="preserve"> METAIS</w:t>
        </w:r>
        <w:r w:rsidR="00025DAB">
          <w:rPr>
            <w:noProof/>
            <w:webHidden/>
          </w:rPr>
          <w:tab/>
        </w:r>
        <w:r w:rsidR="00025DAB">
          <w:rPr>
            <w:noProof/>
            <w:webHidden/>
          </w:rPr>
          <w:fldChar w:fldCharType="begin"/>
        </w:r>
        <w:r w:rsidR="00025DAB">
          <w:rPr>
            <w:noProof/>
            <w:webHidden/>
          </w:rPr>
          <w:instrText xml:space="preserve"> PAGEREF _Toc63793814 \h </w:instrText>
        </w:r>
        <w:r w:rsidR="00025DAB">
          <w:rPr>
            <w:noProof/>
            <w:webHidden/>
          </w:rPr>
        </w:r>
        <w:r w:rsidR="00025DAB">
          <w:rPr>
            <w:noProof/>
            <w:webHidden/>
          </w:rPr>
          <w:fldChar w:fldCharType="separate"/>
        </w:r>
        <w:r w:rsidR="008E1A3B">
          <w:rPr>
            <w:noProof/>
            <w:webHidden/>
          </w:rPr>
          <w:t>36</w:t>
        </w:r>
        <w:r w:rsidR="00025DAB">
          <w:rPr>
            <w:noProof/>
            <w:webHidden/>
          </w:rPr>
          <w:fldChar w:fldCharType="end"/>
        </w:r>
      </w:hyperlink>
    </w:p>
    <w:p w14:paraId="11814214" w14:textId="0D63F840"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4"/>
        </w:rPr>
        <w:fldChar w:fldCharType="end"/>
      </w:r>
    </w:p>
    <w:p w14:paraId="26D0BCB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4"/>
        </w:rPr>
        <w:t>PRIEDAI:</w:t>
      </w:r>
    </w:p>
    <w:p w14:paraId="78C495CE" w14:textId="1D2E13C8" w:rsidR="00C53897" w:rsidRDefault="00C53897" w:rsidP="00924951">
      <w:pPr>
        <w:widowControl w:val="0"/>
        <w:tabs>
          <w:tab w:val="left" w:pos="426"/>
          <w:tab w:val="left" w:pos="1293"/>
        </w:tabs>
        <w:overflowPunct w:val="0"/>
        <w:autoSpaceDE w:val="0"/>
        <w:autoSpaceDN w:val="0"/>
        <w:adjustRightInd w:val="0"/>
        <w:spacing w:after="0" w:line="240" w:lineRule="auto"/>
        <w:ind w:left="426"/>
        <w:contextualSpacing/>
        <w:jc w:val="both"/>
        <w:textAlignment w:val="baseline"/>
        <w:rPr>
          <w:rFonts w:ascii="Times New Roman" w:hAnsi="Times New Roman" w:cs="Times New Roman"/>
          <w:sz w:val="24"/>
          <w:szCs w:val="24"/>
          <w:lang w:eastAsia="lt-LT"/>
        </w:rPr>
      </w:pPr>
      <w:r w:rsidRPr="00C53897">
        <w:rPr>
          <w:rFonts w:ascii="Times New Roman" w:eastAsia="Times New Roman" w:hAnsi="Times New Roman" w:cs="Times New Roman"/>
          <w:sz w:val="24"/>
          <w:szCs w:val="24"/>
        </w:rPr>
        <w:t xml:space="preserve">1 priedas. </w:t>
      </w:r>
      <w:r>
        <w:rPr>
          <w:rFonts w:ascii="Times New Roman" w:eastAsia="Times New Roman" w:hAnsi="Times New Roman" w:cs="Times New Roman"/>
          <w:sz w:val="24"/>
          <w:szCs w:val="24"/>
        </w:rPr>
        <w:t xml:space="preserve">Ignalinos rajono savivaldybės 2022 m. </w:t>
      </w:r>
      <w:r>
        <w:rPr>
          <w:rFonts w:ascii="Times New Roman" w:hAnsi="Times New Roman" w:cs="Times New Roman"/>
          <w:sz w:val="24"/>
          <w:szCs w:val="24"/>
          <w:lang w:eastAsia="lt-LT"/>
        </w:rPr>
        <w:t>i</w:t>
      </w:r>
      <w:r w:rsidRPr="00C53897">
        <w:rPr>
          <w:rFonts w:ascii="Times New Roman" w:hAnsi="Times New Roman" w:cs="Times New Roman"/>
          <w:sz w:val="24"/>
          <w:szCs w:val="24"/>
          <w:lang w:eastAsia="lt-LT"/>
        </w:rPr>
        <w:t>nfrastruktūros plėtros priemonių planas</w:t>
      </w:r>
    </w:p>
    <w:p w14:paraId="0BB9971B" w14:textId="1C73CEC1" w:rsidR="00C53897" w:rsidRPr="00C53897" w:rsidRDefault="00C53897" w:rsidP="00924951">
      <w:pPr>
        <w:widowControl w:val="0"/>
        <w:tabs>
          <w:tab w:val="left" w:pos="426"/>
          <w:tab w:val="left" w:pos="129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cs="Times New Roman"/>
          <w:sz w:val="24"/>
          <w:szCs w:val="24"/>
        </w:rPr>
      </w:pPr>
      <w:r>
        <w:rPr>
          <w:rFonts w:ascii="Times New Roman" w:hAnsi="Times New Roman" w:cs="Times New Roman"/>
          <w:sz w:val="24"/>
          <w:szCs w:val="24"/>
          <w:lang w:eastAsia="lt-LT"/>
        </w:rPr>
        <w:t>2 priedas. Ignalinos rajono savivaldybės infrastruktūros plėtros rėmimo programos lėšų panaudojimo 2022 m. planas</w:t>
      </w:r>
    </w:p>
    <w:p w14:paraId="30E40B26" w14:textId="77777777" w:rsidR="00924951" w:rsidRPr="000F4C78" w:rsidRDefault="00924951" w:rsidP="00924951">
      <w:pPr>
        <w:widowControl w:val="0"/>
        <w:tabs>
          <w:tab w:val="left" w:pos="426"/>
          <w:tab w:val="left" w:pos="129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Ugdymo kokybės ir mokymosi aplinkos užtikrinimo programos suvestinės priedas</w:t>
      </w:r>
    </w:p>
    <w:p w14:paraId="378C8EC4" w14:textId="77777777" w:rsidR="00924951" w:rsidRPr="000F4C78" w:rsidRDefault="00924951" w:rsidP="00924951">
      <w:pPr>
        <w:widowControl w:val="0"/>
        <w:tabs>
          <w:tab w:val="left" w:pos="426"/>
          <w:tab w:val="left" w:pos="567"/>
          <w:tab w:val="left" w:pos="129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Socialinės paramos ir sveikatos apsaugos paslaugų kokybės ir prieinamumo gerinimo programos suvestinės priedas</w:t>
      </w:r>
    </w:p>
    <w:p w14:paraId="264DC681" w14:textId="77777777" w:rsidR="00924951" w:rsidRPr="000F4C78" w:rsidRDefault="00924951" w:rsidP="00924951">
      <w:pPr>
        <w:widowControl w:val="0"/>
        <w:tabs>
          <w:tab w:val="left" w:pos="426"/>
          <w:tab w:val="left" w:pos="129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Kultūros ir turizmo, sporto, jaunimo ir bendruomenių veiklos aktyvinimo programos suvestinės priedas</w:t>
      </w:r>
    </w:p>
    <w:p w14:paraId="10C4F96A" w14:textId="77777777" w:rsidR="00924951" w:rsidRPr="000F4C78" w:rsidRDefault="00924951" w:rsidP="00924951">
      <w:pPr>
        <w:widowControl w:val="0"/>
        <w:tabs>
          <w:tab w:val="left" w:pos="426"/>
          <w:tab w:val="left" w:pos="129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Aplinkos apsaugos, verslo, užimtumo rėmimo ir žemės ūkio plėtros programos suvestinės priedas</w:t>
      </w:r>
    </w:p>
    <w:p w14:paraId="6FA113F9" w14:textId="77777777" w:rsidR="00924951" w:rsidRPr="000F4C78" w:rsidRDefault="00924951" w:rsidP="00924951">
      <w:pPr>
        <w:widowControl w:val="0"/>
        <w:tabs>
          <w:tab w:val="left" w:pos="426"/>
          <w:tab w:val="left" w:pos="129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Infrastruktūros objektų plėtros ir priežiūros programos suvestinės priedas</w:t>
      </w:r>
    </w:p>
    <w:p w14:paraId="118827B4" w14:textId="77777777" w:rsidR="00924951" w:rsidRPr="000F4C78" w:rsidRDefault="00924951" w:rsidP="00924951">
      <w:pPr>
        <w:widowControl w:val="0"/>
        <w:tabs>
          <w:tab w:val="left" w:pos="426"/>
          <w:tab w:val="left" w:pos="1293"/>
        </w:tabs>
        <w:overflowPunct w:val="0"/>
        <w:autoSpaceDE w:val="0"/>
        <w:autoSpaceDN w:val="0"/>
        <w:adjustRightInd w:val="0"/>
        <w:spacing w:after="0" w:line="240" w:lineRule="auto"/>
        <w:ind w:left="426"/>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Savivaldybės funkcijų valdymo, administravimo ir savivaldybės veiklos užtikrinimo programos suvestinės priedas</w:t>
      </w:r>
    </w:p>
    <w:p w14:paraId="2F67DBC4" w14:textId="77777777" w:rsidR="00924951" w:rsidRPr="000F4C78" w:rsidRDefault="00924951" w:rsidP="00924951">
      <w:pPr>
        <w:widowControl w:val="0"/>
        <w:tabs>
          <w:tab w:val="left" w:pos="851"/>
          <w:tab w:val="left" w:pos="1293"/>
        </w:tabs>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sz w:val="24"/>
          <w:szCs w:val="24"/>
        </w:rPr>
      </w:pPr>
    </w:p>
    <w:p w14:paraId="3E66AA99" w14:textId="77777777" w:rsidR="00924951" w:rsidRPr="000F4C78" w:rsidRDefault="00924951" w:rsidP="00924951">
      <w:pPr>
        <w:widowControl w:val="0"/>
        <w:tabs>
          <w:tab w:val="left" w:pos="851"/>
          <w:tab w:val="left" w:pos="1293"/>
        </w:tabs>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sz w:val="24"/>
          <w:szCs w:val="24"/>
        </w:rPr>
      </w:pPr>
    </w:p>
    <w:p w14:paraId="03AB727F" w14:textId="77777777" w:rsidR="00924951" w:rsidRPr="000F4C78" w:rsidRDefault="00924951" w:rsidP="00924951">
      <w:pPr>
        <w:widowControl w:val="0"/>
        <w:tabs>
          <w:tab w:val="left" w:pos="851"/>
          <w:tab w:val="left" w:pos="1293"/>
        </w:tabs>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sz w:val="24"/>
          <w:szCs w:val="24"/>
        </w:rPr>
      </w:pPr>
    </w:p>
    <w:p w14:paraId="63542D7A" w14:textId="77777777" w:rsidR="00924951" w:rsidRPr="000F4C78" w:rsidRDefault="00924951" w:rsidP="00924951">
      <w:pPr>
        <w:widowControl w:val="0"/>
        <w:tabs>
          <w:tab w:val="left" w:pos="851"/>
          <w:tab w:val="left" w:pos="1293"/>
        </w:tabs>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sz w:val="24"/>
          <w:szCs w:val="24"/>
        </w:rPr>
      </w:pPr>
    </w:p>
    <w:p w14:paraId="2F619C21" w14:textId="77777777" w:rsidR="00924951" w:rsidRPr="000F4C78" w:rsidRDefault="00924951" w:rsidP="00924951">
      <w:pPr>
        <w:widowControl w:val="0"/>
        <w:tabs>
          <w:tab w:val="left" w:pos="851"/>
          <w:tab w:val="left" w:pos="1293"/>
        </w:tabs>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sz w:val="24"/>
          <w:szCs w:val="24"/>
        </w:rPr>
      </w:pPr>
    </w:p>
    <w:p w14:paraId="4EAF6CAA" w14:textId="77777777" w:rsidR="00924951" w:rsidRPr="000F4C78" w:rsidRDefault="00924951" w:rsidP="00924951">
      <w:pPr>
        <w:widowControl w:val="0"/>
        <w:tabs>
          <w:tab w:val="left" w:pos="851"/>
          <w:tab w:val="left" w:pos="1293"/>
        </w:tabs>
        <w:overflowPunct w:val="0"/>
        <w:autoSpaceDE w:val="0"/>
        <w:autoSpaceDN w:val="0"/>
        <w:adjustRightInd w:val="0"/>
        <w:spacing w:after="0" w:line="240" w:lineRule="auto"/>
        <w:ind w:left="720"/>
        <w:contextualSpacing/>
        <w:jc w:val="both"/>
        <w:textAlignment w:val="baseline"/>
        <w:rPr>
          <w:rFonts w:ascii="Times New Roman" w:eastAsia="Times New Roman" w:hAnsi="Times New Roman" w:cs="Times New Roman"/>
          <w:b/>
          <w:sz w:val="24"/>
          <w:szCs w:val="24"/>
        </w:rPr>
      </w:pPr>
    </w:p>
    <w:p w14:paraId="57B0A3C1" w14:textId="77777777" w:rsidR="002244A4" w:rsidRDefault="002244A4" w:rsidP="00924951">
      <w:pPr>
        <w:widowControl w:val="0"/>
        <w:tabs>
          <w:tab w:val="left" w:pos="851"/>
          <w:tab w:val="left" w:pos="1293"/>
          <w:tab w:val="left" w:pos="6345"/>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14:paraId="3048DE50" w14:textId="77777777" w:rsidR="008E1A3B" w:rsidRPr="000F4C78" w:rsidRDefault="008E1A3B" w:rsidP="00924951">
      <w:pPr>
        <w:widowControl w:val="0"/>
        <w:tabs>
          <w:tab w:val="left" w:pos="851"/>
          <w:tab w:val="left" w:pos="1293"/>
          <w:tab w:val="left" w:pos="6345"/>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14:paraId="7755B9CF" w14:textId="77777777" w:rsidR="00924951" w:rsidRPr="000F4C78" w:rsidRDefault="00924951" w:rsidP="00924951">
      <w:pPr>
        <w:widowControl w:val="0"/>
        <w:tabs>
          <w:tab w:val="left" w:pos="851"/>
          <w:tab w:val="left" w:pos="1293"/>
          <w:tab w:val="left" w:pos="6345"/>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p>
    <w:p w14:paraId="2EC62E9A" w14:textId="77777777" w:rsidR="00924951" w:rsidRPr="000F4C78" w:rsidRDefault="00924951" w:rsidP="00924951">
      <w:pPr>
        <w:keepNext/>
        <w:widowControl w:val="0"/>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sz w:val="24"/>
          <w:szCs w:val="20"/>
        </w:rPr>
      </w:pPr>
      <w:bookmarkStart w:id="0" w:name="_Toc63793799"/>
      <w:r w:rsidRPr="000F4C78">
        <w:rPr>
          <w:rFonts w:ascii="Times New Roman" w:eastAsia="Times New Roman" w:hAnsi="Times New Roman" w:cs="Times New Roman"/>
          <w:b/>
          <w:sz w:val="24"/>
          <w:szCs w:val="20"/>
        </w:rPr>
        <w:t>I SKYRIUS</w:t>
      </w:r>
      <w:bookmarkEnd w:id="0"/>
    </w:p>
    <w:p w14:paraId="03F69780" w14:textId="77777777" w:rsidR="00924951" w:rsidRPr="000F4C78" w:rsidRDefault="00924951" w:rsidP="00924951">
      <w:pPr>
        <w:keepNext/>
        <w:widowControl w:val="0"/>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sz w:val="24"/>
          <w:szCs w:val="20"/>
        </w:rPr>
      </w:pPr>
      <w:bookmarkStart w:id="1" w:name="_Toc63793800"/>
      <w:r w:rsidRPr="000F4C78">
        <w:rPr>
          <w:rFonts w:ascii="Times New Roman" w:eastAsia="Times New Roman" w:hAnsi="Times New Roman" w:cs="Times New Roman"/>
          <w:b/>
          <w:sz w:val="24"/>
          <w:szCs w:val="20"/>
        </w:rPr>
        <w:t>VEIKLOS KONTEKSTAS, MISIJA</w:t>
      </w:r>
      <w:bookmarkEnd w:id="1"/>
    </w:p>
    <w:p w14:paraId="261EBCE7" w14:textId="77777777" w:rsidR="00924951" w:rsidRPr="000F4C78" w:rsidRDefault="00924951" w:rsidP="00924951">
      <w:pPr>
        <w:widowControl w:val="0"/>
        <w:tabs>
          <w:tab w:val="left" w:pos="1293"/>
        </w:tabs>
        <w:suppressAutoHyphens/>
        <w:overflowPunct w:val="0"/>
        <w:autoSpaceDE w:val="0"/>
        <w:autoSpaceDN w:val="0"/>
        <w:adjustRightInd w:val="0"/>
        <w:spacing w:after="0" w:line="240" w:lineRule="auto"/>
        <w:ind w:left="720"/>
        <w:contextualSpacing/>
        <w:jc w:val="center"/>
        <w:textAlignment w:val="baseline"/>
        <w:rPr>
          <w:rFonts w:ascii="Times New Roman" w:eastAsia="Times New Roman" w:hAnsi="Times New Roman" w:cs="Times New Roman"/>
          <w:b/>
          <w:sz w:val="24"/>
          <w:szCs w:val="24"/>
        </w:rPr>
      </w:pPr>
    </w:p>
    <w:p w14:paraId="0441B4A0"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Svarbiausi teisės aktai, reglamentuojantys Ignalinos rajono savivaldybės veiklą, yra Lietuvos Respublikos Konstitucija, Europos vietos savivaldos chartija, Lietuvos Respublikos vietos savivaldos įstatymas, Lietuvos Respublikos viešojo administravimo įstatymas, Lietuvos Respublikos teritorijos administracinių vienetų ir jų ribų įstatymas, Lietuvos Respublikos regioninės plėtros įstatymas, 2014–2020 metų nacionalinės pažangos strategija, strategija „Europa 2020“, Lietuvos pažangos strategija „Lietuva 2030“, 2011–2020 metų valstybinė sporto plėtros strategija ir kiti teisės aktai.</w:t>
      </w:r>
    </w:p>
    <w:p w14:paraId="67BB1545" w14:textId="625D7CDE" w:rsidR="00924951" w:rsidRPr="000F4C78" w:rsidRDefault="00924951" w:rsidP="00924951">
      <w:pPr>
        <w:widowControl w:val="0"/>
        <w:tabs>
          <w:tab w:val="left" w:pos="1293"/>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Ig</w:t>
      </w:r>
      <w:r w:rsidR="00EF0A9A">
        <w:rPr>
          <w:rFonts w:ascii="Times New Roman" w:eastAsia="Times New Roman" w:hAnsi="Times New Roman" w:cs="Times New Roman"/>
          <w:sz w:val="24"/>
          <w:szCs w:val="24"/>
        </w:rPr>
        <w:t>nalinos rajono savivaldybės 2022–2024</w:t>
      </w:r>
      <w:r w:rsidRPr="000F4C78">
        <w:rPr>
          <w:rFonts w:ascii="Times New Roman" w:eastAsia="Times New Roman" w:hAnsi="Times New Roman" w:cs="Times New Roman"/>
          <w:sz w:val="24"/>
          <w:szCs w:val="24"/>
        </w:rPr>
        <w:t xml:space="preserve"> metų strateginis veiklos planas skirtas įgyvendinti Ignalinos rajono savivaldybės 2018–2024 metų strateginį plėtros planą, patvirtintą Ignalinos rajono savivaldybės tarybos 2017 m. gruodžio 21 d. sprendimu Nr. TS-153.</w:t>
      </w:r>
    </w:p>
    <w:p w14:paraId="0F2BEC49" w14:textId="0E377062" w:rsidR="00924951" w:rsidRPr="000F4C78" w:rsidRDefault="00924951" w:rsidP="00924951">
      <w:pPr>
        <w:widowControl w:val="0"/>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Ig</w:t>
      </w:r>
      <w:r w:rsidR="00EF0A9A">
        <w:rPr>
          <w:rFonts w:ascii="Times New Roman" w:eastAsia="Times New Roman" w:hAnsi="Times New Roman" w:cs="Times New Roman"/>
          <w:sz w:val="24"/>
          <w:szCs w:val="24"/>
        </w:rPr>
        <w:t>nalinos rajono savivaldybės 2022–2024</w:t>
      </w:r>
      <w:r w:rsidRPr="000F4C78">
        <w:rPr>
          <w:rFonts w:ascii="Times New Roman" w:eastAsia="Times New Roman" w:hAnsi="Times New Roman" w:cs="Times New Roman"/>
          <w:sz w:val="24"/>
          <w:szCs w:val="24"/>
        </w:rPr>
        <w:t xml:space="preserve"> metų strateginis veiklos planas – vidutinės trukmės (trejų metų) planavimo dokumentas, kuriame suformuluota institucijos misija, veiklos prioritetai, svarbiausi darbai, pateikiamos institucijos vykdomos programos ir nurodomos lėšos joms įgyvendinti, numatomi vertinimo kriterijai programose numatytų priemonių įgyvendinimo stebėsenai vykdyti.</w:t>
      </w:r>
    </w:p>
    <w:p w14:paraId="2314556F" w14:textId="236640B3" w:rsidR="00924951" w:rsidRPr="000F4C78" w:rsidRDefault="00924951" w:rsidP="00924951">
      <w:pPr>
        <w:widowControl w:val="0"/>
        <w:tabs>
          <w:tab w:val="left" w:pos="1293"/>
        </w:tabs>
        <w:overflowPunct w:val="0"/>
        <w:autoSpaceDE w:val="0"/>
        <w:autoSpaceDN w:val="0"/>
        <w:adjustRightInd w:val="0"/>
        <w:spacing w:after="0" w:line="240" w:lineRule="auto"/>
        <w:ind w:firstLine="1134"/>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Ignalinos rajono savivaldybės strateginio veiklos plano rengimo procesas susijęs su savivaldybės biudžeto rengimu ir strateginio p</w:t>
      </w:r>
      <w:r w:rsidR="00EF0A9A">
        <w:rPr>
          <w:rFonts w:ascii="Times New Roman" w:eastAsia="Times New Roman" w:hAnsi="Times New Roman" w:cs="Times New Roman"/>
          <w:sz w:val="24"/>
          <w:szCs w:val="24"/>
        </w:rPr>
        <w:t>lanavimo ciklu. Strateginis 2022–2024</w:t>
      </w:r>
      <w:r w:rsidRPr="000F4C78">
        <w:rPr>
          <w:rFonts w:ascii="Times New Roman" w:eastAsia="Times New Roman" w:hAnsi="Times New Roman" w:cs="Times New Roman"/>
          <w:sz w:val="24"/>
          <w:szCs w:val="24"/>
        </w:rPr>
        <w:t xml:space="preserve"> metų veiklos planas parengtas siekiant efektyviai panaudoti turimus ir planuojamus gauti finansinius, materialiuosius ir darbo išteklius užsibrėžtiems tikslams pasiekti, atlikti veiklos stebėseną ir atsiskaitymą už rezultatus. Strateginio veiklos plano strateginiai tikslai ir uždaviniai atitinka Ignalinos rajono savivaldybės 2018–2024 metų strateginio plėtros plano prioritetines sritis, tikslus ir uždavinius. Konkrečios įgyvendinamos priemonės numatomas atitinkamose progr</w:t>
      </w:r>
      <w:r w:rsidR="00EF0A9A">
        <w:rPr>
          <w:rFonts w:ascii="Times New Roman" w:eastAsia="Times New Roman" w:hAnsi="Times New Roman" w:cs="Times New Roman"/>
          <w:sz w:val="24"/>
          <w:szCs w:val="24"/>
        </w:rPr>
        <w:t>amose, skirtose įgyvendinti 2022–2024</w:t>
      </w:r>
      <w:r w:rsidRPr="000F4C78">
        <w:rPr>
          <w:rFonts w:ascii="Times New Roman" w:eastAsia="Times New Roman" w:hAnsi="Times New Roman" w:cs="Times New Roman"/>
          <w:sz w:val="24"/>
          <w:szCs w:val="24"/>
        </w:rPr>
        <w:t xml:space="preserve"> metų strateginį veiklos planą.</w:t>
      </w:r>
    </w:p>
    <w:p w14:paraId="5E1E3D8B" w14:textId="74AEEF09" w:rsidR="00924951" w:rsidRPr="000F4C78" w:rsidRDefault="00924951" w:rsidP="00924951">
      <w:pPr>
        <w:widowControl w:val="0"/>
        <w:tabs>
          <w:tab w:val="left" w:pos="1293"/>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Ig</w:t>
      </w:r>
      <w:r w:rsidR="00EF0A9A">
        <w:rPr>
          <w:rFonts w:ascii="Times New Roman" w:eastAsia="Times New Roman" w:hAnsi="Times New Roman" w:cs="Times New Roman"/>
          <w:sz w:val="24"/>
          <w:szCs w:val="24"/>
        </w:rPr>
        <w:t>nalinos rajono savivaldybės 2022–2024</w:t>
      </w:r>
      <w:r w:rsidRPr="000F4C78">
        <w:rPr>
          <w:rFonts w:ascii="Times New Roman" w:eastAsia="Times New Roman" w:hAnsi="Times New Roman" w:cs="Times New Roman"/>
          <w:sz w:val="24"/>
          <w:szCs w:val="24"/>
        </w:rPr>
        <w:t xml:space="preserve"> metų strateginis veiklos planas sudarytas 6 programų pagrindu.</w:t>
      </w:r>
    </w:p>
    <w:p w14:paraId="492BDC81"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Ignalinos rajono savivaldybės misija – bendruomenės poreikių ir interesų tenkinimas ir rajono konkurencingumo didinimas efektyviai vykdant viešojo administravimo ir viešųjų paslaugų teikimo funkcijas.</w:t>
      </w:r>
    </w:p>
    <w:p w14:paraId="32B726FE"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375FA7DB"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6BB73E45"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6FDCC25E"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0319802C"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0456BA61"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0E38DD08"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36843272"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08901300"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1A359F0D"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1623641B"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66C423FE"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0DA5AC5B"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27D1D3CF"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37B7813E"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15E60796"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34BDB3B9"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6CA49CD1"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0220EB40"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851"/>
        <w:contextualSpacing/>
        <w:jc w:val="both"/>
        <w:textAlignment w:val="baseline"/>
        <w:rPr>
          <w:rFonts w:ascii="Times New Roman" w:eastAsia="Times New Roman" w:hAnsi="Times New Roman" w:cs="Times New Roman"/>
          <w:sz w:val="24"/>
          <w:szCs w:val="24"/>
        </w:rPr>
      </w:pPr>
    </w:p>
    <w:p w14:paraId="43EDAA53" w14:textId="77777777" w:rsidR="00924951" w:rsidRPr="000F4C78" w:rsidRDefault="00924951" w:rsidP="00924951">
      <w:pPr>
        <w:keepNext/>
        <w:widowControl w:val="0"/>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sz w:val="24"/>
          <w:szCs w:val="24"/>
        </w:rPr>
      </w:pPr>
      <w:bookmarkStart w:id="2" w:name="_Toc63793801"/>
      <w:r w:rsidRPr="000F4C78">
        <w:rPr>
          <w:rFonts w:ascii="Times New Roman" w:eastAsia="Times New Roman" w:hAnsi="Times New Roman" w:cs="Times New Roman"/>
          <w:b/>
          <w:sz w:val="24"/>
          <w:szCs w:val="24"/>
        </w:rPr>
        <w:t>II SKYRIUS</w:t>
      </w:r>
      <w:bookmarkEnd w:id="2"/>
    </w:p>
    <w:p w14:paraId="0FAC1537" w14:textId="77777777" w:rsidR="00924951" w:rsidRPr="000F4C78" w:rsidRDefault="00924951" w:rsidP="00924951">
      <w:pPr>
        <w:keepNext/>
        <w:widowControl w:val="0"/>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sz w:val="24"/>
          <w:szCs w:val="24"/>
        </w:rPr>
      </w:pPr>
      <w:bookmarkStart w:id="3" w:name="_Toc63793802"/>
      <w:r w:rsidRPr="000F4C78">
        <w:rPr>
          <w:rFonts w:ascii="Times New Roman" w:eastAsia="Times New Roman" w:hAnsi="Times New Roman" w:cs="Times New Roman"/>
          <w:b/>
          <w:sz w:val="24"/>
          <w:szCs w:val="24"/>
        </w:rPr>
        <w:t>STRATEGINIAI POKYČIAI</w:t>
      </w:r>
      <w:bookmarkEnd w:id="3"/>
    </w:p>
    <w:p w14:paraId="57B6880A" w14:textId="77777777" w:rsidR="00924951" w:rsidRPr="000F4C78" w:rsidRDefault="00924951" w:rsidP="00924951">
      <w:pPr>
        <w:widowControl w:val="0"/>
        <w:tabs>
          <w:tab w:val="left" w:pos="1293"/>
        </w:tabs>
        <w:overflowPunct w:val="0"/>
        <w:autoSpaceDE w:val="0"/>
        <w:autoSpaceDN w:val="0"/>
        <w:adjustRightInd w:val="0"/>
        <w:spacing w:after="0" w:line="240" w:lineRule="auto"/>
        <w:ind w:left="1211"/>
        <w:contextualSpacing/>
        <w:jc w:val="both"/>
        <w:textAlignment w:val="baseline"/>
        <w:rPr>
          <w:rFonts w:ascii="Times New Roman" w:eastAsia="Times New Roman" w:hAnsi="Times New Roman" w:cs="Times New Roman"/>
          <w:sz w:val="24"/>
          <w:szCs w:val="24"/>
        </w:rPr>
      </w:pPr>
    </w:p>
    <w:p w14:paraId="108DD628" w14:textId="77777777" w:rsidR="00924951" w:rsidRPr="000F4C78" w:rsidRDefault="00924951" w:rsidP="00924951">
      <w:pPr>
        <w:keepNext/>
        <w:widowControl w:val="0"/>
        <w:numPr>
          <w:ilvl w:val="0"/>
          <w:numId w:val="40"/>
        </w:numPr>
        <w:tabs>
          <w:tab w:val="left" w:pos="1293"/>
        </w:tabs>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b/>
          <w:bCs/>
          <w:iCs/>
          <w:sz w:val="24"/>
          <w:szCs w:val="24"/>
        </w:rPr>
      </w:pPr>
      <w:bookmarkStart w:id="4" w:name="_Toc63793803"/>
      <w:r w:rsidRPr="000F4C78">
        <w:rPr>
          <w:rFonts w:ascii="Times New Roman" w:eastAsia="Times New Roman" w:hAnsi="Times New Roman" w:cs="Times New Roman"/>
          <w:b/>
          <w:bCs/>
          <w:iCs/>
          <w:sz w:val="24"/>
          <w:szCs w:val="24"/>
        </w:rPr>
        <w:t>Veiklos prioritetai</w:t>
      </w:r>
      <w:bookmarkEnd w:id="4"/>
    </w:p>
    <w:p w14:paraId="2C5D6CF0" w14:textId="77777777" w:rsidR="00924951" w:rsidRPr="000F4C78" w:rsidRDefault="00924951" w:rsidP="00924951">
      <w:pPr>
        <w:widowControl w:val="0"/>
        <w:tabs>
          <w:tab w:val="left" w:pos="1293"/>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p>
    <w:p w14:paraId="1728F3B4" w14:textId="56AC35C4" w:rsidR="00924951" w:rsidRPr="000F4C78" w:rsidRDefault="00924951" w:rsidP="00924951">
      <w:pPr>
        <w:widowControl w:val="0"/>
        <w:tabs>
          <w:tab w:val="left" w:pos="1293"/>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Ig</w:t>
      </w:r>
      <w:r w:rsidR="000E4332">
        <w:rPr>
          <w:rFonts w:ascii="Times New Roman" w:eastAsia="Times New Roman" w:hAnsi="Times New Roman" w:cs="Times New Roman"/>
          <w:sz w:val="24"/>
          <w:szCs w:val="24"/>
        </w:rPr>
        <w:t>nalinos rajono savivaldybės 2022–2024</w:t>
      </w:r>
      <w:r w:rsidRPr="000F4C78">
        <w:rPr>
          <w:rFonts w:ascii="Times New Roman" w:eastAsia="Times New Roman" w:hAnsi="Times New Roman" w:cs="Times New Roman"/>
          <w:sz w:val="24"/>
          <w:szCs w:val="24"/>
        </w:rPr>
        <w:t xml:space="preserve"> metų strateginio veiklos plano veiklos prioritetai:</w:t>
      </w:r>
    </w:p>
    <w:p w14:paraId="191A02EE" w14:textId="110DA5D4" w:rsidR="00924951" w:rsidRPr="000F4C78" w:rsidRDefault="00924951" w:rsidP="00924951">
      <w:pPr>
        <w:widowControl w:val="0"/>
        <w:numPr>
          <w:ilvl w:val="0"/>
          <w:numId w:val="35"/>
        </w:numPr>
        <w:tabs>
          <w:tab w:val="left" w:pos="1276"/>
        </w:tabs>
        <w:overflowPunct w:val="0"/>
        <w:autoSpaceDE w:val="0"/>
        <w:autoSpaceDN w:val="0"/>
        <w:adjustRightInd w:val="0"/>
        <w:spacing w:after="0" w:line="240" w:lineRule="auto"/>
        <w:ind w:left="0"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Išlaikyti rajono mokyklas.</w:t>
      </w:r>
    </w:p>
    <w:p w14:paraId="15EF2354" w14:textId="77777777" w:rsidR="00924951" w:rsidRPr="000F4C78" w:rsidRDefault="00924951" w:rsidP="00924951">
      <w:pPr>
        <w:widowControl w:val="0"/>
        <w:numPr>
          <w:ilvl w:val="0"/>
          <w:numId w:val="35"/>
        </w:numPr>
        <w:tabs>
          <w:tab w:val="left" w:pos="1276"/>
        </w:tabs>
        <w:overflowPunct w:val="0"/>
        <w:autoSpaceDE w:val="0"/>
        <w:autoSpaceDN w:val="0"/>
        <w:adjustRightInd w:val="0"/>
        <w:spacing w:after="0" w:line="240" w:lineRule="auto"/>
        <w:ind w:left="0"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Išlaikyti rajono kultūros įstaigų tinklą.</w:t>
      </w:r>
    </w:p>
    <w:p w14:paraId="122B1034" w14:textId="77777777" w:rsidR="00924951" w:rsidRPr="000F4C78" w:rsidRDefault="00924951" w:rsidP="00924951">
      <w:pPr>
        <w:widowControl w:val="0"/>
        <w:numPr>
          <w:ilvl w:val="0"/>
          <w:numId w:val="35"/>
        </w:numPr>
        <w:tabs>
          <w:tab w:val="left" w:pos="1134"/>
          <w:tab w:val="left" w:pos="1276"/>
        </w:tabs>
        <w:overflowPunct w:val="0"/>
        <w:autoSpaceDE w:val="0"/>
        <w:autoSpaceDN w:val="0"/>
        <w:adjustRightInd w:val="0"/>
        <w:spacing w:after="0" w:line="240" w:lineRule="auto"/>
        <w:ind w:left="0"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Išlaikyti socialinių paslaugų sistemą.</w:t>
      </w:r>
    </w:p>
    <w:p w14:paraId="191967B2" w14:textId="77777777" w:rsidR="00924951" w:rsidRPr="000F4C78" w:rsidRDefault="00924951" w:rsidP="00924951">
      <w:pPr>
        <w:widowControl w:val="0"/>
        <w:numPr>
          <w:ilvl w:val="0"/>
          <w:numId w:val="35"/>
        </w:numPr>
        <w:tabs>
          <w:tab w:val="left" w:pos="1276"/>
        </w:tabs>
        <w:overflowPunct w:val="0"/>
        <w:autoSpaceDE w:val="0"/>
        <w:autoSpaceDN w:val="0"/>
        <w:adjustRightInd w:val="0"/>
        <w:spacing w:after="0" w:line="240" w:lineRule="auto"/>
        <w:ind w:left="0" w:firstLine="1057"/>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Užtikrinti komunalinių ir susisiekimo paslaugų teikimą.</w:t>
      </w:r>
    </w:p>
    <w:p w14:paraId="7EABD21B" w14:textId="77777777" w:rsidR="00924951" w:rsidRPr="000F4C78" w:rsidRDefault="00924951" w:rsidP="00924951">
      <w:pPr>
        <w:widowControl w:val="0"/>
        <w:numPr>
          <w:ilvl w:val="0"/>
          <w:numId w:val="35"/>
        </w:numPr>
        <w:tabs>
          <w:tab w:val="left" w:pos="1276"/>
        </w:tabs>
        <w:overflowPunct w:val="0"/>
        <w:autoSpaceDE w:val="0"/>
        <w:autoSpaceDN w:val="0"/>
        <w:adjustRightInd w:val="0"/>
        <w:spacing w:after="0" w:line="240" w:lineRule="auto"/>
        <w:ind w:left="0"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Užtikrinti efektyvią paramą verslui ir ūkininkams.</w:t>
      </w:r>
    </w:p>
    <w:p w14:paraId="20A849BA" w14:textId="54D4151E" w:rsidR="00924951" w:rsidRPr="000F4C78" w:rsidRDefault="00924951" w:rsidP="00924951">
      <w:pPr>
        <w:widowControl w:val="0"/>
        <w:numPr>
          <w:ilvl w:val="0"/>
          <w:numId w:val="35"/>
        </w:numPr>
        <w:tabs>
          <w:tab w:val="left" w:pos="1276"/>
        </w:tabs>
        <w:overflowPunct w:val="0"/>
        <w:autoSpaceDE w:val="0"/>
        <w:autoSpaceDN w:val="0"/>
        <w:adjustRightInd w:val="0"/>
        <w:spacing w:after="0" w:line="240" w:lineRule="auto"/>
        <w:ind w:left="0"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Vykdyti žaliosios energetikos plėtrą.</w:t>
      </w:r>
    </w:p>
    <w:p w14:paraId="673AFA43" w14:textId="26631095" w:rsidR="00924951" w:rsidRPr="000F4C78" w:rsidRDefault="00924951" w:rsidP="00924951">
      <w:pPr>
        <w:widowControl w:val="0"/>
        <w:numPr>
          <w:ilvl w:val="0"/>
          <w:numId w:val="35"/>
        </w:numPr>
        <w:tabs>
          <w:tab w:val="left" w:pos="1276"/>
        </w:tabs>
        <w:overflowPunct w:val="0"/>
        <w:autoSpaceDE w:val="0"/>
        <w:autoSpaceDN w:val="0"/>
        <w:adjustRightInd w:val="0"/>
        <w:spacing w:after="0" w:line="240" w:lineRule="auto"/>
        <w:ind w:left="0"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Skatinti kultūrinį ir sportinį turizmą</w:t>
      </w:r>
      <w:r w:rsidR="000C6785" w:rsidRPr="000F4C78">
        <w:rPr>
          <w:rFonts w:ascii="Times New Roman" w:eastAsia="Times New Roman" w:hAnsi="Times New Roman" w:cs="Times New Roman"/>
          <w:sz w:val="24"/>
          <w:szCs w:val="24"/>
        </w:rPr>
        <w:t>.</w:t>
      </w:r>
    </w:p>
    <w:p w14:paraId="7321180B" w14:textId="77777777" w:rsidR="00924951" w:rsidRPr="000F4C78" w:rsidRDefault="00924951" w:rsidP="00924951">
      <w:pPr>
        <w:widowControl w:val="0"/>
        <w:numPr>
          <w:ilvl w:val="0"/>
          <w:numId w:val="35"/>
        </w:numPr>
        <w:tabs>
          <w:tab w:val="left" w:pos="1276"/>
        </w:tabs>
        <w:overflowPunct w:val="0"/>
        <w:autoSpaceDE w:val="0"/>
        <w:autoSpaceDN w:val="0"/>
        <w:adjustRightInd w:val="0"/>
        <w:spacing w:after="0" w:line="240" w:lineRule="auto"/>
        <w:ind w:left="0"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Tvarkyti viešąsias erdves, vietinius kelius ir daugiabučių namų kiemus.</w:t>
      </w:r>
    </w:p>
    <w:p w14:paraId="57A45608" w14:textId="7D562769" w:rsidR="00924951" w:rsidRDefault="00924951" w:rsidP="00924951">
      <w:pPr>
        <w:widowControl w:val="0"/>
        <w:numPr>
          <w:ilvl w:val="0"/>
          <w:numId w:val="35"/>
        </w:numPr>
        <w:tabs>
          <w:tab w:val="left" w:pos="1276"/>
        </w:tabs>
        <w:overflowPunct w:val="0"/>
        <w:autoSpaceDE w:val="0"/>
        <w:autoSpaceDN w:val="0"/>
        <w:adjustRightInd w:val="0"/>
        <w:spacing w:after="0" w:line="240" w:lineRule="auto"/>
        <w:ind w:left="0"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Ieškoti vietos ir užsienio investuotojų.</w:t>
      </w:r>
    </w:p>
    <w:p w14:paraId="6D32D0CA" w14:textId="443543DB" w:rsidR="00A14FDC" w:rsidRPr="000F4C78" w:rsidRDefault="00A14FDC" w:rsidP="00A14FDC">
      <w:pPr>
        <w:widowControl w:val="0"/>
        <w:tabs>
          <w:tab w:val="left" w:pos="1276"/>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Pagrindinė sveikatos priežiūros plėtojimo kryptis Ignalinos rajono ligoninėje –</w:t>
      </w:r>
      <w:r w:rsidR="009A681C">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veikatinimo paslaugų </w:t>
      </w:r>
      <w:r w:rsidR="009D22DB">
        <w:rPr>
          <w:rFonts w:ascii="Times New Roman" w:eastAsia="Times New Roman" w:hAnsi="Times New Roman" w:cs="Times New Roman"/>
          <w:sz w:val="24"/>
          <w:szCs w:val="24"/>
        </w:rPr>
        <w:t>plėtra</w:t>
      </w:r>
      <w:r>
        <w:rPr>
          <w:rFonts w:ascii="Times New Roman" w:eastAsia="Times New Roman" w:hAnsi="Times New Roman" w:cs="Times New Roman"/>
          <w:sz w:val="24"/>
          <w:szCs w:val="24"/>
        </w:rPr>
        <w:t>.</w:t>
      </w:r>
    </w:p>
    <w:p w14:paraId="56854A72" w14:textId="77777777" w:rsidR="00924951" w:rsidRPr="000F4C78" w:rsidRDefault="00924951" w:rsidP="00924951">
      <w:pPr>
        <w:widowControl w:val="0"/>
        <w:tabs>
          <w:tab w:val="left" w:pos="1293"/>
        </w:tabs>
        <w:overflowPunct w:val="0"/>
        <w:autoSpaceDE w:val="0"/>
        <w:autoSpaceDN w:val="0"/>
        <w:adjustRightInd w:val="0"/>
        <w:spacing w:after="0" w:line="240" w:lineRule="auto"/>
        <w:ind w:left="720" w:firstLine="131"/>
        <w:contextualSpacing/>
        <w:jc w:val="both"/>
        <w:textAlignment w:val="baseline"/>
        <w:rPr>
          <w:rFonts w:ascii="Times New Roman" w:eastAsia="Times New Roman" w:hAnsi="Times New Roman" w:cs="Times New Roman"/>
          <w:sz w:val="24"/>
          <w:szCs w:val="24"/>
        </w:rPr>
      </w:pPr>
    </w:p>
    <w:p w14:paraId="5285D393" w14:textId="77777777" w:rsidR="00924951" w:rsidRPr="000F4C78" w:rsidRDefault="00924951" w:rsidP="00924951">
      <w:pPr>
        <w:keepNext/>
        <w:widowControl w:val="0"/>
        <w:numPr>
          <w:ilvl w:val="0"/>
          <w:numId w:val="40"/>
        </w:numPr>
        <w:tabs>
          <w:tab w:val="left" w:pos="1293"/>
        </w:tabs>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b/>
          <w:bCs/>
          <w:iCs/>
          <w:sz w:val="24"/>
          <w:szCs w:val="24"/>
        </w:rPr>
      </w:pPr>
      <w:bookmarkStart w:id="5" w:name="_Toc63793804"/>
      <w:r w:rsidRPr="000F4C78">
        <w:rPr>
          <w:rFonts w:ascii="Times New Roman" w:eastAsia="Times New Roman" w:hAnsi="Times New Roman" w:cs="Times New Roman"/>
          <w:b/>
          <w:bCs/>
          <w:iCs/>
          <w:sz w:val="24"/>
          <w:szCs w:val="24"/>
        </w:rPr>
        <w:t>Svarbiausi darbai ir planuojami pasiekti rezultatai</w:t>
      </w:r>
      <w:bookmarkEnd w:id="5"/>
    </w:p>
    <w:p w14:paraId="7312984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B68A885" w14:textId="768580B8" w:rsidR="00924951" w:rsidRPr="000F4C78" w:rsidRDefault="00924951" w:rsidP="00924951">
      <w:pPr>
        <w:widowControl w:val="0"/>
        <w:tabs>
          <w:tab w:val="left" w:pos="1134"/>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Ignalinos rajono savivaldybės administracija aktyviai dalyvauja</w:t>
      </w:r>
      <w:r w:rsidR="000C6785" w:rsidRPr="000F4C78">
        <w:rPr>
          <w:rFonts w:ascii="Times New Roman" w:eastAsia="Times New Roman" w:hAnsi="Times New Roman" w:cs="Times New Roman"/>
          <w:sz w:val="24"/>
          <w:szCs w:val="24"/>
        </w:rPr>
        <w:t xml:space="preserve"> besibaigiančiose</w:t>
      </w:r>
      <w:r w:rsidRPr="000F4C78">
        <w:rPr>
          <w:rFonts w:ascii="Times New Roman" w:eastAsia="Times New Roman" w:hAnsi="Times New Roman" w:cs="Times New Roman"/>
          <w:sz w:val="24"/>
          <w:szCs w:val="24"/>
        </w:rPr>
        <w:t xml:space="preserve"> 2014–2020 metų Europos Sąjungos fondų investicijų programose</w:t>
      </w:r>
      <w:r w:rsidR="000C6785" w:rsidRPr="000F4C78">
        <w:rPr>
          <w:rFonts w:ascii="Times New Roman" w:eastAsia="Times New Roman" w:hAnsi="Times New Roman" w:cs="Times New Roman"/>
          <w:sz w:val="24"/>
          <w:szCs w:val="24"/>
        </w:rPr>
        <w:t>, taip pat domisi 2021–2028 metų programavimo laikotarpio finansavimo galimybėmis</w:t>
      </w:r>
      <w:r w:rsidR="008E1A3B">
        <w:rPr>
          <w:rFonts w:ascii="Times New Roman" w:eastAsia="Times New Roman" w:hAnsi="Times New Roman" w:cs="Times New Roman"/>
          <w:sz w:val="24"/>
          <w:szCs w:val="24"/>
        </w:rPr>
        <w:t>, planuoja naujus projektus</w:t>
      </w:r>
      <w:r w:rsidR="000C6785" w:rsidRPr="000F4C78">
        <w:rPr>
          <w:rFonts w:ascii="Times New Roman" w:eastAsia="Times New Roman" w:hAnsi="Times New Roman" w:cs="Times New Roman"/>
          <w:sz w:val="24"/>
          <w:szCs w:val="24"/>
        </w:rPr>
        <w:t>.</w:t>
      </w:r>
    </w:p>
    <w:p w14:paraId="6915D027" w14:textId="71E69FD0" w:rsidR="00924951" w:rsidRPr="000F4C78" w:rsidRDefault="00924951" w:rsidP="00924951">
      <w:pPr>
        <w:widowControl w:val="0"/>
        <w:tabs>
          <w:tab w:val="left" w:pos="1134"/>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 xml:space="preserve">Pasirašytos finansavimo sutartys ir vykdomi </w:t>
      </w:r>
      <w:r w:rsidR="008E1A3B">
        <w:rPr>
          <w:rFonts w:ascii="Times New Roman" w:eastAsia="Times New Roman" w:hAnsi="Times New Roman" w:cs="Times New Roman"/>
          <w:sz w:val="24"/>
          <w:szCs w:val="24"/>
        </w:rPr>
        <w:t>susisiekimų komunikacijų, laisvalaikio infrastruktūros projektai</w:t>
      </w:r>
      <w:r w:rsidR="00C74FEA" w:rsidRPr="000F4C78">
        <w:rPr>
          <w:rFonts w:ascii="Times New Roman" w:eastAsia="Times New Roman" w:hAnsi="Times New Roman" w:cs="Times New Roman"/>
          <w:sz w:val="24"/>
          <w:szCs w:val="24"/>
        </w:rPr>
        <w:t xml:space="preserve">, saulės fotovoltinių elektrinių įrengimo projektai, </w:t>
      </w:r>
      <w:r w:rsidR="009D22DB">
        <w:rPr>
          <w:rFonts w:ascii="Times New Roman" w:eastAsia="Times New Roman" w:hAnsi="Times New Roman" w:cs="Times New Roman"/>
          <w:sz w:val="24"/>
          <w:szCs w:val="24"/>
        </w:rPr>
        <w:t>t</w:t>
      </w:r>
      <w:r w:rsidRPr="000F4C78">
        <w:rPr>
          <w:rFonts w:ascii="Times New Roman" w:eastAsia="Times New Roman" w:hAnsi="Times New Roman" w:cs="Times New Roman"/>
          <w:sz w:val="24"/>
          <w:szCs w:val="24"/>
        </w:rPr>
        <w:t xml:space="preserve">aip pat prisidedama prie UAB „Ignalinos vanduo“ vykdomo projekto rajono vandentvarkos objektams pagerinti ir įrengti. </w:t>
      </w:r>
    </w:p>
    <w:p w14:paraId="087A8449" w14:textId="378DE6AC" w:rsidR="00924951" w:rsidRPr="000F4C78" w:rsidRDefault="00924951" w:rsidP="00924951">
      <w:pPr>
        <w:widowControl w:val="0"/>
        <w:tabs>
          <w:tab w:val="left" w:pos="1134"/>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2014–2020 m. Europos Sąjungos, valstybės ir savivaldybės biudžeto lėšomis vykdomi pėsčiųjų ir dviračių takų rekonstrukcijos ir plėtros, vietinių kelių techninių parametrų ir eismo saugumo gerinimo, kraštovaizdžio formavimo, visuomeninių pastatų atnaujinimo, sporto objektų įrengimo ir sutvarkymo ir kiti savivaldybei aktualūs projektai.</w:t>
      </w:r>
    </w:p>
    <w:p w14:paraId="135D23B3" w14:textId="772F406C" w:rsidR="00900CEB" w:rsidRPr="000F4C78" w:rsidRDefault="00900CEB" w:rsidP="00924951">
      <w:pPr>
        <w:widowControl w:val="0"/>
        <w:tabs>
          <w:tab w:val="left" w:pos="1134"/>
        </w:tabs>
        <w:overflowPunct w:val="0"/>
        <w:autoSpaceDE w:val="0"/>
        <w:autoSpaceDN w:val="0"/>
        <w:adjustRightInd w:val="0"/>
        <w:spacing w:after="0" w:line="240" w:lineRule="auto"/>
        <w:ind w:firstLine="1134"/>
        <w:contextualSpacing/>
        <w:jc w:val="both"/>
        <w:textAlignment w:val="baseline"/>
        <w:rPr>
          <w:rFonts w:ascii="Times New Roman" w:eastAsia="Times New Roman" w:hAnsi="Times New Roman" w:cs="Times New Roman"/>
          <w:sz w:val="24"/>
          <w:szCs w:val="24"/>
        </w:rPr>
      </w:pPr>
    </w:p>
    <w:p w14:paraId="6AC76A7D" w14:textId="484DF123" w:rsidR="00900CEB" w:rsidRPr="004C49B7" w:rsidRDefault="00900CEB" w:rsidP="00900CEB">
      <w:pPr>
        <w:pStyle w:val="Sraopastraipa"/>
        <w:numPr>
          <w:ilvl w:val="0"/>
          <w:numId w:val="40"/>
        </w:numPr>
        <w:tabs>
          <w:tab w:val="left" w:pos="1134"/>
        </w:tabs>
        <w:jc w:val="center"/>
        <w:rPr>
          <w:b/>
          <w:bCs/>
          <w:szCs w:val="24"/>
          <w:lang w:val="lt-LT"/>
        </w:rPr>
      </w:pPr>
      <w:r w:rsidRPr="004C49B7">
        <w:rPr>
          <w:b/>
          <w:bCs/>
          <w:szCs w:val="24"/>
          <w:lang w:val="lt-LT"/>
        </w:rPr>
        <w:t>Prioritetinė savivaldybės infrastruktūra</w:t>
      </w:r>
    </w:p>
    <w:p w14:paraId="7128A627" w14:textId="77777777" w:rsidR="002244A4" w:rsidRPr="004C49B7" w:rsidRDefault="002244A4" w:rsidP="002244A4">
      <w:pPr>
        <w:pStyle w:val="Sraopastraipa"/>
        <w:tabs>
          <w:tab w:val="left" w:pos="1134"/>
        </w:tabs>
        <w:rPr>
          <w:b/>
          <w:bCs/>
          <w:szCs w:val="24"/>
          <w:lang w:val="lt-LT"/>
        </w:rPr>
      </w:pPr>
    </w:p>
    <w:p w14:paraId="1E4E806F" w14:textId="77777777" w:rsidR="00EA32D9" w:rsidRPr="004C49B7" w:rsidRDefault="00EA32D9" w:rsidP="00EA32D9">
      <w:pPr>
        <w:pStyle w:val="Sraopastraipa"/>
        <w:ind w:left="0" w:firstLine="1134"/>
        <w:jc w:val="both"/>
        <w:rPr>
          <w:szCs w:val="24"/>
          <w:lang w:val="lt-LT" w:eastAsia="lt-LT"/>
        </w:rPr>
      </w:pPr>
      <w:r w:rsidRPr="004C49B7">
        <w:rPr>
          <w:szCs w:val="24"/>
          <w:lang w:val="lt-LT" w:eastAsia="lt-LT"/>
        </w:rPr>
        <w:t xml:space="preserve">Nuo 2021 m. sausio 1 d. įsigaliojus </w:t>
      </w:r>
      <w:bookmarkStart w:id="6" w:name="_Hlk94003426"/>
      <w:r w:rsidRPr="004C49B7">
        <w:rPr>
          <w:szCs w:val="24"/>
          <w:lang w:val="lt-LT" w:eastAsia="lt-LT"/>
        </w:rPr>
        <w:t>Lietuvos Respublikos savivaldybių infrastruktūros plėtros įstatymui</w:t>
      </w:r>
      <w:bookmarkEnd w:id="6"/>
      <w:r w:rsidRPr="004C49B7">
        <w:rPr>
          <w:szCs w:val="24"/>
          <w:lang w:val="lt-LT" w:eastAsia="lt-LT"/>
        </w:rPr>
        <w:t>,</w:t>
      </w:r>
      <w:r>
        <w:rPr>
          <w:szCs w:val="24"/>
          <w:lang w:val="lt-LT" w:eastAsia="lt-LT"/>
        </w:rPr>
        <w:t xml:space="preserve"> o nuo 2022 m. sausio 1 d. įsigaliojus įstatymo naujai redakcijai,</w:t>
      </w:r>
      <w:r w:rsidRPr="004C49B7">
        <w:rPr>
          <w:szCs w:val="24"/>
          <w:lang w:val="lt-LT" w:eastAsia="lt-LT"/>
        </w:rPr>
        <w:t xml:space="preserve"> Ignalinos rajono savivaldybėje numatoma įgyvendinti Infrastruktūros plėtros priemonių plan</w:t>
      </w:r>
      <w:r>
        <w:rPr>
          <w:szCs w:val="24"/>
          <w:lang w:val="lt-LT" w:eastAsia="lt-LT"/>
        </w:rPr>
        <w:t>ą (1 priedas) ir Infrastruktūros plėtros rėmimo programos lėšų panaudojimo planą (2 priedas), kurie išdėstyti savivaldybės strateginio veiklos plano atskiruose prieduose. Juose i</w:t>
      </w:r>
      <w:r w:rsidRPr="004C49B7">
        <w:rPr>
          <w:szCs w:val="24"/>
          <w:lang w:val="lt-LT" w:eastAsia="lt-LT"/>
        </w:rPr>
        <w:t xml:space="preserve">šskiriamos </w:t>
      </w:r>
      <w:r>
        <w:rPr>
          <w:szCs w:val="24"/>
          <w:lang w:val="lt-LT" w:eastAsia="lt-LT"/>
        </w:rPr>
        <w:t>nurodytos i</w:t>
      </w:r>
      <w:r w:rsidRPr="004C49B7">
        <w:rPr>
          <w:szCs w:val="24"/>
          <w:lang w:val="lt-LT" w:eastAsia="lt-LT"/>
        </w:rPr>
        <w:t>nžinerinės ir socialinės savivaldybės infrastruktūros priemonės</w:t>
      </w:r>
      <w:r>
        <w:rPr>
          <w:szCs w:val="24"/>
          <w:lang w:val="lt-LT" w:eastAsia="lt-LT"/>
        </w:rPr>
        <w:t>, kurios</w:t>
      </w:r>
      <w:r w:rsidRPr="004C49B7">
        <w:rPr>
          <w:szCs w:val="24"/>
          <w:lang w:val="lt-LT" w:eastAsia="lt-LT"/>
        </w:rPr>
        <w:t xml:space="preserve"> </w:t>
      </w:r>
      <w:r>
        <w:rPr>
          <w:szCs w:val="24"/>
          <w:lang w:val="lt-LT" w:eastAsia="lt-LT"/>
        </w:rPr>
        <w:t>yra</w:t>
      </w:r>
      <w:r w:rsidRPr="004C49B7">
        <w:rPr>
          <w:szCs w:val="24"/>
          <w:lang w:val="lt-LT" w:eastAsia="lt-LT"/>
        </w:rPr>
        <w:t xml:space="preserve"> prioritetinės ir </w:t>
      </w:r>
      <w:r>
        <w:rPr>
          <w:szCs w:val="24"/>
          <w:lang w:val="lt-LT" w:eastAsia="lt-LT"/>
        </w:rPr>
        <w:t>visiškai</w:t>
      </w:r>
      <w:r w:rsidRPr="004C49B7">
        <w:rPr>
          <w:szCs w:val="24"/>
          <w:lang w:val="lt-LT" w:eastAsia="lt-LT"/>
        </w:rPr>
        <w:t xml:space="preserve"> ir</w:t>
      </w:r>
      <w:r>
        <w:rPr>
          <w:szCs w:val="24"/>
          <w:lang w:val="lt-LT" w:eastAsia="lt-LT"/>
        </w:rPr>
        <w:t xml:space="preserve"> </w:t>
      </w:r>
      <w:r w:rsidRPr="004C49B7">
        <w:rPr>
          <w:szCs w:val="24"/>
          <w:lang w:val="lt-LT" w:eastAsia="lt-LT"/>
        </w:rPr>
        <w:t>/</w:t>
      </w:r>
      <w:r>
        <w:rPr>
          <w:szCs w:val="24"/>
          <w:lang w:val="lt-LT" w:eastAsia="lt-LT"/>
        </w:rPr>
        <w:t xml:space="preserve"> </w:t>
      </w:r>
      <w:r w:rsidRPr="004C49B7">
        <w:rPr>
          <w:szCs w:val="24"/>
          <w:lang w:val="lt-LT" w:eastAsia="lt-LT"/>
        </w:rPr>
        <w:t xml:space="preserve">ar </w:t>
      </w:r>
      <w:r>
        <w:rPr>
          <w:szCs w:val="24"/>
          <w:lang w:val="lt-LT" w:eastAsia="lt-LT"/>
        </w:rPr>
        <w:t xml:space="preserve">iš dalies </w:t>
      </w:r>
      <w:r w:rsidRPr="004C49B7">
        <w:rPr>
          <w:szCs w:val="24"/>
          <w:lang w:val="lt-LT" w:eastAsia="lt-LT"/>
        </w:rPr>
        <w:t>finansuojam</w:t>
      </w:r>
      <w:r>
        <w:rPr>
          <w:szCs w:val="24"/>
          <w:lang w:val="lt-LT" w:eastAsia="lt-LT"/>
        </w:rPr>
        <w:t>os</w:t>
      </w:r>
      <w:r w:rsidRPr="004C49B7">
        <w:rPr>
          <w:szCs w:val="24"/>
          <w:lang w:val="lt-LT" w:eastAsia="lt-LT"/>
        </w:rPr>
        <w:t xml:space="preserve"> </w:t>
      </w:r>
      <w:r>
        <w:rPr>
          <w:szCs w:val="24"/>
          <w:lang w:val="lt-LT" w:eastAsia="lt-LT"/>
        </w:rPr>
        <w:t>s</w:t>
      </w:r>
      <w:r w:rsidRPr="004C49B7">
        <w:rPr>
          <w:szCs w:val="24"/>
          <w:lang w:val="lt-LT" w:eastAsia="lt-LT"/>
        </w:rPr>
        <w:t>avivaldybės infrastruktūros plėtros įmokos lėšomis.</w:t>
      </w:r>
    </w:p>
    <w:p w14:paraId="26CFBEC4" w14:textId="77777777" w:rsidR="00EA32D9" w:rsidRDefault="00EA32D9" w:rsidP="00025DAB">
      <w:pPr>
        <w:keepNext/>
        <w:widowControl w:val="0"/>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rPr>
      </w:pPr>
    </w:p>
    <w:p w14:paraId="59D734EA" w14:textId="77777777" w:rsidR="008E1A3B" w:rsidRDefault="008E1A3B" w:rsidP="00025DAB">
      <w:pPr>
        <w:keepNext/>
        <w:widowControl w:val="0"/>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rPr>
      </w:pPr>
    </w:p>
    <w:p w14:paraId="3015EC72" w14:textId="77777777" w:rsidR="008E1A3B" w:rsidRDefault="008E1A3B" w:rsidP="00025DAB">
      <w:pPr>
        <w:keepNext/>
        <w:widowControl w:val="0"/>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rPr>
      </w:pPr>
    </w:p>
    <w:p w14:paraId="541C996B" w14:textId="77777777" w:rsidR="008E1A3B" w:rsidRDefault="008E1A3B" w:rsidP="00025DAB">
      <w:pPr>
        <w:keepNext/>
        <w:widowControl w:val="0"/>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rPr>
      </w:pPr>
    </w:p>
    <w:p w14:paraId="68368D10" w14:textId="77777777" w:rsidR="008E1A3B" w:rsidRDefault="008E1A3B" w:rsidP="00025DAB">
      <w:pPr>
        <w:keepNext/>
        <w:widowControl w:val="0"/>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rPr>
      </w:pPr>
    </w:p>
    <w:p w14:paraId="4BBB0BF1" w14:textId="77777777" w:rsidR="008E1A3B" w:rsidRDefault="008E1A3B" w:rsidP="00025DAB">
      <w:pPr>
        <w:keepNext/>
        <w:widowControl w:val="0"/>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rPr>
      </w:pPr>
    </w:p>
    <w:p w14:paraId="5D82FD56" w14:textId="77777777" w:rsidR="008E1A3B" w:rsidRDefault="008E1A3B" w:rsidP="00025DAB">
      <w:pPr>
        <w:keepNext/>
        <w:widowControl w:val="0"/>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rPr>
      </w:pPr>
    </w:p>
    <w:p w14:paraId="053DA8DC" w14:textId="77777777" w:rsidR="008E1A3B" w:rsidRDefault="008E1A3B" w:rsidP="00025DAB">
      <w:pPr>
        <w:keepNext/>
        <w:widowControl w:val="0"/>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rPr>
      </w:pPr>
    </w:p>
    <w:p w14:paraId="2983A084" w14:textId="77777777" w:rsidR="008E1A3B" w:rsidRPr="000F4C78" w:rsidRDefault="008E1A3B" w:rsidP="00025DAB">
      <w:pPr>
        <w:keepNext/>
        <w:widowControl w:val="0"/>
        <w:overflowPunct w:val="0"/>
        <w:autoSpaceDE w:val="0"/>
        <w:autoSpaceDN w:val="0"/>
        <w:adjustRightInd w:val="0"/>
        <w:spacing w:after="0" w:line="240" w:lineRule="auto"/>
        <w:textAlignment w:val="baseline"/>
        <w:outlineLvl w:val="0"/>
        <w:rPr>
          <w:rFonts w:ascii="Times New Roman" w:eastAsia="Times New Roman" w:hAnsi="Times New Roman" w:cs="Times New Roman"/>
          <w:b/>
          <w:sz w:val="24"/>
          <w:szCs w:val="24"/>
        </w:rPr>
      </w:pPr>
    </w:p>
    <w:p w14:paraId="3EA81D7E" w14:textId="7C05BFD4" w:rsidR="00924951" w:rsidRPr="000F4C78" w:rsidRDefault="00924951" w:rsidP="00924951">
      <w:pPr>
        <w:keepNext/>
        <w:widowControl w:val="0"/>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sz w:val="24"/>
          <w:szCs w:val="24"/>
        </w:rPr>
      </w:pPr>
      <w:bookmarkStart w:id="7" w:name="_Toc63793805"/>
      <w:r w:rsidRPr="000F4C78">
        <w:rPr>
          <w:rFonts w:ascii="Times New Roman" w:eastAsia="Times New Roman" w:hAnsi="Times New Roman" w:cs="Times New Roman"/>
          <w:b/>
          <w:sz w:val="24"/>
          <w:szCs w:val="24"/>
        </w:rPr>
        <w:t>III SKYRIUS</w:t>
      </w:r>
      <w:bookmarkEnd w:id="7"/>
    </w:p>
    <w:p w14:paraId="52804EA7" w14:textId="77777777" w:rsidR="00924951" w:rsidRPr="000F4C78" w:rsidRDefault="00924951" w:rsidP="00924951">
      <w:pPr>
        <w:keepNext/>
        <w:widowControl w:val="0"/>
        <w:overflowPunct w:val="0"/>
        <w:autoSpaceDE w:val="0"/>
        <w:autoSpaceDN w:val="0"/>
        <w:adjustRightInd w:val="0"/>
        <w:spacing w:after="0" w:line="240" w:lineRule="auto"/>
        <w:jc w:val="center"/>
        <w:textAlignment w:val="baseline"/>
        <w:outlineLvl w:val="0"/>
        <w:rPr>
          <w:rFonts w:ascii="Times New Roman" w:eastAsia="Times New Roman" w:hAnsi="Times New Roman" w:cs="Times New Roman"/>
          <w:b/>
          <w:sz w:val="24"/>
          <w:szCs w:val="24"/>
        </w:rPr>
      </w:pPr>
      <w:bookmarkStart w:id="8" w:name="_Toc63793806"/>
      <w:r w:rsidRPr="000F4C78">
        <w:rPr>
          <w:rFonts w:ascii="Times New Roman" w:eastAsia="Times New Roman" w:hAnsi="Times New Roman" w:cs="Times New Roman"/>
          <w:b/>
          <w:sz w:val="24"/>
          <w:szCs w:val="24"/>
        </w:rPr>
        <w:t>VEIKLOS PLANO PROGRAMOS IR JŲ APRAŠYMAI</w:t>
      </w:r>
      <w:bookmarkEnd w:id="8"/>
    </w:p>
    <w:p w14:paraId="1F563B6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p w14:paraId="4A30C27E" w14:textId="77777777" w:rsidR="00924951" w:rsidRPr="000F4C78" w:rsidRDefault="00924951" w:rsidP="00924951">
      <w:pPr>
        <w:keepNext/>
        <w:widowControl w:val="0"/>
        <w:tabs>
          <w:tab w:val="left" w:pos="1293"/>
        </w:tabs>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b/>
          <w:bCs/>
          <w:iCs/>
          <w:sz w:val="24"/>
          <w:szCs w:val="24"/>
        </w:rPr>
      </w:pPr>
      <w:bookmarkStart w:id="9" w:name="_Toc63793807"/>
      <w:r w:rsidRPr="000F4C78">
        <w:rPr>
          <w:rFonts w:ascii="Times New Roman" w:eastAsia="Times New Roman" w:hAnsi="Times New Roman" w:cs="Times New Roman"/>
          <w:b/>
          <w:bCs/>
          <w:iCs/>
          <w:sz w:val="24"/>
          <w:szCs w:val="24"/>
        </w:rPr>
        <w:t>1. Ugdymo kokybės ir mokymosi aplinkos užtikrinimo programa</w:t>
      </w:r>
      <w:bookmarkEnd w:id="9"/>
    </w:p>
    <w:p w14:paraId="4BA235D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6759"/>
      </w:tblGrid>
      <w:tr w:rsidR="00924951" w:rsidRPr="000F4C78" w14:paraId="2086E047" w14:textId="77777777" w:rsidTr="00924951">
        <w:tc>
          <w:tcPr>
            <w:tcW w:w="2880" w:type="dxa"/>
            <w:vAlign w:val="center"/>
          </w:tcPr>
          <w:p w14:paraId="28F8395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Biudžetiniai metai</w:t>
            </w:r>
          </w:p>
        </w:tc>
        <w:tc>
          <w:tcPr>
            <w:tcW w:w="6759" w:type="dxa"/>
            <w:vAlign w:val="center"/>
          </w:tcPr>
          <w:p w14:paraId="55BBCBD0" w14:textId="65F2FBCD"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202</w:t>
            </w:r>
            <w:r w:rsidR="00D77A9F">
              <w:rPr>
                <w:rFonts w:ascii="Times New Roman" w:eastAsia="Times New Roman" w:hAnsi="Times New Roman" w:cs="Times New Roman"/>
                <w:sz w:val="24"/>
                <w:szCs w:val="20"/>
              </w:rPr>
              <w:t>2</w:t>
            </w:r>
            <w:r w:rsidRPr="000F4C78">
              <w:rPr>
                <w:rFonts w:ascii="Times New Roman" w:eastAsia="Times New Roman" w:hAnsi="Times New Roman" w:cs="Times New Roman"/>
                <w:sz w:val="24"/>
                <w:szCs w:val="20"/>
              </w:rPr>
              <w:t xml:space="preserve"> metai</w:t>
            </w:r>
          </w:p>
        </w:tc>
      </w:tr>
      <w:tr w:rsidR="00924951" w:rsidRPr="000F4C78" w14:paraId="290C9597" w14:textId="77777777" w:rsidTr="00924951">
        <w:tc>
          <w:tcPr>
            <w:tcW w:w="2880" w:type="dxa"/>
            <w:vAlign w:val="center"/>
          </w:tcPr>
          <w:p w14:paraId="7156C4F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Asignavimų valdytojo įstaiga (įstaigos padalinys), kodas</w:t>
            </w:r>
          </w:p>
        </w:tc>
        <w:tc>
          <w:tcPr>
            <w:tcW w:w="6759" w:type="dxa"/>
            <w:vAlign w:val="center"/>
          </w:tcPr>
          <w:p w14:paraId="28CFAC1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administracija, 288768350</w:t>
            </w:r>
          </w:p>
          <w:p w14:paraId="4209151E" w14:textId="0B056E3C"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Ignalinos Česlovo Kudabos </w:t>
            </w:r>
            <w:r w:rsidR="00F31103">
              <w:rPr>
                <w:rFonts w:ascii="Times New Roman" w:eastAsia="Times New Roman" w:hAnsi="Times New Roman" w:cs="Times New Roman"/>
                <w:sz w:val="24"/>
                <w:szCs w:val="20"/>
              </w:rPr>
              <w:t>gimnazija</w:t>
            </w:r>
            <w:r w:rsidRPr="000F4C78">
              <w:rPr>
                <w:rFonts w:ascii="Times New Roman" w:eastAsia="Times New Roman" w:hAnsi="Times New Roman" w:cs="Times New Roman"/>
                <w:sz w:val="24"/>
                <w:szCs w:val="20"/>
              </w:rPr>
              <w:t xml:space="preserve">, </w:t>
            </w:r>
            <w:r w:rsidR="00F31103" w:rsidRPr="000F4C78">
              <w:rPr>
                <w:rFonts w:ascii="Times New Roman" w:eastAsia="Times New Roman" w:hAnsi="Times New Roman" w:cs="Times New Roman"/>
                <w:sz w:val="24"/>
                <w:szCs w:val="20"/>
              </w:rPr>
              <w:t>195472087</w:t>
            </w:r>
          </w:p>
          <w:p w14:paraId="3A3D0F7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 Vidiškių gimnazija, 191089725</w:t>
            </w:r>
          </w:p>
          <w:p w14:paraId="5386700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 Didžiasalio „Ryto“ gimnazija, 190239620</w:t>
            </w:r>
          </w:p>
          <w:p w14:paraId="6785117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„Šaltinėlio“ mokykla, 191847216</w:t>
            </w:r>
          </w:p>
          <w:p w14:paraId="26CD78A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Miko Petrausko muzikos mokykla, 190243661</w:t>
            </w:r>
          </w:p>
          <w:p w14:paraId="339ABDF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švietimo pagalbos tarnyba, 195473221</w:t>
            </w:r>
          </w:p>
          <w:p w14:paraId="52768D03" w14:textId="6FE3E3E5"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Ignalinos </w:t>
            </w:r>
            <w:r w:rsidR="00A45C5F" w:rsidRPr="000F4C78">
              <w:rPr>
                <w:rFonts w:ascii="Times New Roman" w:eastAsia="Times New Roman" w:hAnsi="Times New Roman" w:cs="Times New Roman"/>
                <w:sz w:val="24"/>
                <w:szCs w:val="20"/>
              </w:rPr>
              <w:t>rajono švietimo ir</w:t>
            </w:r>
            <w:r w:rsidRPr="000F4C78">
              <w:rPr>
                <w:rFonts w:ascii="Times New Roman" w:eastAsia="Times New Roman" w:hAnsi="Times New Roman" w:cs="Times New Roman"/>
                <w:sz w:val="24"/>
                <w:szCs w:val="20"/>
              </w:rPr>
              <w:t xml:space="preserve"> sporto</w:t>
            </w:r>
            <w:r w:rsidR="00A45C5F" w:rsidRPr="000F4C78">
              <w:rPr>
                <w:rFonts w:ascii="Times New Roman" w:eastAsia="Times New Roman" w:hAnsi="Times New Roman" w:cs="Times New Roman"/>
                <w:sz w:val="24"/>
                <w:szCs w:val="20"/>
              </w:rPr>
              <w:t xml:space="preserve"> paslaugų</w:t>
            </w:r>
            <w:r w:rsidRPr="000F4C78">
              <w:rPr>
                <w:rFonts w:ascii="Times New Roman" w:eastAsia="Times New Roman" w:hAnsi="Times New Roman" w:cs="Times New Roman"/>
                <w:sz w:val="24"/>
                <w:szCs w:val="20"/>
              </w:rPr>
              <w:t xml:space="preserve"> centras, </w:t>
            </w:r>
            <w:r w:rsidR="00A45C5F" w:rsidRPr="000F4C78">
              <w:rPr>
                <w:rFonts w:ascii="Times New Roman" w:eastAsia="Times New Roman" w:hAnsi="Times New Roman" w:cs="Times New Roman"/>
                <w:sz w:val="24"/>
                <w:szCs w:val="20"/>
              </w:rPr>
              <w:t>305616903</w:t>
            </w:r>
          </w:p>
        </w:tc>
      </w:tr>
      <w:tr w:rsidR="00924951" w:rsidRPr="000F4C78" w14:paraId="7193FD8D" w14:textId="77777777" w:rsidTr="00924951">
        <w:tc>
          <w:tcPr>
            <w:tcW w:w="2880" w:type="dxa"/>
            <w:vAlign w:val="center"/>
          </w:tcPr>
          <w:p w14:paraId="62D3921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Vykdytojas (-ai), kodas</w:t>
            </w:r>
          </w:p>
        </w:tc>
        <w:tc>
          <w:tcPr>
            <w:tcW w:w="6759" w:type="dxa"/>
            <w:vAlign w:val="center"/>
          </w:tcPr>
          <w:p w14:paraId="6998DDE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administracija, 1</w:t>
            </w:r>
          </w:p>
          <w:p w14:paraId="6803BE52" w14:textId="0F591989" w:rsidR="0028754D" w:rsidRDefault="0028754D"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Ignalinos „Šaltinėlio“ mokykla, </w:t>
            </w:r>
            <w:r>
              <w:rPr>
                <w:rFonts w:ascii="Times New Roman" w:eastAsia="Times New Roman" w:hAnsi="Times New Roman" w:cs="Times New Roman"/>
                <w:sz w:val="24"/>
                <w:szCs w:val="20"/>
              </w:rPr>
              <w:t>7</w:t>
            </w:r>
          </w:p>
          <w:p w14:paraId="1B803C20" w14:textId="69BBE316"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Ignalinos </w:t>
            </w:r>
            <w:r w:rsidR="0028754D" w:rsidRPr="000F4C78">
              <w:rPr>
                <w:rFonts w:ascii="Times New Roman" w:eastAsia="Times New Roman" w:hAnsi="Times New Roman" w:cs="Times New Roman"/>
                <w:sz w:val="24"/>
                <w:szCs w:val="20"/>
              </w:rPr>
              <w:t xml:space="preserve">Česlovo Kudabos </w:t>
            </w:r>
            <w:r w:rsidRPr="000F4C78">
              <w:rPr>
                <w:rFonts w:ascii="Times New Roman" w:eastAsia="Times New Roman" w:hAnsi="Times New Roman" w:cs="Times New Roman"/>
                <w:sz w:val="24"/>
                <w:szCs w:val="20"/>
              </w:rPr>
              <w:t>gimnazija, 8</w:t>
            </w:r>
          </w:p>
          <w:p w14:paraId="218F59C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 Vidiškių gimnazija, 9</w:t>
            </w:r>
          </w:p>
          <w:p w14:paraId="13745CC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 Didžiasalio „Ryto“ gimnazija, 10</w:t>
            </w:r>
          </w:p>
          <w:p w14:paraId="3E22CDB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Miko Petrausko muzikos mokykla, 14</w:t>
            </w:r>
          </w:p>
          <w:p w14:paraId="583B9C0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švietimo pagalbos tarnyba, 15</w:t>
            </w:r>
          </w:p>
          <w:p w14:paraId="01DEC179" w14:textId="1A54D549" w:rsidR="00924951" w:rsidRPr="000F4C78" w:rsidRDefault="00A45C5F"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švietimo ir sporto paslaugų centras</w:t>
            </w:r>
            <w:r w:rsidR="00924951" w:rsidRPr="000F4C78">
              <w:rPr>
                <w:rFonts w:ascii="Times New Roman" w:eastAsia="Times New Roman" w:hAnsi="Times New Roman" w:cs="Times New Roman"/>
                <w:sz w:val="24"/>
                <w:szCs w:val="20"/>
              </w:rPr>
              <w:t>, 16</w:t>
            </w:r>
          </w:p>
          <w:p w14:paraId="4E15043D" w14:textId="77777777" w:rsidR="00924951"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Finansų valdymo ir apskaitos skyrius, 1.1</w:t>
            </w:r>
          </w:p>
          <w:p w14:paraId="59B0E026" w14:textId="04437AE6" w:rsidR="00E046CF" w:rsidRPr="003B32E6" w:rsidRDefault="00E046CF"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val="en-GB"/>
              </w:rPr>
            </w:pPr>
            <w:r w:rsidRPr="000F4C78">
              <w:rPr>
                <w:rFonts w:ascii="Times New Roman" w:eastAsia="Times New Roman" w:hAnsi="Times New Roman" w:cs="Times New Roman"/>
                <w:sz w:val="24"/>
                <w:szCs w:val="20"/>
              </w:rPr>
              <w:t>Švietimo ir kultūros skyrius, 1.10</w:t>
            </w:r>
          </w:p>
        </w:tc>
      </w:tr>
    </w:tbl>
    <w:p w14:paraId="557302B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6"/>
        <w:gridCol w:w="4922"/>
        <w:gridCol w:w="901"/>
        <w:gridCol w:w="1019"/>
      </w:tblGrid>
      <w:tr w:rsidR="00924951" w:rsidRPr="000F4C78" w14:paraId="1675BC8E" w14:textId="77777777" w:rsidTr="00924951">
        <w:tc>
          <w:tcPr>
            <w:tcW w:w="1447" w:type="pct"/>
            <w:vAlign w:val="center"/>
          </w:tcPr>
          <w:p w14:paraId="383BB69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pavadinimas</w:t>
            </w:r>
          </w:p>
        </w:tc>
        <w:tc>
          <w:tcPr>
            <w:tcW w:w="2556" w:type="pct"/>
            <w:vAlign w:val="center"/>
          </w:tcPr>
          <w:p w14:paraId="65D89AB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Ugdymo kokybės ir mokymosi aplinkos užtikrinimo programa</w:t>
            </w:r>
          </w:p>
        </w:tc>
        <w:tc>
          <w:tcPr>
            <w:tcW w:w="468" w:type="pct"/>
            <w:vAlign w:val="center"/>
          </w:tcPr>
          <w:p w14:paraId="41B452D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530" w:type="pct"/>
            <w:vAlign w:val="center"/>
          </w:tcPr>
          <w:p w14:paraId="3DDB05A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bl>
    <w:p w14:paraId="3DCF4CF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824"/>
      </w:tblGrid>
      <w:tr w:rsidR="00924951" w:rsidRPr="000F4C78" w14:paraId="517ADEEE" w14:textId="77777777" w:rsidTr="00924951">
        <w:tc>
          <w:tcPr>
            <w:tcW w:w="2875" w:type="dxa"/>
            <w:vAlign w:val="center"/>
          </w:tcPr>
          <w:p w14:paraId="54C9184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parengimo argumentai</w:t>
            </w:r>
          </w:p>
        </w:tc>
        <w:tc>
          <w:tcPr>
            <w:tcW w:w="6764" w:type="dxa"/>
            <w:gridSpan w:val="3"/>
            <w:vAlign w:val="center"/>
          </w:tcPr>
          <w:p w14:paraId="41B4D5C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Lietuvos Respublikos švietimo įstatymo 54 straipsnio 3 punktas reglamentuoja, kad savivaldybės, įgyvendindamos Valstybinę švietimo strategiją, nustato ilgalaikius švietimo plėtros tikslus ir priemones jiems pasiekti. Šia programa siekiama įgyvendinti Lietuvos Respublikos Seimo 2013 m. gruodžio 23 d. nutarimu Nr. XII-745 patvirtintas Valstybinės švietimo strategijos 2013–2022 metų nuostatas ir Ignalinos rajono savivaldybės 2018–2024 m. strateginio plėtros plano antrą prioritetą – žmogiškųjų išteklių ir visuomenės socialinės gerovės plėtra. Programa realizuojamos Lietuvos Respublikos vietos savivaldos įstatyme reglamentuotos savarankiškosios savivaldybės funkcijos – savivaldybės teritorijoje gyvenančių vaikų iki 16 metų mokymosi pagal privalomojo švietimo programas užtikrinimas; švietimo pagalbos teikimo mokiniui, mokytojui, šeimai, mokyklai, vaiko minimaliosios priežiūros priemonių vykdymo organizavimas ir koordinavimas; bendrojo ugdymo mokyklų mokinių, gyvenančių kaimo gyvenamosiose vietovėse, neatlygintino pavėžėjimo į mokyklas ir į namus organizavimas; ikimokyklinio ugdymo, vaikų ir suaugusiųjų neformaliojo švietimo organizavimas, vaikų ir jaunimo užimtumo organizavimas; maitinimo paslaugų organizavimas švietimo įstaigose, įgyvendinančiose mokymą pagal ikimokyklinio, priešmokyklinio ir bendrojo ugdymo programas – ir valstybinės (valstybės perduotos savivaldybėms) funkcijos – priešmokyklinio ugdymo, bendrojo ugdymo organizavimas, savivaldybės teritorijoje gyvenančių vaikų iki 16 metų mokymosi pagal privalomojo švietimo programas užtikrinimas, mokyklų (klasių), vykdančių bendrojo ugdymo programas ir skirtų šalies mokiniams, turintiems specialiųjų poreikių, išlaikymas.</w:t>
            </w:r>
          </w:p>
        </w:tc>
      </w:tr>
      <w:tr w:rsidR="00924951" w:rsidRPr="000F4C78" w14:paraId="6FC8698B" w14:textId="77777777" w:rsidTr="00924951">
        <w:tc>
          <w:tcPr>
            <w:tcW w:w="2875" w:type="dxa"/>
            <w:vAlign w:val="center"/>
          </w:tcPr>
          <w:p w14:paraId="71C738E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Ilgalaikis prioritetas</w:t>
            </w:r>
          </w:p>
          <w:p w14:paraId="02DF246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 (pagal SPP)</w:t>
            </w:r>
          </w:p>
        </w:tc>
        <w:tc>
          <w:tcPr>
            <w:tcW w:w="5040" w:type="dxa"/>
            <w:vAlign w:val="center"/>
          </w:tcPr>
          <w:p w14:paraId="4585451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Žmogiškųjų išteklių ir visuomenės socialinės gerovės plėtra</w:t>
            </w:r>
          </w:p>
        </w:tc>
        <w:tc>
          <w:tcPr>
            <w:tcW w:w="900" w:type="dxa"/>
            <w:vAlign w:val="center"/>
          </w:tcPr>
          <w:p w14:paraId="24B82E8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824" w:type="dxa"/>
            <w:vAlign w:val="center"/>
          </w:tcPr>
          <w:p w14:paraId="48DD606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w:t>
            </w:r>
          </w:p>
        </w:tc>
      </w:tr>
      <w:tr w:rsidR="00924951" w:rsidRPr="000F4C78" w14:paraId="39D546B9" w14:textId="77777777" w:rsidTr="00924951">
        <w:tc>
          <w:tcPr>
            <w:tcW w:w="2875" w:type="dxa"/>
            <w:vAlign w:val="center"/>
          </w:tcPr>
          <w:p w14:paraId="7685EBA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Šia programa įgyvendinamas įstaigos (padalinio) strateginis tikslas</w:t>
            </w:r>
          </w:p>
        </w:tc>
        <w:tc>
          <w:tcPr>
            <w:tcW w:w="5040" w:type="dxa"/>
            <w:vAlign w:val="center"/>
          </w:tcPr>
          <w:p w14:paraId="0AAF91E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Gerinti švietimo, socialinių ir sveikatos priežiūros paslaugų kokybę ir prieinamumą</w:t>
            </w:r>
          </w:p>
        </w:tc>
        <w:tc>
          <w:tcPr>
            <w:tcW w:w="900" w:type="dxa"/>
            <w:vAlign w:val="center"/>
          </w:tcPr>
          <w:p w14:paraId="0C7C67F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824" w:type="dxa"/>
            <w:vAlign w:val="center"/>
          </w:tcPr>
          <w:p w14:paraId="1BAC3E0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r w:rsidR="00924951" w:rsidRPr="000F4C78" w14:paraId="636ED860" w14:textId="77777777" w:rsidTr="00924951">
        <w:trPr>
          <w:trHeight w:val="346"/>
        </w:trPr>
        <w:tc>
          <w:tcPr>
            <w:tcW w:w="2875" w:type="dxa"/>
            <w:vAlign w:val="center"/>
          </w:tcPr>
          <w:p w14:paraId="4607046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Programa</w:t>
            </w:r>
          </w:p>
        </w:tc>
        <w:tc>
          <w:tcPr>
            <w:tcW w:w="6764" w:type="dxa"/>
            <w:gridSpan w:val="3"/>
            <w:vAlign w:val="center"/>
          </w:tcPr>
          <w:p w14:paraId="1641553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Tęstinė</w:t>
            </w:r>
          </w:p>
        </w:tc>
      </w:tr>
    </w:tbl>
    <w:p w14:paraId="2E6FB9F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6072"/>
        <w:gridCol w:w="900"/>
        <w:gridCol w:w="824"/>
      </w:tblGrid>
      <w:tr w:rsidR="00924951" w:rsidRPr="000F4C78" w14:paraId="5652C8CC" w14:textId="77777777" w:rsidTr="00924951">
        <w:tc>
          <w:tcPr>
            <w:tcW w:w="9639" w:type="dxa"/>
            <w:gridSpan w:val="4"/>
          </w:tcPr>
          <w:p w14:paraId="0F3DD91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aprašymas</w:t>
            </w:r>
          </w:p>
          <w:p w14:paraId="52BE7FE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savivaldybėje, įgyvendinant Lietuvos Respublikos įstatymų ir kitų teisės aktų nuostatas, organizuojamas formalusis (pradinis, pagrindinis, vidurinis), neformalusis (ikimokyklinis, priešmokyklinis) ir kitas neformalus švietimas, siekiama didinti teikiamų ugdymo paslaugų kokybę ir prieinamumą. Savivaldybė teikia pagalbos mokiniui (informacinę, psichologinę, socialinę pedagoginę, specialiąją pedagoginę ir kitą pagalbą) ir mokytojui (informacinę, konsultacinę, kvalifikacijos tobulinimo bei kitą pagalbą) paslaugas. Siekdama ugdyti gyventojų savarankiško mokymosi įgūdžius, savivaldybė skatina savišvietą ir mokymosi visą gyvenimą poreikį.</w:t>
            </w:r>
          </w:p>
          <w:p w14:paraId="713DA95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Ugdymo kokybė priklauso ne tik nuo ugdymo turinio pateikimo kokybės, bet ir nuo ugdymo sąlygų. Įgyvendinant programą, siekiama sukurti mokymosi aplinką, kuri atitiktų higienos normas ir teisės norminių aktų nustatytus mokinių saugos bei sveikatos reikalavimus.</w:t>
            </w:r>
          </w:p>
          <w:p w14:paraId="65975CE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Efekto vertinimo kriterijus</w:t>
            </w:r>
          </w:p>
          <w:p w14:paraId="7AD4F1F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Mokinių, įgijusių pradinį arba pagrindinį arba vidurinį išsilavinimą, dalis nuo baigusių atitinkamą programą mokinių skaičiaus (proc.).</w:t>
            </w:r>
          </w:p>
        </w:tc>
      </w:tr>
      <w:tr w:rsidR="00924951" w:rsidRPr="000F4C78" w14:paraId="75A69329" w14:textId="77777777" w:rsidTr="00924951">
        <w:tc>
          <w:tcPr>
            <w:tcW w:w="1843" w:type="dxa"/>
          </w:tcPr>
          <w:p w14:paraId="40EE2BE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tikslas</w:t>
            </w:r>
          </w:p>
        </w:tc>
        <w:tc>
          <w:tcPr>
            <w:tcW w:w="6072" w:type="dxa"/>
            <w:vAlign w:val="center"/>
          </w:tcPr>
          <w:p w14:paraId="0C17F99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Užtikrinti aukštą švietimo ir ugdymo paslaugų kokybę ir prieinamumą</w:t>
            </w:r>
          </w:p>
        </w:tc>
        <w:tc>
          <w:tcPr>
            <w:tcW w:w="900" w:type="dxa"/>
            <w:vAlign w:val="center"/>
          </w:tcPr>
          <w:p w14:paraId="0ECDFAA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824" w:type="dxa"/>
            <w:vAlign w:val="center"/>
          </w:tcPr>
          <w:p w14:paraId="0F16B83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r w:rsidR="00924951" w:rsidRPr="000F4C78" w14:paraId="00C8543E" w14:textId="77777777" w:rsidTr="00924951">
        <w:trPr>
          <w:trHeight w:val="471"/>
        </w:trPr>
        <w:tc>
          <w:tcPr>
            <w:tcW w:w="9639" w:type="dxa"/>
            <w:gridSpan w:val="4"/>
            <w:shd w:val="clear" w:color="auto" w:fill="auto"/>
          </w:tcPr>
          <w:p w14:paraId="1268830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Tikslo aprašymas</w:t>
            </w:r>
          </w:p>
          <w:p w14:paraId="4E779C8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Šiuo tikslu siekiama, efektyviai panaudojant švietimui skiriamas lėšas, užtikrinti kokybišką ugdymo(-</w:t>
            </w:r>
            <w:proofErr w:type="spellStart"/>
            <w:r w:rsidRPr="000F4C78">
              <w:rPr>
                <w:rFonts w:ascii="Times New Roman" w:eastAsia="Times New Roman" w:hAnsi="Times New Roman" w:cs="Times New Roman"/>
                <w:sz w:val="24"/>
                <w:szCs w:val="20"/>
              </w:rPr>
              <w:t>si</w:t>
            </w:r>
            <w:proofErr w:type="spellEnd"/>
            <w:r w:rsidRPr="000F4C78">
              <w:rPr>
                <w:rFonts w:ascii="Times New Roman" w:eastAsia="Times New Roman" w:hAnsi="Times New Roman" w:cs="Times New Roman"/>
                <w:sz w:val="24"/>
                <w:szCs w:val="20"/>
              </w:rPr>
              <w:t>) sistemos funkcionavimą, taip pat sudaryti vienodas sąlygas visiems savivaldybės gyventojams dalyvauti ugdymo procese (ikimokyklinio, priešmokyklinio, pradinio, pagrindinio, vidurinio ir neformaliojo švietimo). Tikslu taip pat siekiama formuoti vaiko ugdymui palankią aplinką, plėtoti ir modernizuoti ugdymo įstaigų infrastruktūrą.</w:t>
            </w:r>
          </w:p>
          <w:p w14:paraId="5DBDB47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Rezultato vertinimo kriterijai:</w:t>
            </w:r>
          </w:p>
          <w:p w14:paraId="51C16B5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Savivaldybės finansuojamose ikimokyklinio ugdymo įstaigose ugdomų 1–6 metų vaikų dalis, palyginti su faktiškai rajone gyvenančių to amžiaus vaikų skaičiumi (proc.);</w:t>
            </w:r>
          </w:p>
          <w:p w14:paraId="043F92D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Savivaldybės finansuojamose neformaliojo švietimo įstaigose ugdomų mokinių dalis tarp bendrojo ugdymo mokyklų mokinių (proc.);</w:t>
            </w:r>
          </w:p>
          <w:p w14:paraId="15F2133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Mokinių skaičiaus vidurkis klasėse pagal koncentrus (pradinio arba pagrindinio arba vidurinio).</w:t>
            </w:r>
          </w:p>
          <w:p w14:paraId="02D7B9D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Tikslui pasiekti numatoma įgyvendinti du uždavinius.</w:t>
            </w:r>
          </w:p>
          <w:p w14:paraId="2900271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1 uždavinys.</w:t>
            </w:r>
            <w:r w:rsidRPr="000F4C78">
              <w:rPr>
                <w:rFonts w:ascii="Times New Roman" w:eastAsia="Times New Roman" w:hAnsi="Times New Roman" w:cs="Times New Roman"/>
                <w:sz w:val="24"/>
                <w:szCs w:val="20"/>
              </w:rPr>
              <w:t xml:space="preserve"> Užtikrinti ugdymo programų įgyvendinimą, gerinti ugdymo procesą.</w:t>
            </w:r>
          </w:p>
          <w:p w14:paraId="05E7B476" w14:textId="745C9284"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savivaldybėje formalusis švietimas įgyvendinamas vykdant pradinio, pagrindinio ir dvejų metų vidurinio ugdymo programą. Neformalusis švietimas įgyvendinamas vykdant priešmokyklinio ir ikimokyklinio ugdymo programą, taip pat teikiant kitas neformalias vaikų ir suaugusiųjų švietimo paslaugas. Ignalinos rajono savivaldybė toliau tinkamai organizuos formalųjį ir neformalųjį švietimą, teiks kokybiškas švietimo paslaugas savivaldybės gyventojams. Numatoma įgyvendinti bendruosius ugdymo planus savivaldybės bendrojo ugdymo mokyklose ir neformaliojo švietimo programas neformaliojo švietimo įstaigose, užtikrinti savivaldybės švietimo įstaigų aplinkos išlaikymą. Taip pat numatoma organizuoti brandos egzaminus, pagrindinio ugdymo pasiekimų patikrinimą, tobulinti ugdymo procese dalyvaujančių asmenų kvalifikaciją ir užtikrinti ugdymo įstaigų edukacin</w:t>
            </w:r>
            <w:r w:rsidR="003418E0">
              <w:rPr>
                <w:rFonts w:ascii="Times New Roman" w:eastAsia="Times New Roman" w:hAnsi="Times New Roman" w:cs="Times New Roman"/>
                <w:sz w:val="24"/>
                <w:szCs w:val="20"/>
              </w:rPr>
              <w:t>ės</w:t>
            </w:r>
            <w:r w:rsidRPr="000F4C78">
              <w:rPr>
                <w:rFonts w:ascii="Times New Roman" w:eastAsia="Times New Roman" w:hAnsi="Times New Roman" w:cs="Times New Roman"/>
                <w:sz w:val="24"/>
                <w:szCs w:val="20"/>
              </w:rPr>
              <w:t xml:space="preserve"> aplink</w:t>
            </w:r>
            <w:r w:rsidR="003418E0">
              <w:rPr>
                <w:rFonts w:ascii="Times New Roman" w:eastAsia="Times New Roman" w:hAnsi="Times New Roman" w:cs="Times New Roman"/>
                <w:sz w:val="24"/>
                <w:szCs w:val="20"/>
              </w:rPr>
              <w:t>os</w:t>
            </w:r>
            <w:r w:rsidRPr="000F4C78">
              <w:rPr>
                <w:rFonts w:ascii="Times New Roman" w:eastAsia="Times New Roman" w:hAnsi="Times New Roman" w:cs="Times New Roman"/>
                <w:sz w:val="24"/>
                <w:szCs w:val="20"/>
              </w:rPr>
              <w:t xml:space="preserve"> palaikymą.</w:t>
            </w:r>
          </w:p>
          <w:p w14:paraId="2502D1F5" w14:textId="61F4D5F9" w:rsidR="00924951" w:rsidRDefault="003418E0"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P</w:t>
            </w:r>
            <w:r w:rsidR="00924951" w:rsidRPr="000F4C78">
              <w:rPr>
                <w:rFonts w:ascii="Times New Roman" w:eastAsia="Times New Roman" w:hAnsi="Times New Roman" w:cs="Times New Roman"/>
                <w:sz w:val="24"/>
                <w:szCs w:val="20"/>
              </w:rPr>
              <w:t xml:space="preserve">lanuojama siekti pritraukti į Ignalinos rajoną dirbti asmenis, įgijusius įvairių sričių specialybes, kurios reikalingos Ignalinos rajonui. Tam numatoma </w:t>
            </w:r>
            <w:r w:rsidR="00A01CF4" w:rsidRPr="000F4C78">
              <w:rPr>
                <w:rFonts w:ascii="Times New Roman" w:eastAsia="Times New Roman" w:hAnsi="Times New Roman" w:cs="Times New Roman"/>
                <w:sz w:val="24"/>
                <w:szCs w:val="20"/>
              </w:rPr>
              <w:t>skirti išmokas</w:t>
            </w:r>
            <w:r w:rsidR="00924951" w:rsidRPr="000F4C78">
              <w:rPr>
                <w:rFonts w:ascii="Times New Roman" w:eastAsia="Times New Roman" w:hAnsi="Times New Roman" w:cs="Times New Roman"/>
                <w:sz w:val="24"/>
                <w:szCs w:val="20"/>
              </w:rPr>
              <w:t xml:space="preserve"> studentams, studijuojantiems pagal studijų programą, reikalingą Ignalinos rajonui</w:t>
            </w:r>
            <w:r w:rsidR="00A01CF4" w:rsidRPr="000F4C78">
              <w:rPr>
                <w:rFonts w:ascii="Times New Roman" w:eastAsia="Times New Roman" w:hAnsi="Times New Roman" w:cs="Times New Roman"/>
                <w:sz w:val="24"/>
                <w:szCs w:val="20"/>
              </w:rPr>
              <w:t>,</w:t>
            </w:r>
            <w:r w:rsidR="00A01CF4" w:rsidRPr="000F4C78">
              <w:t xml:space="preserve"> </w:t>
            </w:r>
            <w:r w:rsidR="00A01CF4" w:rsidRPr="000F4C78">
              <w:rPr>
                <w:rFonts w:ascii="Times New Roman" w:eastAsia="Times New Roman" w:hAnsi="Times New Roman" w:cs="Times New Roman"/>
                <w:sz w:val="24"/>
                <w:szCs w:val="20"/>
              </w:rPr>
              <w:t xml:space="preserve">kurie atlieka praktiką savivaldybės įmonėse pagal Ignalinos rajonui reikalingą specialybę ir baigę studijas planuoja įsidarbinti Ignalinos rajono savivaldybės įmonėse. </w:t>
            </w:r>
            <w:r w:rsidR="00924951" w:rsidRPr="000F4C78">
              <w:rPr>
                <w:rFonts w:ascii="Times New Roman" w:eastAsia="Times New Roman" w:hAnsi="Times New Roman" w:cs="Times New Roman"/>
                <w:sz w:val="24"/>
                <w:szCs w:val="20"/>
              </w:rPr>
              <w:t xml:space="preserve">Bus pasirašoma trišalė sutartis tarp įstaigos, planuojančios įdarbinti studentą, Ignalinos rajono savivaldybės administracijos ir studento. </w:t>
            </w:r>
            <w:r w:rsidR="00A01CF4" w:rsidRPr="000F4C78">
              <w:rPr>
                <w:rFonts w:ascii="Times New Roman" w:eastAsia="Times New Roman" w:hAnsi="Times New Roman" w:cs="Times New Roman"/>
                <w:sz w:val="24"/>
                <w:szCs w:val="20"/>
              </w:rPr>
              <w:t xml:space="preserve">Taip pat numatoma vienkartinė išmoka pirmus metus po studijų pradedantiems dirbti savivaldybės įmonėse pagal rajonui reikalingas specialybes, jei specialistai įsipareigotų įstaigose dirbti ne trumpiau </w:t>
            </w:r>
            <w:r>
              <w:rPr>
                <w:rFonts w:ascii="Times New Roman" w:eastAsia="Times New Roman" w:hAnsi="Times New Roman" w:cs="Times New Roman"/>
                <w:sz w:val="24"/>
                <w:szCs w:val="20"/>
              </w:rPr>
              <w:t xml:space="preserve">kaip </w:t>
            </w:r>
            <w:r w:rsidR="00A01CF4" w:rsidRPr="000F4C78">
              <w:rPr>
                <w:rFonts w:ascii="Times New Roman" w:eastAsia="Times New Roman" w:hAnsi="Times New Roman" w:cs="Times New Roman"/>
                <w:sz w:val="24"/>
                <w:szCs w:val="20"/>
              </w:rPr>
              <w:t>5 met</w:t>
            </w:r>
            <w:r>
              <w:rPr>
                <w:rFonts w:ascii="Times New Roman" w:eastAsia="Times New Roman" w:hAnsi="Times New Roman" w:cs="Times New Roman"/>
                <w:sz w:val="24"/>
                <w:szCs w:val="20"/>
              </w:rPr>
              <w:t>us</w:t>
            </w:r>
            <w:r w:rsidR="00A01CF4" w:rsidRPr="000F4C78">
              <w:rPr>
                <w:rFonts w:ascii="Times New Roman" w:eastAsia="Times New Roman" w:hAnsi="Times New Roman" w:cs="Times New Roman"/>
                <w:sz w:val="24"/>
                <w:szCs w:val="20"/>
              </w:rPr>
              <w:t>. Studentai ir pirmus metus po studijų pradedantys dirbti specialistai savivaldybės įstaigose remiami savivaldybės administracijos direktoriaus nustatyta tvarka.</w:t>
            </w:r>
          </w:p>
          <w:p w14:paraId="52FA11E3" w14:textId="0EADE0BD" w:rsidR="003B32E6" w:rsidRDefault="003B32E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Taip pat, siekiant didinti mokytojo prestižą ir skatinti mokytojų pastangas ugdant Ignalinos rajono jaunuosius gyventojus, kasmet bus </w:t>
            </w:r>
            <w:r w:rsidR="003418E0">
              <w:rPr>
                <w:rFonts w:ascii="Times New Roman" w:eastAsia="Times New Roman" w:hAnsi="Times New Roman" w:cs="Times New Roman"/>
                <w:sz w:val="24"/>
                <w:szCs w:val="20"/>
              </w:rPr>
              <w:t>su</w:t>
            </w:r>
            <w:r>
              <w:rPr>
                <w:rFonts w:ascii="Times New Roman" w:eastAsia="Times New Roman" w:hAnsi="Times New Roman" w:cs="Times New Roman"/>
                <w:sz w:val="24"/>
                <w:szCs w:val="20"/>
              </w:rPr>
              <w:t>teikiamas Ignalinos krašto metų mokytojo vardas ir skiriama premija.</w:t>
            </w:r>
          </w:p>
          <w:p w14:paraId="3F9368AF" w14:textId="54FF60D1" w:rsidR="008260DF" w:rsidRPr="000F4C78" w:rsidRDefault="008260DF"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Siekiant skatinti mokinius, labai gerai išlaikiusius brandos egzaminus, jiems bus teikiamos piniginės premijos.</w:t>
            </w:r>
          </w:p>
          <w:p w14:paraId="783D7B98" w14:textId="77777777" w:rsidR="00924951" w:rsidRPr="003B32E6"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0"/>
              </w:rPr>
            </w:pPr>
            <w:r w:rsidRPr="003B32E6">
              <w:rPr>
                <w:rFonts w:ascii="Times New Roman" w:eastAsia="Times New Roman" w:hAnsi="Times New Roman" w:cs="Times New Roman"/>
                <w:b/>
                <w:bCs/>
                <w:sz w:val="24"/>
                <w:szCs w:val="20"/>
              </w:rPr>
              <w:t>Produkto vertinimo kriterijai:</w:t>
            </w:r>
          </w:p>
          <w:p w14:paraId="69BB5D05" w14:textId="464F7AC0" w:rsidR="00924951" w:rsidRPr="004C49B7"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Mokyklų, kuriose įgyvendinti ikimokyklinio, priešmokyklinio ir bendrojo ugdymo programų planai, skaičius</w:t>
            </w:r>
            <w:r w:rsidR="003418E0">
              <w:rPr>
                <w:rFonts w:ascii="Times New Roman" w:eastAsia="Times New Roman" w:hAnsi="Times New Roman" w:cs="Times New Roman"/>
                <w:sz w:val="24"/>
                <w:szCs w:val="20"/>
              </w:rPr>
              <w:t>.</w:t>
            </w:r>
          </w:p>
          <w:p w14:paraId="53EC6ABF" w14:textId="0BF95AB0"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Neformaliojo švietimo įstaigų, kuriose įgyvendintos neformaliojo švietimo programos, skaičius</w:t>
            </w:r>
            <w:r w:rsidR="003418E0">
              <w:rPr>
                <w:rFonts w:ascii="Times New Roman" w:eastAsia="Times New Roman" w:hAnsi="Times New Roman" w:cs="Times New Roman"/>
                <w:sz w:val="24"/>
                <w:szCs w:val="20"/>
              </w:rPr>
              <w:t>.</w:t>
            </w:r>
          </w:p>
          <w:p w14:paraId="2FC80ABD" w14:textId="6C7F20F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Brandos egzaminus laikiusių abiturientų skaičius</w:t>
            </w:r>
            <w:r w:rsidR="003418E0">
              <w:rPr>
                <w:rFonts w:ascii="Times New Roman" w:eastAsia="Times New Roman" w:hAnsi="Times New Roman" w:cs="Times New Roman"/>
                <w:sz w:val="24"/>
                <w:szCs w:val="20"/>
              </w:rPr>
              <w:t>.</w:t>
            </w:r>
          </w:p>
          <w:p w14:paraId="2850B6F9" w14:textId="52BF5F43" w:rsidR="00924951" w:rsidRPr="000F4C78" w:rsidRDefault="00A01CF4"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Remiamų studentų skaičius</w:t>
            </w:r>
            <w:r w:rsidR="003418E0">
              <w:rPr>
                <w:rFonts w:ascii="Times New Roman" w:eastAsia="Times New Roman" w:hAnsi="Times New Roman" w:cs="Times New Roman"/>
                <w:sz w:val="24"/>
                <w:szCs w:val="20"/>
              </w:rPr>
              <w:t>.</w:t>
            </w:r>
          </w:p>
          <w:p w14:paraId="70B53045" w14:textId="7A08C83C" w:rsidR="00A01CF4" w:rsidRPr="000F4C78" w:rsidRDefault="00A01CF4"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Pirmus metus po studijų įsidarbinusių savivaldybės įstaigose ir paramą gavusių asmenų skaičius</w:t>
            </w:r>
            <w:r w:rsidR="003418E0">
              <w:rPr>
                <w:rFonts w:ascii="Times New Roman" w:eastAsia="Times New Roman" w:hAnsi="Times New Roman" w:cs="Times New Roman"/>
                <w:sz w:val="24"/>
                <w:szCs w:val="20"/>
              </w:rPr>
              <w:t>.</w:t>
            </w:r>
          </w:p>
          <w:p w14:paraId="788F15B9" w14:textId="11197637" w:rsidR="003B32E6" w:rsidRDefault="003B32E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Paskatintų mokytojų skaičius.</w:t>
            </w:r>
          </w:p>
          <w:p w14:paraId="6F002A7C" w14:textId="41DEE347" w:rsidR="008260DF" w:rsidRPr="000F4C78" w:rsidRDefault="008260DF"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Paskatintų mokinių skaičius.</w:t>
            </w:r>
          </w:p>
          <w:p w14:paraId="74DD4DB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 uždavinys.</w:t>
            </w:r>
            <w:r w:rsidRPr="000F4C78">
              <w:rPr>
                <w:rFonts w:ascii="Times New Roman" w:eastAsia="Times New Roman" w:hAnsi="Times New Roman" w:cs="Times New Roman"/>
                <w:sz w:val="24"/>
                <w:szCs w:val="20"/>
              </w:rPr>
              <w:t xml:space="preserve"> Formuoti kokybišką ir prieinamą ugdymo aplinką.</w:t>
            </w:r>
          </w:p>
          <w:p w14:paraId="68FAE46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Siekiant įgyvendinti Lietuvos Respublikos įstatymų ir kitų teisės aktų nustatytą švietimo politiką, Ignalinos rajono savivaldybėje švietimo pagalbą teikia Ignalinos rajono švietimo pagalbos tarnyba. Tarnyba teikia pedagoginę psichologinę pagalbą mokiniams, konsultacinę pagalbą mokytojams, specialiąją pedagoginę pagalbą asmenims iki 21 metų amžiaus, taip pat vykdo psichologinių ir mokymosi problemų prevenciją.</w:t>
            </w:r>
          </w:p>
          <w:p w14:paraId="7C1A3B7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Numatomas finansavimas toliau kaip 3 km nuo mokyklos gyvenančių kaimo bendrojo ugdymo mokyklų priešmokyklinio ugdymo grupių ir 1–8 klasių mokinių pavėžėjimui į artimiausią atitinkamą mokyklą mokykliniais autobusais ar kitu transportu, o pagal pagrindinio ugdymo II dalies ir vidurinio ugdymo programas besimokančius mokinius numatoma nemokamai vežti į visas rajono ugdymo įstaigas (gimnazijas).</w:t>
            </w:r>
          </w:p>
          <w:p w14:paraId="7118562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4DAEE433" w14:textId="7617688C"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Pagalbą gavusių mokinių, mokinių tėvų ir mokytojų skaičius</w:t>
            </w:r>
            <w:r w:rsidR="003418E0">
              <w:rPr>
                <w:rFonts w:ascii="Times New Roman" w:eastAsia="Times New Roman" w:hAnsi="Times New Roman" w:cs="Times New Roman"/>
                <w:sz w:val="24"/>
                <w:szCs w:val="20"/>
              </w:rPr>
              <w:t>.</w:t>
            </w:r>
          </w:p>
          <w:p w14:paraId="338141DC" w14:textId="177F0942" w:rsidR="00924951" w:rsidRPr="000F4C78" w:rsidRDefault="00924951" w:rsidP="003418E0">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Pavėžėtų mokinių skaičius</w:t>
            </w:r>
            <w:r w:rsidR="003418E0">
              <w:rPr>
                <w:rFonts w:ascii="Times New Roman" w:eastAsia="Times New Roman" w:hAnsi="Times New Roman" w:cs="Times New Roman"/>
                <w:sz w:val="24"/>
                <w:szCs w:val="20"/>
              </w:rPr>
              <w:t>.</w:t>
            </w:r>
          </w:p>
        </w:tc>
      </w:tr>
    </w:tbl>
    <w:p w14:paraId="20546E4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159A3CF0" w14:textId="77777777" w:rsidTr="00924951">
        <w:tc>
          <w:tcPr>
            <w:tcW w:w="9545" w:type="dxa"/>
          </w:tcPr>
          <w:p w14:paraId="62180DA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Numatomas programos įgyvendinimo rezultatas</w:t>
            </w:r>
          </w:p>
          <w:p w14:paraId="4FD1E12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Įgyvendinus programą, pagerės ugdymo(-</w:t>
            </w:r>
            <w:proofErr w:type="spellStart"/>
            <w:r w:rsidRPr="000F4C78">
              <w:rPr>
                <w:rFonts w:ascii="Times New Roman" w:eastAsia="Times New Roman" w:hAnsi="Times New Roman" w:cs="Times New Roman"/>
                <w:sz w:val="24"/>
                <w:szCs w:val="20"/>
              </w:rPr>
              <w:t>si</w:t>
            </w:r>
            <w:proofErr w:type="spellEnd"/>
            <w:r w:rsidRPr="000F4C78">
              <w:rPr>
                <w:rFonts w:ascii="Times New Roman" w:eastAsia="Times New Roman" w:hAnsi="Times New Roman" w:cs="Times New Roman"/>
                <w:sz w:val="24"/>
                <w:szCs w:val="20"/>
              </w:rPr>
              <w:t>) prieinamumas įvairių poreikių vaikams, pagerės mokytojų kvalifikacijos tobulinimo sąlygos, mokyklos apsirūpins modernesnėmis mokymo, techninėmis priemonėmis. Mokiniams ir mokytojams ir toliau bus sudaromos saugios, atitinkančios higienos bei technologinius reikalavimus ugdymo(-</w:t>
            </w:r>
            <w:proofErr w:type="spellStart"/>
            <w:r w:rsidRPr="000F4C78">
              <w:rPr>
                <w:rFonts w:ascii="Times New Roman" w:eastAsia="Times New Roman" w:hAnsi="Times New Roman" w:cs="Times New Roman"/>
                <w:sz w:val="24"/>
                <w:szCs w:val="20"/>
              </w:rPr>
              <w:t>si</w:t>
            </w:r>
            <w:proofErr w:type="spellEnd"/>
            <w:r w:rsidRPr="000F4C78">
              <w:rPr>
                <w:rFonts w:ascii="Times New Roman" w:eastAsia="Times New Roman" w:hAnsi="Times New Roman" w:cs="Times New Roman"/>
                <w:sz w:val="24"/>
                <w:szCs w:val="20"/>
              </w:rPr>
              <w:t xml:space="preserve">) ir darbo sąlygos. Mokiniai ir toliau galės pasirinkti saviraiškos sritį, ugdymo programą. </w:t>
            </w:r>
          </w:p>
          <w:p w14:paraId="41B69C6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Efektyviau naudojant švietimui skiriamas lėšas, gerės švietimo paslaugų kokybė, atsiras galimybė teikti asmenims švietimo paslaugas pagal jų gebėjimus ir poreikius, kad kiekvienas vaikas lankytų mokyklą ir mokytųsi pagal privalomojo švietimo programas. </w:t>
            </w:r>
          </w:p>
        </w:tc>
      </w:tr>
    </w:tbl>
    <w:p w14:paraId="592074C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5DE2E315" w14:textId="77777777" w:rsidTr="00924951">
        <w:trPr>
          <w:trHeight w:val="850"/>
        </w:trPr>
        <w:tc>
          <w:tcPr>
            <w:tcW w:w="9545" w:type="dxa"/>
          </w:tcPr>
          <w:p w14:paraId="4D2D4CA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Galimi programos vykdymo ir finansavimo šaltiniai:</w:t>
            </w:r>
            <w:r w:rsidRPr="000F4C78">
              <w:rPr>
                <w:rFonts w:ascii="Times New Roman" w:eastAsia="Times New Roman" w:hAnsi="Times New Roman" w:cs="Times New Roman"/>
                <w:sz w:val="24"/>
                <w:szCs w:val="20"/>
              </w:rPr>
              <w:t xml:space="preserve"> savivaldybės biudžeto lėšos, specialios tikslinės dotacijos ugdymo reikmėms lėšos, įstaigų pajamų už paslaugas lėšos, valstybės biudžeto lėšos, valstybės biudžeto specialiosios tikslinės dotacijos lėšos, kitos specialiosios tikslinės dotacijos lėšos, kitos lėšos, Europos Sąjungos lėšos.</w:t>
            </w:r>
          </w:p>
        </w:tc>
      </w:tr>
    </w:tbl>
    <w:p w14:paraId="642E87D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6BC43DCC" w14:textId="77777777" w:rsidTr="00924951">
        <w:tc>
          <w:tcPr>
            <w:tcW w:w="9545" w:type="dxa"/>
          </w:tcPr>
          <w:p w14:paraId="681E8D4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Ignalinos rajono strateginiame plėtros plane numatyti veiksmai, susiję su vykdoma programa:</w:t>
            </w:r>
          </w:p>
          <w:p w14:paraId="771E1FB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II PRIORITETAS. </w:t>
            </w:r>
            <w:r w:rsidRPr="000F4C78">
              <w:rPr>
                <w:rFonts w:ascii="Times New Roman" w:eastAsia="Times New Roman" w:hAnsi="Times New Roman" w:cs="Times New Roman"/>
                <w:sz w:val="24"/>
                <w:szCs w:val="20"/>
              </w:rPr>
              <w:t>ŽMOGIŠKŲJŲ IŠTEKLIŲ IR VISUOMENĖS SOCIALINĖS GEROVĖS PLĖTRA</w:t>
            </w:r>
          </w:p>
          <w:p w14:paraId="59B3FAF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2.1 tikslas. </w:t>
            </w:r>
            <w:r w:rsidRPr="000F4C78">
              <w:rPr>
                <w:rFonts w:ascii="Times New Roman" w:eastAsia="Times New Roman" w:hAnsi="Times New Roman" w:cs="Times New Roman"/>
                <w:sz w:val="24"/>
                <w:szCs w:val="20"/>
              </w:rPr>
              <w:t>Išsilavinusios ir sportiškos visuomenės formavimas.</w:t>
            </w:r>
          </w:p>
          <w:p w14:paraId="68B07C45" w14:textId="43870FB6"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2.1.1 uždavinys.</w:t>
            </w:r>
            <w:r w:rsidR="00A45C5F" w:rsidRPr="000F4C78">
              <w:rPr>
                <w:rFonts w:ascii="Times New Roman" w:eastAsia="Times New Roman" w:hAnsi="Times New Roman" w:cs="Times New Roman"/>
                <w:b/>
                <w:sz w:val="24"/>
                <w:szCs w:val="20"/>
              </w:rPr>
              <w:t xml:space="preserve"> </w:t>
            </w:r>
            <w:r w:rsidRPr="000F4C78">
              <w:rPr>
                <w:rFonts w:ascii="Times New Roman" w:eastAsia="Times New Roman" w:hAnsi="Times New Roman" w:cs="Times New Roman"/>
                <w:sz w:val="24"/>
                <w:szCs w:val="20"/>
              </w:rPr>
              <w:t>Tobulinti ugdymo paslaugų kokybę ir prieinamumą.</w:t>
            </w:r>
          </w:p>
          <w:p w14:paraId="559C646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2.1.2 uždavinys. </w:t>
            </w:r>
            <w:r w:rsidRPr="000F4C78">
              <w:rPr>
                <w:rFonts w:ascii="Times New Roman" w:eastAsia="Times New Roman" w:hAnsi="Times New Roman" w:cs="Times New Roman"/>
                <w:sz w:val="24"/>
                <w:szCs w:val="20"/>
              </w:rPr>
              <w:t>Skatinti mokymąsi visą gyvenimą.</w:t>
            </w:r>
          </w:p>
        </w:tc>
      </w:tr>
    </w:tbl>
    <w:p w14:paraId="6283A36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33EE73A2" w14:textId="77777777" w:rsidTr="00924951">
        <w:tc>
          <w:tcPr>
            <w:tcW w:w="9545" w:type="dxa"/>
          </w:tcPr>
          <w:p w14:paraId="6F20C6F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Susiję įstatymai ir kiti norminiai teisės aktai: </w:t>
            </w:r>
          </w:p>
          <w:p w14:paraId="577EBB9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Lietuvos Respublikos švietimo įstatymas, Lietuvos Respublikos vietos savivaldos įstatymas, Lietuvos Respublikos biudžetinių įstaigų įstatymas; Lietuvos Respublikos socialinės paramos mokiniams įstatymas; Lietuvos Respublikos transporto lengvatų įstatymas; Valstybinė švietimo 2013–2022 metų strategija; Lietuvos higienos normos HN 21:2011 „Mokykla, vykdanti bendrojo ugdymo programas. Bendrieji sveikatos saugos reikalavimai“; Lietuvos higienos normos HN 75:2016 „Ikimokyklinio ir priešmokyklinio ugdymo programų vykdymo bendrieji sveikatos saugos reikalavimai“; Švietimo aprūpinimo standartai; Mokymo lėšų apskaičiavimo, paskirstymo ir panaudojimo tvarkos aprašas ir kt.</w:t>
            </w:r>
          </w:p>
        </w:tc>
      </w:tr>
    </w:tbl>
    <w:p w14:paraId="5DD6CC0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45E92B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B2E823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2456F3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CC93E0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F5DFF6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41B7F8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DF88D4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351976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C2AB28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D10740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B413D1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0D071F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7B0104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86E4D9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AA357C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76A159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BCA846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346B27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A38947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7A42C9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04E64E9" w14:textId="33F767DD"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5586B5E" w14:textId="1C1BC613" w:rsidR="005440B3" w:rsidRPr="000F4C78" w:rsidRDefault="005440B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6DD09FB" w14:textId="77777777" w:rsidR="00007413" w:rsidRPr="000F4C78" w:rsidRDefault="0000741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D7493A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pPr w:leftFromText="180" w:rightFromText="180" w:vertAnchor="text" w:tblpY="1"/>
        <w:tblOverlap w:val="never"/>
        <w:tblW w:w="9734" w:type="dxa"/>
        <w:tblLayout w:type="fixed"/>
        <w:tblLook w:val="04A0" w:firstRow="1" w:lastRow="0" w:firstColumn="1" w:lastColumn="0" w:noHBand="0" w:noVBand="1"/>
      </w:tblPr>
      <w:tblGrid>
        <w:gridCol w:w="9734"/>
      </w:tblGrid>
      <w:tr w:rsidR="00924951" w:rsidRPr="000F4C78" w14:paraId="2F57A2FD" w14:textId="77777777" w:rsidTr="00924951">
        <w:trPr>
          <w:trHeight w:val="445"/>
        </w:trPr>
        <w:tc>
          <w:tcPr>
            <w:tcW w:w="9734" w:type="dxa"/>
            <w:tcBorders>
              <w:top w:val="nil"/>
              <w:left w:val="nil"/>
              <w:bottom w:val="nil"/>
              <w:right w:val="nil"/>
            </w:tcBorders>
            <w:shd w:val="clear" w:color="auto" w:fill="auto"/>
            <w:vAlign w:val="bottom"/>
            <w:hideMark/>
          </w:tcPr>
          <w:p w14:paraId="0C518B3F" w14:textId="77777777" w:rsidR="00924951" w:rsidRPr="000F4C78" w:rsidRDefault="00924951" w:rsidP="00924951">
            <w:pPr>
              <w:widowControl w:val="0"/>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UGDYMO KOKYBĖS IR MOKYMOSI APLINKOS UŽTIKRINIMO PROGRAMOS LĖŠŲ POREIKIS (ASIGNAVIMAI) IR NUMATOMI FINANSAVIMO ŠALTINIAI</w:t>
            </w:r>
          </w:p>
        </w:tc>
      </w:tr>
      <w:tr w:rsidR="00924951" w:rsidRPr="000F4C78" w14:paraId="2BAD8367" w14:textId="77777777" w:rsidTr="00924951">
        <w:trPr>
          <w:trHeight w:val="125"/>
        </w:trPr>
        <w:tc>
          <w:tcPr>
            <w:tcW w:w="9734" w:type="dxa"/>
            <w:tcBorders>
              <w:top w:val="nil"/>
              <w:left w:val="nil"/>
              <w:bottom w:val="nil"/>
              <w:right w:val="nil"/>
            </w:tcBorders>
            <w:shd w:val="clear" w:color="auto" w:fill="auto"/>
            <w:noWrap/>
            <w:vAlign w:val="bottom"/>
            <w:hideMark/>
          </w:tcPr>
          <w:p w14:paraId="5014991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                                                                                                              </w:t>
            </w:r>
          </w:p>
          <w:p w14:paraId="4142687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                                                                                                                                        (tūkst. Eur)</w:t>
            </w:r>
          </w:p>
        </w:tc>
      </w:tr>
      <w:tr w:rsidR="00924951" w:rsidRPr="000F4C78" w14:paraId="49AD2F92" w14:textId="77777777" w:rsidTr="00924951">
        <w:trPr>
          <w:trHeight w:val="125"/>
        </w:trPr>
        <w:tc>
          <w:tcPr>
            <w:tcW w:w="9734" w:type="dxa"/>
            <w:tcBorders>
              <w:top w:val="nil"/>
              <w:left w:val="nil"/>
              <w:bottom w:val="nil"/>
              <w:right w:val="nil"/>
            </w:tcBorders>
            <w:shd w:val="clear" w:color="auto" w:fill="auto"/>
            <w:noWrap/>
            <w:vAlign w:val="bottom"/>
          </w:tcPr>
          <w:p w14:paraId="3A96E3C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p>
        </w:tc>
      </w:tr>
    </w:tbl>
    <w:p w14:paraId="1406CB8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vanish/>
          <w:sz w:val="24"/>
          <w:szCs w:val="20"/>
        </w:rPr>
      </w:pPr>
    </w:p>
    <w:p w14:paraId="5115699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519" w:type="dxa"/>
        <w:tblLook w:val="04A0" w:firstRow="1" w:lastRow="0" w:firstColumn="1" w:lastColumn="0" w:noHBand="0" w:noVBand="1"/>
      </w:tblPr>
      <w:tblGrid>
        <w:gridCol w:w="5949"/>
        <w:gridCol w:w="1190"/>
        <w:gridCol w:w="1190"/>
        <w:gridCol w:w="1190"/>
      </w:tblGrid>
      <w:tr w:rsidR="005A16A2" w:rsidRPr="005A16A2" w14:paraId="1CB207C1" w14:textId="77777777" w:rsidTr="005A16A2">
        <w:trPr>
          <w:trHeight w:val="450"/>
        </w:trPr>
        <w:tc>
          <w:tcPr>
            <w:tcW w:w="594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D0FC47C"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Ekonominės klasifikacijos grupės</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0F1B0D2"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2022 m. projektas</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3195816"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2023 m. projektas</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E54F7C4"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2024 m. projektas</w:t>
            </w:r>
          </w:p>
        </w:tc>
      </w:tr>
      <w:tr w:rsidR="005A16A2" w:rsidRPr="005A16A2" w14:paraId="225ED13C" w14:textId="77777777" w:rsidTr="005A16A2">
        <w:trPr>
          <w:trHeight w:val="458"/>
        </w:trPr>
        <w:tc>
          <w:tcPr>
            <w:tcW w:w="5949" w:type="dxa"/>
            <w:vMerge/>
            <w:tcBorders>
              <w:top w:val="single" w:sz="4" w:space="0" w:color="auto"/>
              <w:left w:val="single" w:sz="4" w:space="0" w:color="auto"/>
              <w:bottom w:val="single" w:sz="4" w:space="0" w:color="auto"/>
              <w:right w:val="single" w:sz="4" w:space="0" w:color="auto"/>
            </w:tcBorders>
            <w:vAlign w:val="center"/>
            <w:hideMark/>
          </w:tcPr>
          <w:p w14:paraId="74E030BB"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57BA69EC"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257E6378"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7CBAB92C"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r>
      <w:tr w:rsidR="005A16A2" w:rsidRPr="005A16A2" w14:paraId="40A21EC2" w14:textId="77777777" w:rsidTr="005A16A2">
        <w:trPr>
          <w:trHeight w:val="458"/>
        </w:trPr>
        <w:tc>
          <w:tcPr>
            <w:tcW w:w="5949" w:type="dxa"/>
            <w:vMerge/>
            <w:tcBorders>
              <w:top w:val="single" w:sz="4" w:space="0" w:color="auto"/>
              <w:left w:val="single" w:sz="4" w:space="0" w:color="auto"/>
              <w:bottom w:val="single" w:sz="4" w:space="0" w:color="auto"/>
              <w:right w:val="single" w:sz="4" w:space="0" w:color="auto"/>
            </w:tcBorders>
            <w:vAlign w:val="center"/>
            <w:hideMark/>
          </w:tcPr>
          <w:p w14:paraId="2A8DB534"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196D4D88"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11441262"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7B81E103"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r>
      <w:tr w:rsidR="005A16A2" w:rsidRPr="005A16A2" w14:paraId="061B6DB4" w14:textId="77777777" w:rsidTr="005A16A2">
        <w:trPr>
          <w:trHeight w:val="458"/>
        </w:trPr>
        <w:tc>
          <w:tcPr>
            <w:tcW w:w="5949" w:type="dxa"/>
            <w:vMerge/>
            <w:tcBorders>
              <w:top w:val="single" w:sz="4" w:space="0" w:color="auto"/>
              <w:left w:val="single" w:sz="4" w:space="0" w:color="auto"/>
              <w:bottom w:val="single" w:sz="4" w:space="0" w:color="auto"/>
              <w:right w:val="single" w:sz="4" w:space="0" w:color="auto"/>
            </w:tcBorders>
            <w:vAlign w:val="center"/>
            <w:hideMark/>
          </w:tcPr>
          <w:p w14:paraId="2682DD42"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056EEC38"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0B68DF83"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51535CC9"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p>
        </w:tc>
      </w:tr>
      <w:tr w:rsidR="005A16A2" w:rsidRPr="005A16A2" w14:paraId="6B74BBA2" w14:textId="77777777" w:rsidTr="005A16A2">
        <w:trPr>
          <w:trHeight w:val="255"/>
        </w:trPr>
        <w:tc>
          <w:tcPr>
            <w:tcW w:w="5949" w:type="dxa"/>
            <w:tcBorders>
              <w:top w:val="nil"/>
              <w:left w:val="single" w:sz="4" w:space="0" w:color="auto"/>
              <w:bottom w:val="single" w:sz="4" w:space="0" w:color="auto"/>
              <w:right w:val="single" w:sz="4" w:space="0" w:color="auto"/>
            </w:tcBorders>
            <w:shd w:val="clear" w:color="000000" w:fill="C0C0C0"/>
            <w:hideMark/>
          </w:tcPr>
          <w:p w14:paraId="654C4E55"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 xml:space="preserve">1. Iš viso asignavimų </w:t>
            </w:r>
          </w:p>
        </w:tc>
        <w:tc>
          <w:tcPr>
            <w:tcW w:w="1190" w:type="dxa"/>
            <w:tcBorders>
              <w:top w:val="nil"/>
              <w:left w:val="nil"/>
              <w:bottom w:val="single" w:sz="4" w:space="0" w:color="auto"/>
              <w:right w:val="single" w:sz="4" w:space="0" w:color="auto"/>
            </w:tcBorders>
            <w:shd w:val="clear" w:color="000000" w:fill="C0C0C0"/>
            <w:vAlign w:val="center"/>
            <w:hideMark/>
          </w:tcPr>
          <w:p w14:paraId="3B65F8B5"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7707,0</w:t>
            </w:r>
          </w:p>
        </w:tc>
        <w:tc>
          <w:tcPr>
            <w:tcW w:w="1190" w:type="dxa"/>
            <w:tcBorders>
              <w:top w:val="nil"/>
              <w:left w:val="nil"/>
              <w:bottom w:val="single" w:sz="4" w:space="0" w:color="auto"/>
              <w:right w:val="single" w:sz="4" w:space="0" w:color="auto"/>
            </w:tcBorders>
            <w:shd w:val="clear" w:color="000000" w:fill="C0C0C0"/>
            <w:vAlign w:val="center"/>
            <w:hideMark/>
          </w:tcPr>
          <w:p w14:paraId="52030BD3"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7762,8</w:t>
            </w:r>
          </w:p>
        </w:tc>
        <w:tc>
          <w:tcPr>
            <w:tcW w:w="1190" w:type="dxa"/>
            <w:tcBorders>
              <w:top w:val="nil"/>
              <w:left w:val="nil"/>
              <w:bottom w:val="single" w:sz="4" w:space="0" w:color="auto"/>
              <w:right w:val="single" w:sz="4" w:space="0" w:color="auto"/>
            </w:tcBorders>
            <w:shd w:val="clear" w:color="000000" w:fill="C0C0C0"/>
            <w:vAlign w:val="center"/>
            <w:hideMark/>
          </w:tcPr>
          <w:p w14:paraId="59E96FD9"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7809,1</w:t>
            </w:r>
          </w:p>
        </w:tc>
      </w:tr>
      <w:tr w:rsidR="005A16A2" w:rsidRPr="005A16A2" w14:paraId="087A3DE5"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784F33F4" w14:textId="77777777" w:rsidR="005A16A2" w:rsidRPr="005A16A2" w:rsidRDefault="005A16A2" w:rsidP="005A16A2">
            <w:pPr>
              <w:spacing w:after="0" w:line="240" w:lineRule="auto"/>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1.1. iš jų darbo užmokesčiui</w:t>
            </w:r>
          </w:p>
        </w:tc>
        <w:tc>
          <w:tcPr>
            <w:tcW w:w="1190" w:type="dxa"/>
            <w:tcBorders>
              <w:top w:val="nil"/>
              <w:left w:val="nil"/>
              <w:bottom w:val="single" w:sz="4" w:space="0" w:color="auto"/>
              <w:right w:val="single" w:sz="4" w:space="0" w:color="auto"/>
            </w:tcBorders>
            <w:shd w:val="clear" w:color="auto" w:fill="auto"/>
            <w:vAlign w:val="center"/>
            <w:hideMark/>
          </w:tcPr>
          <w:p w14:paraId="11890C75"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6565,0</w:t>
            </w:r>
          </w:p>
        </w:tc>
        <w:tc>
          <w:tcPr>
            <w:tcW w:w="1190" w:type="dxa"/>
            <w:tcBorders>
              <w:top w:val="nil"/>
              <w:left w:val="nil"/>
              <w:bottom w:val="single" w:sz="4" w:space="0" w:color="auto"/>
              <w:right w:val="single" w:sz="4" w:space="0" w:color="auto"/>
            </w:tcBorders>
            <w:shd w:val="clear" w:color="auto" w:fill="auto"/>
            <w:vAlign w:val="center"/>
            <w:hideMark/>
          </w:tcPr>
          <w:p w14:paraId="51AF9EDF"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6578,0</w:t>
            </w:r>
          </w:p>
        </w:tc>
        <w:tc>
          <w:tcPr>
            <w:tcW w:w="1190" w:type="dxa"/>
            <w:tcBorders>
              <w:top w:val="nil"/>
              <w:left w:val="nil"/>
              <w:bottom w:val="single" w:sz="4" w:space="0" w:color="auto"/>
              <w:right w:val="single" w:sz="4" w:space="0" w:color="auto"/>
            </w:tcBorders>
            <w:shd w:val="clear" w:color="auto" w:fill="auto"/>
            <w:vAlign w:val="center"/>
            <w:hideMark/>
          </w:tcPr>
          <w:p w14:paraId="596EBDF5"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6604,5</w:t>
            </w:r>
          </w:p>
        </w:tc>
      </w:tr>
      <w:tr w:rsidR="005A16A2" w:rsidRPr="005A16A2" w14:paraId="67603EFE" w14:textId="77777777" w:rsidTr="005A16A2">
        <w:trPr>
          <w:trHeight w:val="255"/>
        </w:trPr>
        <w:tc>
          <w:tcPr>
            <w:tcW w:w="5949" w:type="dxa"/>
            <w:tcBorders>
              <w:top w:val="nil"/>
              <w:left w:val="single" w:sz="4" w:space="0" w:color="auto"/>
              <w:bottom w:val="single" w:sz="4" w:space="0" w:color="auto"/>
              <w:right w:val="single" w:sz="4" w:space="0" w:color="auto"/>
            </w:tcBorders>
            <w:shd w:val="clear" w:color="000000" w:fill="C0C0C0"/>
            <w:hideMark/>
          </w:tcPr>
          <w:p w14:paraId="54A51E28"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2.   Finansavimo šaltiniai:</w:t>
            </w:r>
          </w:p>
        </w:tc>
        <w:tc>
          <w:tcPr>
            <w:tcW w:w="1190" w:type="dxa"/>
            <w:tcBorders>
              <w:top w:val="nil"/>
              <w:left w:val="nil"/>
              <w:bottom w:val="single" w:sz="4" w:space="0" w:color="auto"/>
              <w:right w:val="single" w:sz="4" w:space="0" w:color="auto"/>
            </w:tcBorders>
            <w:shd w:val="clear" w:color="000000" w:fill="C0C0C0"/>
            <w:vAlign w:val="center"/>
            <w:hideMark/>
          </w:tcPr>
          <w:p w14:paraId="5D82C590"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7707,0</w:t>
            </w:r>
          </w:p>
        </w:tc>
        <w:tc>
          <w:tcPr>
            <w:tcW w:w="1190" w:type="dxa"/>
            <w:tcBorders>
              <w:top w:val="nil"/>
              <w:left w:val="nil"/>
              <w:bottom w:val="single" w:sz="4" w:space="0" w:color="auto"/>
              <w:right w:val="single" w:sz="4" w:space="0" w:color="auto"/>
            </w:tcBorders>
            <w:shd w:val="clear" w:color="000000" w:fill="C0C0C0"/>
            <w:vAlign w:val="center"/>
            <w:hideMark/>
          </w:tcPr>
          <w:p w14:paraId="7CE207C4"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7762,8</w:t>
            </w:r>
          </w:p>
        </w:tc>
        <w:tc>
          <w:tcPr>
            <w:tcW w:w="1190" w:type="dxa"/>
            <w:tcBorders>
              <w:top w:val="nil"/>
              <w:left w:val="nil"/>
              <w:bottom w:val="single" w:sz="4" w:space="0" w:color="auto"/>
              <w:right w:val="single" w:sz="4" w:space="0" w:color="auto"/>
            </w:tcBorders>
            <w:shd w:val="clear" w:color="000000" w:fill="C0C0C0"/>
            <w:vAlign w:val="center"/>
            <w:hideMark/>
          </w:tcPr>
          <w:p w14:paraId="0650DDF9"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7809,1</w:t>
            </w:r>
          </w:p>
        </w:tc>
      </w:tr>
      <w:tr w:rsidR="005A16A2" w:rsidRPr="005A16A2" w14:paraId="176E7F90" w14:textId="77777777" w:rsidTr="005A16A2">
        <w:trPr>
          <w:trHeight w:val="255"/>
        </w:trPr>
        <w:tc>
          <w:tcPr>
            <w:tcW w:w="5949" w:type="dxa"/>
            <w:tcBorders>
              <w:top w:val="nil"/>
              <w:left w:val="single" w:sz="4" w:space="0" w:color="auto"/>
              <w:bottom w:val="single" w:sz="4" w:space="0" w:color="auto"/>
              <w:right w:val="single" w:sz="4" w:space="0" w:color="auto"/>
            </w:tcBorders>
            <w:shd w:val="clear" w:color="000000" w:fill="FFFFFF"/>
            <w:vAlign w:val="center"/>
            <w:hideMark/>
          </w:tcPr>
          <w:p w14:paraId="725D968C"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2.1. Savivaldybės biudžetas:</w:t>
            </w:r>
          </w:p>
        </w:tc>
        <w:tc>
          <w:tcPr>
            <w:tcW w:w="1190" w:type="dxa"/>
            <w:tcBorders>
              <w:top w:val="nil"/>
              <w:left w:val="nil"/>
              <w:bottom w:val="single" w:sz="4" w:space="0" w:color="auto"/>
              <w:right w:val="single" w:sz="4" w:space="0" w:color="auto"/>
            </w:tcBorders>
            <w:shd w:val="clear" w:color="auto" w:fill="auto"/>
            <w:vAlign w:val="center"/>
            <w:hideMark/>
          </w:tcPr>
          <w:p w14:paraId="0B6577DE"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7707,0</w:t>
            </w:r>
          </w:p>
        </w:tc>
        <w:tc>
          <w:tcPr>
            <w:tcW w:w="1190" w:type="dxa"/>
            <w:tcBorders>
              <w:top w:val="nil"/>
              <w:left w:val="nil"/>
              <w:bottom w:val="single" w:sz="4" w:space="0" w:color="auto"/>
              <w:right w:val="single" w:sz="4" w:space="0" w:color="auto"/>
            </w:tcBorders>
            <w:shd w:val="clear" w:color="auto" w:fill="auto"/>
            <w:vAlign w:val="center"/>
            <w:hideMark/>
          </w:tcPr>
          <w:p w14:paraId="4EB42EA1"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7762,8</w:t>
            </w:r>
          </w:p>
        </w:tc>
        <w:tc>
          <w:tcPr>
            <w:tcW w:w="1190" w:type="dxa"/>
            <w:tcBorders>
              <w:top w:val="nil"/>
              <w:left w:val="nil"/>
              <w:bottom w:val="single" w:sz="4" w:space="0" w:color="auto"/>
              <w:right w:val="single" w:sz="4" w:space="0" w:color="auto"/>
            </w:tcBorders>
            <w:shd w:val="clear" w:color="auto" w:fill="auto"/>
            <w:vAlign w:val="center"/>
            <w:hideMark/>
          </w:tcPr>
          <w:p w14:paraId="716DAC0E"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7809,1</w:t>
            </w:r>
          </w:p>
        </w:tc>
      </w:tr>
      <w:tr w:rsidR="005A16A2" w:rsidRPr="005A16A2" w14:paraId="09738F04" w14:textId="77777777" w:rsidTr="005A16A2">
        <w:trPr>
          <w:trHeight w:val="450"/>
        </w:trPr>
        <w:tc>
          <w:tcPr>
            <w:tcW w:w="5949" w:type="dxa"/>
            <w:tcBorders>
              <w:top w:val="nil"/>
              <w:left w:val="single" w:sz="4" w:space="0" w:color="auto"/>
              <w:bottom w:val="single" w:sz="4" w:space="0" w:color="auto"/>
              <w:right w:val="single" w:sz="4" w:space="0" w:color="auto"/>
            </w:tcBorders>
            <w:shd w:val="clear" w:color="auto" w:fill="auto"/>
            <w:hideMark/>
          </w:tcPr>
          <w:p w14:paraId="05206F23" w14:textId="77777777" w:rsidR="005A16A2" w:rsidRPr="005A16A2" w:rsidRDefault="005A16A2" w:rsidP="005A16A2">
            <w:pPr>
              <w:spacing w:after="0" w:line="240" w:lineRule="auto"/>
              <w:rPr>
                <w:rFonts w:ascii="Times New Roman" w:eastAsia="Times New Roman" w:hAnsi="Times New Roman" w:cs="Times New Roman"/>
                <w:color w:val="000000"/>
                <w:sz w:val="24"/>
                <w:szCs w:val="24"/>
                <w:lang w:eastAsia="lt-LT"/>
              </w:rPr>
            </w:pPr>
            <w:r w:rsidRPr="005A16A2">
              <w:rPr>
                <w:rFonts w:ascii="Times New Roman" w:eastAsia="Times New Roman" w:hAnsi="Times New Roman" w:cs="Times New Roman"/>
                <w:color w:val="000000"/>
                <w:sz w:val="24"/>
                <w:szCs w:val="24"/>
                <w:lang w:eastAsia="lt-LT"/>
              </w:rPr>
              <w:t>2.1.1. Savivaldybės biudžeto asignavimai savarankiškosioms funkcijoms vykdyti</w:t>
            </w:r>
          </w:p>
        </w:tc>
        <w:tc>
          <w:tcPr>
            <w:tcW w:w="1190" w:type="dxa"/>
            <w:tcBorders>
              <w:top w:val="nil"/>
              <w:left w:val="nil"/>
              <w:bottom w:val="single" w:sz="4" w:space="0" w:color="auto"/>
              <w:right w:val="single" w:sz="4" w:space="0" w:color="auto"/>
            </w:tcBorders>
            <w:shd w:val="clear" w:color="auto" w:fill="auto"/>
            <w:vAlign w:val="center"/>
            <w:hideMark/>
          </w:tcPr>
          <w:p w14:paraId="4854518E"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3656,8</w:t>
            </w:r>
          </w:p>
        </w:tc>
        <w:tc>
          <w:tcPr>
            <w:tcW w:w="1190" w:type="dxa"/>
            <w:tcBorders>
              <w:top w:val="nil"/>
              <w:left w:val="nil"/>
              <w:bottom w:val="single" w:sz="4" w:space="0" w:color="auto"/>
              <w:right w:val="single" w:sz="4" w:space="0" w:color="auto"/>
            </w:tcBorders>
            <w:shd w:val="clear" w:color="auto" w:fill="auto"/>
            <w:vAlign w:val="center"/>
            <w:hideMark/>
          </w:tcPr>
          <w:p w14:paraId="65C98522"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3683,1</w:t>
            </w:r>
          </w:p>
        </w:tc>
        <w:tc>
          <w:tcPr>
            <w:tcW w:w="1190" w:type="dxa"/>
            <w:tcBorders>
              <w:top w:val="nil"/>
              <w:left w:val="nil"/>
              <w:bottom w:val="single" w:sz="4" w:space="0" w:color="auto"/>
              <w:right w:val="single" w:sz="4" w:space="0" w:color="auto"/>
            </w:tcBorders>
            <w:shd w:val="clear" w:color="auto" w:fill="auto"/>
            <w:vAlign w:val="center"/>
            <w:hideMark/>
          </w:tcPr>
          <w:p w14:paraId="7F054D4D"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3716,2</w:t>
            </w:r>
          </w:p>
        </w:tc>
      </w:tr>
      <w:tr w:rsidR="005A16A2" w:rsidRPr="005A16A2" w14:paraId="3CF59467"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314252AA" w14:textId="77777777" w:rsidR="005A16A2" w:rsidRPr="005A16A2" w:rsidRDefault="005A16A2" w:rsidP="005A16A2">
            <w:pPr>
              <w:spacing w:after="0" w:line="240" w:lineRule="auto"/>
              <w:rPr>
                <w:rFonts w:ascii="Times New Roman" w:eastAsia="Times New Roman" w:hAnsi="Times New Roman" w:cs="Times New Roman"/>
                <w:color w:val="000000"/>
                <w:sz w:val="24"/>
                <w:szCs w:val="24"/>
                <w:lang w:eastAsia="lt-LT"/>
              </w:rPr>
            </w:pPr>
            <w:r w:rsidRPr="005A16A2">
              <w:rPr>
                <w:rFonts w:ascii="Times New Roman" w:eastAsia="Times New Roman" w:hAnsi="Times New Roman" w:cs="Times New Roman"/>
                <w:color w:val="000000"/>
                <w:sz w:val="24"/>
                <w:szCs w:val="24"/>
                <w:lang w:eastAsia="lt-LT"/>
              </w:rPr>
              <w:t xml:space="preserve">2.1.2. Valstybės biudžeto dotacija </w:t>
            </w:r>
          </w:p>
        </w:tc>
        <w:tc>
          <w:tcPr>
            <w:tcW w:w="1190" w:type="dxa"/>
            <w:tcBorders>
              <w:top w:val="nil"/>
              <w:left w:val="nil"/>
              <w:bottom w:val="single" w:sz="4" w:space="0" w:color="auto"/>
              <w:right w:val="single" w:sz="4" w:space="0" w:color="auto"/>
            </w:tcBorders>
            <w:shd w:val="clear" w:color="auto" w:fill="auto"/>
            <w:vAlign w:val="center"/>
            <w:hideMark/>
          </w:tcPr>
          <w:p w14:paraId="5869FECD"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3863,8</w:t>
            </w:r>
          </w:p>
        </w:tc>
        <w:tc>
          <w:tcPr>
            <w:tcW w:w="1190" w:type="dxa"/>
            <w:tcBorders>
              <w:top w:val="nil"/>
              <w:left w:val="nil"/>
              <w:bottom w:val="single" w:sz="4" w:space="0" w:color="auto"/>
              <w:right w:val="single" w:sz="4" w:space="0" w:color="auto"/>
            </w:tcBorders>
            <w:shd w:val="clear" w:color="auto" w:fill="auto"/>
            <w:vAlign w:val="center"/>
            <w:hideMark/>
          </w:tcPr>
          <w:p w14:paraId="7560DD67"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3896,9</w:t>
            </w:r>
          </w:p>
        </w:tc>
        <w:tc>
          <w:tcPr>
            <w:tcW w:w="1190" w:type="dxa"/>
            <w:tcBorders>
              <w:top w:val="nil"/>
              <w:left w:val="nil"/>
              <w:bottom w:val="single" w:sz="4" w:space="0" w:color="auto"/>
              <w:right w:val="single" w:sz="4" w:space="0" w:color="auto"/>
            </w:tcBorders>
            <w:shd w:val="clear" w:color="auto" w:fill="auto"/>
            <w:vAlign w:val="center"/>
            <w:hideMark/>
          </w:tcPr>
          <w:p w14:paraId="201ABDF1"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3907,9</w:t>
            </w:r>
          </w:p>
        </w:tc>
      </w:tr>
      <w:tr w:rsidR="005A16A2" w:rsidRPr="005A16A2" w14:paraId="5699108D"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344B02B1" w14:textId="77777777" w:rsidR="005A16A2" w:rsidRPr="005A16A2" w:rsidRDefault="005A16A2" w:rsidP="005A16A2">
            <w:pPr>
              <w:spacing w:after="0" w:line="240" w:lineRule="auto"/>
              <w:rPr>
                <w:rFonts w:ascii="Times New Roman" w:eastAsia="Times New Roman" w:hAnsi="Times New Roman" w:cs="Times New Roman"/>
                <w:color w:val="000000"/>
                <w:sz w:val="24"/>
                <w:szCs w:val="24"/>
                <w:lang w:eastAsia="lt-LT"/>
              </w:rPr>
            </w:pPr>
            <w:r w:rsidRPr="005A16A2">
              <w:rPr>
                <w:rFonts w:ascii="Times New Roman" w:eastAsia="Times New Roman" w:hAnsi="Times New Roman" w:cs="Times New Roman"/>
                <w:color w:val="000000"/>
                <w:sz w:val="24"/>
                <w:szCs w:val="24"/>
                <w:lang w:eastAsia="lt-LT"/>
              </w:rPr>
              <w:t>iš jos:</w:t>
            </w:r>
          </w:p>
        </w:tc>
        <w:tc>
          <w:tcPr>
            <w:tcW w:w="1190" w:type="dxa"/>
            <w:tcBorders>
              <w:top w:val="nil"/>
              <w:left w:val="nil"/>
              <w:bottom w:val="single" w:sz="4" w:space="0" w:color="auto"/>
              <w:right w:val="single" w:sz="4" w:space="0" w:color="auto"/>
            </w:tcBorders>
            <w:shd w:val="clear" w:color="auto" w:fill="auto"/>
            <w:vAlign w:val="center"/>
            <w:hideMark/>
          </w:tcPr>
          <w:p w14:paraId="3CB320E2"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F015D1C"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25DE14D"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r>
      <w:tr w:rsidR="005A16A2" w:rsidRPr="005A16A2" w14:paraId="3BEC3EBE" w14:textId="77777777" w:rsidTr="005A16A2">
        <w:trPr>
          <w:trHeight w:val="450"/>
        </w:trPr>
        <w:tc>
          <w:tcPr>
            <w:tcW w:w="5949" w:type="dxa"/>
            <w:tcBorders>
              <w:top w:val="nil"/>
              <w:left w:val="single" w:sz="4" w:space="0" w:color="auto"/>
              <w:bottom w:val="single" w:sz="4" w:space="0" w:color="auto"/>
              <w:right w:val="single" w:sz="4" w:space="0" w:color="auto"/>
            </w:tcBorders>
            <w:shd w:val="clear" w:color="auto" w:fill="auto"/>
            <w:hideMark/>
          </w:tcPr>
          <w:p w14:paraId="491CD94C" w14:textId="77777777" w:rsidR="005A16A2" w:rsidRPr="005A16A2" w:rsidRDefault="005A16A2" w:rsidP="005A16A2">
            <w:pPr>
              <w:spacing w:after="0" w:line="240" w:lineRule="auto"/>
              <w:rPr>
                <w:rFonts w:ascii="Times New Roman" w:eastAsia="Times New Roman" w:hAnsi="Times New Roman" w:cs="Times New Roman"/>
                <w:color w:val="000000"/>
                <w:sz w:val="24"/>
                <w:szCs w:val="24"/>
                <w:lang w:eastAsia="lt-LT"/>
              </w:rPr>
            </w:pPr>
            <w:r w:rsidRPr="005A16A2">
              <w:rPr>
                <w:rFonts w:ascii="Times New Roman" w:eastAsia="Times New Roman" w:hAnsi="Times New Roman" w:cs="Times New Roman"/>
                <w:color w:val="000000"/>
                <w:sz w:val="24"/>
                <w:szCs w:val="24"/>
                <w:lang w:eastAsia="lt-LT"/>
              </w:rPr>
              <w:t xml:space="preserve">    2.1.2.1. valstybinėms (perduotoms savivaldybėms) funkcijoms vykdyti</w:t>
            </w:r>
          </w:p>
        </w:tc>
        <w:tc>
          <w:tcPr>
            <w:tcW w:w="1190" w:type="dxa"/>
            <w:tcBorders>
              <w:top w:val="nil"/>
              <w:left w:val="nil"/>
              <w:bottom w:val="single" w:sz="4" w:space="0" w:color="auto"/>
              <w:right w:val="single" w:sz="4" w:space="0" w:color="auto"/>
            </w:tcBorders>
            <w:shd w:val="clear" w:color="auto" w:fill="auto"/>
            <w:vAlign w:val="center"/>
            <w:hideMark/>
          </w:tcPr>
          <w:p w14:paraId="72C91DE9"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288D63AA"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53353983"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r>
      <w:tr w:rsidR="005A16A2" w:rsidRPr="005A16A2" w14:paraId="27A57DF9"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712FC4EE" w14:textId="77777777" w:rsidR="005A16A2" w:rsidRPr="005A16A2" w:rsidRDefault="005A16A2" w:rsidP="005A16A2">
            <w:pPr>
              <w:spacing w:after="0" w:line="240" w:lineRule="auto"/>
              <w:rPr>
                <w:rFonts w:ascii="Times New Roman" w:eastAsia="Times New Roman" w:hAnsi="Times New Roman" w:cs="Times New Roman"/>
                <w:color w:val="000000"/>
                <w:sz w:val="24"/>
                <w:szCs w:val="24"/>
                <w:lang w:eastAsia="lt-LT"/>
              </w:rPr>
            </w:pPr>
            <w:r w:rsidRPr="005A16A2">
              <w:rPr>
                <w:rFonts w:ascii="Times New Roman" w:eastAsia="Times New Roman" w:hAnsi="Times New Roman" w:cs="Times New Roman"/>
                <w:color w:val="000000"/>
                <w:sz w:val="24"/>
                <w:szCs w:val="24"/>
                <w:lang w:eastAsia="lt-LT"/>
              </w:rPr>
              <w:t xml:space="preserve">    2.1.2.2. mokinio krepšeliui finansuoti</w:t>
            </w:r>
          </w:p>
        </w:tc>
        <w:tc>
          <w:tcPr>
            <w:tcW w:w="1190" w:type="dxa"/>
            <w:tcBorders>
              <w:top w:val="nil"/>
              <w:left w:val="nil"/>
              <w:bottom w:val="single" w:sz="4" w:space="0" w:color="auto"/>
              <w:right w:val="single" w:sz="4" w:space="0" w:color="auto"/>
            </w:tcBorders>
            <w:shd w:val="clear" w:color="auto" w:fill="auto"/>
            <w:vAlign w:val="center"/>
            <w:hideMark/>
          </w:tcPr>
          <w:p w14:paraId="50A2CA5B"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3779,7</w:t>
            </w:r>
          </w:p>
        </w:tc>
        <w:tc>
          <w:tcPr>
            <w:tcW w:w="1190" w:type="dxa"/>
            <w:tcBorders>
              <w:top w:val="nil"/>
              <w:left w:val="nil"/>
              <w:bottom w:val="single" w:sz="4" w:space="0" w:color="auto"/>
              <w:right w:val="single" w:sz="4" w:space="0" w:color="auto"/>
            </w:tcBorders>
            <w:shd w:val="clear" w:color="auto" w:fill="auto"/>
            <w:vAlign w:val="center"/>
            <w:hideMark/>
          </w:tcPr>
          <w:p w14:paraId="1039F47B"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3795,7</w:t>
            </w:r>
          </w:p>
        </w:tc>
        <w:tc>
          <w:tcPr>
            <w:tcW w:w="1190" w:type="dxa"/>
            <w:tcBorders>
              <w:top w:val="nil"/>
              <w:left w:val="nil"/>
              <w:bottom w:val="single" w:sz="4" w:space="0" w:color="auto"/>
              <w:right w:val="single" w:sz="4" w:space="0" w:color="auto"/>
            </w:tcBorders>
            <w:shd w:val="clear" w:color="auto" w:fill="auto"/>
            <w:vAlign w:val="center"/>
            <w:hideMark/>
          </w:tcPr>
          <w:p w14:paraId="1A64C9FC"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3806,7</w:t>
            </w:r>
          </w:p>
        </w:tc>
      </w:tr>
      <w:tr w:rsidR="005A16A2" w:rsidRPr="005A16A2" w14:paraId="4520B9DE"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12DE807E" w14:textId="77777777" w:rsidR="005A16A2" w:rsidRPr="005A16A2" w:rsidRDefault="005A16A2" w:rsidP="005A16A2">
            <w:pPr>
              <w:spacing w:after="0" w:line="240" w:lineRule="auto"/>
              <w:rPr>
                <w:rFonts w:ascii="Times New Roman" w:eastAsia="Times New Roman" w:hAnsi="Times New Roman" w:cs="Times New Roman"/>
                <w:color w:val="000000"/>
                <w:sz w:val="24"/>
                <w:szCs w:val="24"/>
                <w:lang w:eastAsia="lt-LT"/>
              </w:rPr>
            </w:pPr>
            <w:r w:rsidRPr="005A16A2">
              <w:rPr>
                <w:rFonts w:ascii="Times New Roman" w:eastAsia="Times New Roman" w:hAnsi="Times New Roman" w:cs="Times New Roman"/>
                <w:color w:val="000000"/>
                <w:sz w:val="24"/>
                <w:szCs w:val="24"/>
                <w:lang w:eastAsia="lt-LT"/>
              </w:rPr>
              <w:t xml:space="preserve">    2.1.2.3. kita tikslinė dotacija</w:t>
            </w:r>
          </w:p>
        </w:tc>
        <w:tc>
          <w:tcPr>
            <w:tcW w:w="1190" w:type="dxa"/>
            <w:tcBorders>
              <w:top w:val="nil"/>
              <w:left w:val="nil"/>
              <w:bottom w:val="single" w:sz="4" w:space="0" w:color="auto"/>
              <w:right w:val="single" w:sz="4" w:space="0" w:color="auto"/>
            </w:tcBorders>
            <w:shd w:val="clear" w:color="auto" w:fill="auto"/>
            <w:vAlign w:val="center"/>
            <w:hideMark/>
          </w:tcPr>
          <w:p w14:paraId="7CF41CBD"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84,1</w:t>
            </w:r>
          </w:p>
        </w:tc>
        <w:tc>
          <w:tcPr>
            <w:tcW w:w="1190" w:type="dxa"/>
            <w:tcBorders>
              <w:top w:val="nil"/>
              <w:left w:val="nil"/>
              <w:bottom w:val="single" w:sz="4" w:space="0" w:color="auto"/>
              <w:right w:val="single" w:sz="4" w:space="0" w:color="auto"/>
            </w:tcBorders>
            <w:shd w:val="clear" w:color="auto" w:fill="auto"/>
            <w:vAlign w:val="center"/>
            <w:hideMark/>
          </w:tcPr>
          <w:p w14:paraId="3BFF7CFD"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101,2</w:t>
            </w:r>
          </w:p>
        </w:tc>
        <w:tc>
          <w:tcPr>
            <w:tcW w:w="1190" w:type="dxa"/>
            <w:tcBorders>
              <w:top w:val="nil"/>
              <w:left w:val="nil"/>
              <w:bottom w:val="single" w:sz="4" w:space="0" w:color="auto"/>
              <w:right w:val="single" w:sz="4" w:space="0" w:color="auto"/>
            </w:tcBorders>
            <w:shd w:val="clear" w:color="auto" w:fill="auto"/>
            <w:vAlign w:val="center"/>
            <w:hideMark/>
          </w:tcPr>
          <w:p w14:paraId="536AD957"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101,2</w:t>
            </w:r>
          </w:p>
        </w:tc>
      </w:tr>
      <w:tr w:rsidR="005A16A2" w:rsidRPr="005A16A2" w14:paraId="132D65C5"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13875CA2" w14:textId="77777777" w:rsidR="005A16A2" w:rsidRPr="005A16A2" w:rsidRDefault="005A16A2" w:rsidP="005A16A2">
            <w:pPr>
              <w:spacing w:after="0" w:line="240" w:lineRule="auto"/>
              <w:rPr>
                <w:rFonts w:ascii="Times New Roman" w:eastAsia="Times New Roman" w:hAnsi="Times New Roman" w:cs="Times New Roman"/>
                <w:color w:val="000000"/>
                <w:sz w:val="24"/>
                <w:szCs w:val="24"/>
                <w:lang w:eastAsia="lt-LT"/>
              </w:rPr>
            </w:pPr>
            <w:r w:rsidRPr="005A16A2">
              <w:rPr>
                <w:rFonts w:ascii="Times New Roman" w:eastAsia="Times New Roman" w:hAnsi="Times New Roman" w:cs="Times New Roman"/>
                <w:color w:val="000000"/>
                <w:sz w:val="24"/>
                <w:szCs w:val="24"/>
                <w:lang w:eastAsia="lt-LT"/>
              </w:rPr>
              <w:t>2.1.3. Biudžetinių įstaigų pajamos</w:t>
            </w:r>
          </w:p>
        </w:tc>
        <w:tc>
          <w:tcPr>
            <w:tcW w:w="1190" w:type="dxa"/>
            <w:tcBorders>
              <w:top w:val="nil"/>
              <w:left w:val="nil"/>
              <w:bottom w:val="single" w:sz="4" w:space="0" w:color="auto"/>
              <w:right w:val="single" w:sz="4" w:space="0" w:color="auto"/>
            </w:tcBorders>
            <w:shd w:val="clear" w:color="auto" w:fill="auto"/>
            <w:vAlign w:val="center"/>
            <w:hideMark/>
          </w:tcPr>
          <w:p w14:paraId="4AF9644E"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186,4</w:t>
            </w:r>
          </w:p>
        </w:tc>
        <w:tc>
          <w:tcPr>
            <w:tcW w:w="1190" w:type="dxa"/>
            <w:tcBorders>
              <w:top w:val="nil"/>
              <w:left w:val="nil"/>
              <w:bottom w:val="single" w:sz="4" w:space="0" w:color="auto"/>
              <w:right w:val="single" w:sz="4" w:space="0" w:color="auto"/>
            </w:tcBorders>
            <w:shd w:val="clear" w:color="auto" w:fill="auto"/>
            <w:vAlign w:val="center"/>
            <w:hideMark/>
          </w:tcPr>
          <w:p w14:paraId="5C89D9AE"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182,8</w:t>
            </w:r>
          </w:p>
        </w:tc>
        <w:tc>
          <w:tcPr>
            <w:tcW w:w="1190" w:type="dxa"/>
            <w:tcBorders>
              <w:top w:val="nil"/>
              <w:left w:val="nil"/>
              <w:bottom w:val="single" w:sz="4" w:space="0" w:color="auto"/>
              <w:right w:val="single" w:sz="4" w:space="0" w:color="auto"/>
            </w:tcBorders>
            <w:shd w:val="clear" w:color="auto" w:fill="auto"/>
            <w:vAlign w:val="center"/>
            <w:hideMark/>
          </w:tcPr>
          <w:p w14:paraId="2F70BDC8"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185,0</w:t>
            </w:r>
          </w:p>
        </w:tc>
      </w:tr>
      <w:tr w:rsidR="005A16A2" w:rsidRPr="005A16A2" w14:paraId="30A2C2B6"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4FA5EE50" w14:textId="77777777" w:rsidR="005A16A2" w:rsidRPr="005A16A2" w:rsidRDefault="005A16A2" w:rsidP="005A16A2">
            <w:pPr>
              <w:spacing w:after="0" w:line="240" w:lineRule="auto"/>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2.1.4. Skolintos lėšos</w:t>
            </w:r>
          </w:p>
        </w:tc>
        <w:tc>
          <w:tcPr>
            <w:tcW w:w="1190" w:type="dxa"/>
            <w:tcBorders>
              <w:top w:val="nil"/>
              <w:left w:val="nil"/>
              <w:bottom w:val="single" w:sz="4" w:space="0" w:color="auto"/>
              <w:right w:val="single" w:sz="4" w:space="0" w:color="auto"/>
            </w:tcBorders>
            <w:shd w:val="clear" w:color="auto" w:fill="auto"/>
            <w:vAlign w:val="center"/>
            <w:hideMark/>
          </w:tcPr>
          <w:p w14:paraId="2BB4524C"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FC60247"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2A524160"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r>
      <w:tr w:rsidR="005A16A2" w:rsidRPr="005A16A2" w14:paraId="774E7EEC"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6F149ADA" w14:textId="77777777" w:rsidR="005A16A2" w:rsidRPr="005A16A2" w:rsidRDefault="005A16A2" w:rsidP="005A16A2">
            <w:pPr>
              <w:spacing w:after="0" w:line="240" w:lineRule="auto"/>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2.2. Kiti šaltiniai:</w:t>
            </w:r>
            <w:r w:rsidRPr="005A16A2">
              <w:rPr>
                <w:rFonts w:ascii="Times New Roman" w:eastAsia="Times New Roman" w:hAnsi="Times New Roman" w:cs="Times New Roman"/>
                <w:sz w:val="24"/>
                <w:szCs w:val="24"/>
                <w:lang w:eastAsia="lt-LT"/>
              </w:rPr>
              <w:t xml:space="preserve"> </w:t>
            </w:r>
          </w:p>
        </w:tc>
        <w:tc>
          <w:tcPr>
            <w:tcW w:w="1190" w:type="dxa"/>
            <w:tcBorders>
              <w:top w:val="nil"/>
              <w:left w:val="nil"/>
              <w:bottom w:val="single" w:sz="4" w:space="0" w:color="auto"/>
              <w:right w:val="single" w:sz="4" w:space="0" w:color="auto"/>
            </w:tcBorders>
            <w:shd w:val="clear" w:color="auto" w:fill="auto"/>
            <w:vAlign w:val="center"/>
            <w:hideMark/>
          </w:tcPr>
          <w:p w14:paraId="04859C21"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0,0</w:t>
            </w:r>
          </w:p>
        </w:tc>
        <w:tc>
          <w:tcPr>
            <w:tcW w:w="1190" w:type="dxa"/>
            <w:tcBorders>
              <w:top w:val="nil"/>
              <w:left w:val="nil"/>
              <w:bottom w:val="single" w:sz="4" w:space="0" w:color="auto"/>
              <w:right w:val="single" w:sz="4" w:space="0" w:color="auto"/>
            </w:tcBorders>
            <w:shd w:val="clear" w:color="auto" w:fill="auto"/>
            <w:vAlign w:val="center"/>
            <w:hideMark/>
          </w:tcPr>
          <w:p w14:paraId="14C34614"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0,0</w:t>
            </w:r>
          </w:p>
        </w:tc>
        <w:tc>
          <w:tcPr>
            <w:tcW w:w="1190" w:type="dxa"/>
            <w:tcBorders>
              <w:top w:val="nil"/>
              <w:left w:val="nil"/>
              <w:bottom w:val="single" w:sz="4" w:space="0" w:color="auto"/>
              <w:right w:val="single" w:sz="4" w:space="0" w:color="auto"/>
            </w:tcBorders>
            <w:shd w:val="clear" w:color="auto" w:fill="auto"/>
            <w:vAlign w:val="center"/>
            <w:hideMark/>
          </w:tcPr>
          <w:p w14:paraId="22642790" w14:textId="77777777" w:rsidR="005A16A2" w:rsidRPr="005A16A2" w:rsidRDefault="005A16A2" w:rsidP="005A16A2">
            <w:pPr>
              <w:spacing w:after="0" w:line="240" w:lineRule="auto"/>
              <w:jc w:val="center"/>
              <w:rPr>
                <w:rFonts w:ascii="Times New Roman" w:eastAsia="Times New Roman" w:hAnsi="Times New Roman" w:cs="Times New Roman"/>
                <w:b/>
                <w:bCs/>
                <w:sz w:val="24"/>
                <w:szCs w:val="24"/>
                <w:lang w:eastAsia="lt-LT"/>
              </w:rPr>
            </w:pPr>
            <w:r w:rsidRPr="005A16A2">
              <w:rPr>
                <w:rFonts w:ascii="Times New Roman" w:eastAsia="Times New Roman" w:hAnsi="Times New Roman" w:cs="Times New Roman"/>
                <w:b/>
                <w:bCs/>
                <w:sz w:val="24"/>
                <w:szCs w:val="24"/>
                <w:lang w:eastAsia="lt-LT"/>
              </w:rPr>
              <w:t>0,0</w:t>
            </w:r>
          </w:p>
        </w:tc>
      </w:tr>
      <w:tr w:rsidR="005A16A2" w:rsidRPr="005A16A2" w14:paraId="0D4AE8DC"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19682C1B" w14:textId="77777777" w:rsidR="005A16A2" w:rsidRPr="005A16A2" w:rsidRDefault="005A16A2" w:rsidP="005A16A2">
            <w:pPr>
              <w:spacing w:after="0" w:line="240" w:lineRule="auto"/>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2.2.1. Savivaldybės privatizavimo fondas</w:t>
            </w:r>
          </w:p>
        </w:tc>
        <w:tc>
          <w:tcPr>
            <w:tcW w:w="1190" w:type="dxa"/>
            <w:tcBorders>
              <w:top w:val="nil"/>
              <w:left w:val="nil"/>
              <w:bottom w:val="single" w:sz="4" w:space="0" w:color="auto"/>
              <w:right w:val="single" w:sz="4" w:space="0" w:color="auto"/>
            </w:tcBorders>
            <w:shd w:val="clear" w:color="auto" w:fill="auto"/>
            <w:vAlign w:val="center"/>
            <w:hideMark/>
          </w:tcPr>
          <w:p w14:paraId="4C70D1C3"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1F2C0A65"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77979563"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r>
      <w:tr w:rsidR="005A16A2" w:rsidRPr="005A16A2" w14:paraId="1F3470AF"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0DD3F6FF" w14:textId="77777777" w:rsidR="005A16A2" w:rsidRPr="005A16A2" w:rsidRDefault="005A16A2" w:rsidP="005A16A2">
            <w:pPr>
              <w:spacing w:after="0" w:line="240" w:lineRule="auto"/>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2.2.2. Valstybės biudžeto lėšos</w:t>
            </w:r>
          </w:p>
        </w:tc>
        <w:tc>
          <w:tcPr>
            <w:tcW w:w="1190" w:type="dxa"/>
            <w:tcBorders>
              <w:top w:val="nil"/>
              <w:left w:val="nil"/>
              <w:bottom w:val="single" w:sz="4" w:space="0" w:color="auto"/>
              <w:right w:val="single" w:sz="4" w:space="0" w:color="auto"/>
            </w:tcBorders>
            <w:shd w:val="clear" w:color="auto" w:fill="auto"/>
            <w:vAlign w:val="center"/>
            <w:hideMark/>
          </w:tcPr>
          <w:p w14:paraId="17B75B86"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703ED0B5"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4D9B653"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r>
      <w:tr w:rsidR="005A16A2" w:rsidRPr="005A16A2" w14:paraId="3839144D"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39D3BDF2" w14:textId="77777777" w:rsidR="005A16A2" w:rsidRPr="005A16A2" w:rsidRDefault="005A16A2" w:rsidP="005A16A2">
            <w:pPr>
              <w:spacing w:after="0" w:line="240" w:lineRule="auto"/>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2.2.3. ES lėšos</w:t>
            </w:r>
          </w:p>
        </w:tc>
        <w:tc>
          <w:tcPr>
            <w:tcW w:w="1190" w:type="dxa"/>
            <w:tcBorders>
              <w:top w:val="nil"/>
              <w:left w:val="nil"/>
              <w:bottom w:val="single" w:sz="4" w:space="0" w:color="auto"/>
              <w:right w:val="single" w:sz="4" w:space="0" w:color="auto"/>
            </w:tcBorders>
            <w:shd w:val="clear" w:color="auto" w:fill="auto"/>
            <w:vAlign w:val="center"/>
            <w:hideMark/>
          </w:tcPr>
          <w:p w14:paraId="0B2AB4A0"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00600B16"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7F95FDDD"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r>
      <w:tr w:rsidR="005A16A2" w:rsidRPr="005A16A2" w14:paraId="7645B3DC"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00CCB05C" w14:textId="77777777" w:rsidR="005A16A2" w:rsidRPr="005A16A2" w:rsidRDefault="005A16A2" w:rsidP="005A16A2">
            <w:pPr>
              <w:spacing w:after="0" w:line="240" w:lineRule="auto"/>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2.2.4. Kelių priežiūros ir plėtros programos lėšos</w:t>
            </w:r>
          </w:p>
        </w:tc>
        <w:tc>
          <w:tcPr>
            <w:tcW w:w="1190" w:type="dxa"/>
            <w:tcBorders>
              <w:top w:val="nil"/>
              <w:left w:val="nil"/>
              <w:bottom w:val="single" w:sz="4" w:space="0" w:color="auto"/>
              <w:right w:val="single" w:sz="4" w:space="0" w:color="auto"/>
            </w:tcBorders>
            <w:shd w:val="clear" w:color="auto" w:fill="auto"/>
            <w:vAlign w:val="center"/>
            <w:hideMark/>
          </w:tcPr>
          <w:p w14:paraId="4796597E"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6DF406B8"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45B2C53E"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r>
      <w:tr w:rsidR="005A16A2" w:rsidRPr="005A16A2" w14:paraId="3C2CF845"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6B12050B" w14:textId="77777777" w:rsidR="005A16A2" w:rsidRPr="005A16A2" w:rsidRDefault="005A16A2" w:rsidP="005A16A2">
            <w:pPr>
              <w:spacing w:after="0" w:line="240" w:lineRule="auto"/>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2.2.5. Privalomojo sveikatos draudimo fondo lėšos</w:t>
            </w:r>
          </w:p>
        </w:tc>
        <w:tc>
          <w:tcPr>
            <w:tcW w:w="1190" w:type="dxa"/>
            <w:tcBorders>
              <w:top w:val="nil"/>
              <w:left w:val="nil"/>
              <w:bottom w:val="single" w:sz="4" w:space="0" w:color="auto"/>
              <w:right w:val="single" w:sz="4" w:space="0" w:color="auto"/>
            </w:tcBorders>
            <w:shd w:val="clear" w:color="auto" w:fill="auto"/>
            <w:vAlign w:val="center"/>
            <w:hideMark/>
          </w:tcPr>
          <w:p w14:paraId="2D58563B"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0F0EA2E"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2554AAE6"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r>
      <w:tr w:rsidR="005A16A2" w:rsidRPr="005A16A2" w14:paraId="20607961" w14:textId="77777777" w:rsidTr="005A16A2">
        <w:trPr>
          <w:trHeight w:val="255"/>
        </w:trPr>
        <w:tc>
          <w:tcPr>
            <w:tcW w:w="5949" w:type="dxa"/>
            <w:tcBorders>
              <w:top w:val="nil"/>
              <w:left w:val="single" w:sz="4" w:space="0" w:color="auto"/>
              <w:bottom w:val="single" w:sz="4" w:space="0" w:color="auto"/>
              <w:right w:val="single" w:sz="4" w:space="0" w:color="auto"/>
            </w:tcBorders>
            <w:shd w:val="clear" w:color="auto" w:fill="auto"/>
            <w:hideMark/>
          </w:tcPr>
          <w:p w14:paraId="243D4A2E" w14:textId="77777777" w:rsidR="005A16A2" w:rsidRPr="005A16A2" w:rsidRDefault="005A16A2" w:rsidP="005A16A2">
            <w:pPr>
              <w:spacing w:after="0" w:line="240" w:lineRule="auto"/>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2.2.6. Kitos lėšos</w:t>
            </w:r>
          </w:p>
        </w:tc>
        <w:tc>
          <w:tcPr>
            <w:tcW w:w="1190" w:type="dxa"/>
            <w:tcBorders>
              <w:top w:val="nil"/>
              <w:left w:val="nil"/>
              <w:bottom w:val="single" w:sz="4" w:space="0" w:color="auto"/>
              <w:right w:val="single" w:sz="4" w:space="0" w:color="auto"/>
            </w:tcBorders>
            <w:shd w:val="clear" w:color="auto" w:fill="auto"/>
            <w:vAlign w:val="center"/>
            <w:hideMark/>
          </w:tcPr>
          <w:p w14:paraId="5E539BC1"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488B1B2C"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1B9E3B95" w14:textId="77777777" w:rsidR="005A16A2" w:rsidRPr="005A16A2" w:rsidRDefault="005A16A2" w:rsidP="005A16A2">
            <w:pPr>
              <w:spacing w:after="0" w:line="240" w:lineRule="auto"/>
              <w:jc w:val="center"/>
              <w:rPr>
                <w:rFonts w:ascii="Times New Roman" w:eastAsia="Times New Roman" w:hAnsi="Times New Roman" w:cs="Times New Roman"/>
                <w:sz w:val="24"/>
                <w:szCs w:val="24"/>
                <w:lang w:eastAsia="lt-LT"/>
              </w:rPr>
            </w:pPr>
            <w:r w:rsidRPr="005A16A2">
              <w:rPr>
                <w:rFonts w:ascii="Times New Roman" w:eastAsia="Times New Roman" w:hAnsi="Times New Roman" w:cs="Times New Roman"/>
                <w:sz w:val="24"/>
                <w:szCs w:val="24"/>
                <w:lang w:eastAsia="lt-LT"/>
              </w:rPr>
              <w:t> </w:t>
            </w:r>
          </w:p>
        </w:tc>
      </w:tr>
    </w:tbl>
    <w:p w14:paraId="3D7FA22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47BF6F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2BE9BA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5653BE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7B8645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7EE306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7C3AE5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9033D9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C5F3788" w14:textId="21F1C238"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2B4A467" w14:textId="7713D6E3" w:rsidR="004026F3" w:rsidRDefault="004026F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F27A9A4" w14:textId="3FA3D710" w:rsidR="004026F3" w:rsidRDefault="004026F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B7E5C87" w14:textId="77777777" w:rsidR="004026F3" w:rsidRPr="000F4C78" w:rsidRDefault="004026F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BE2162D" w14:textId="08D4A6D2"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127CDDB" w14:textId="77777777"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8E5C97F" w14:textId="77777777" w:rsidR="008E1A3B" w:rsidRDefault="008E1A3B"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08DDE42" w14:textId="77777777" w:rsidR="00516F51" w:rsidRPr="000F4C78" w:rsidRDefault="00516F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F111B8D" w14:textId="77777777" w:rsidR="00924951" w:rsidRPr="000F4C78" w:rsidRDefault="00924951" w:rsidP="00924951">
      <w:pPr>
        <w:keepNext/>
        <w:widowControl w:val="0"/>
        <w:tabs>
          <w:tab w:val="left" w:pos="1293"/>
        </w:tabs>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b/>
          <w:bCs/>
          <w:iCs/>
          <w:sz w:val="24"/>
          <w:szCs w:val="24"/>
        </w:rPr>
      </w:pPr>
      <w:bookmarkStart w:id="10" w:name="_Toc63793808"/>
      <w:r w:rsidRPr="000F4C78">
        <w:rPr>
          <w:rFonts w:ascii="Times New Roman" w:eastAsia="Times New Roman" w:hAnsi="Times New Roman" w:cs="Times New Roman"/>
          <w:b/>
          <w:bCs/>
          <w:iCs/>
          <w:sz w:val="24"/>
          <w:szCs w:val="24"/>
        </w:rPr>
        <w:t>2. Socialinės paramos ir sveikatos apsaugos paslaugų kokybės ir prieinamumo gerinimo programa</w:t>
      </w:r>
      <w:bookmarkEnd w:id="10"/>
    </w:p>
    <w:p w14:paraId="4E5AFDF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6670"/>
      </w:tblGrid>
      <w:tr w:rsidR="00924951" w:rsidRPr="000F4C78" w14:paraId="0494CA6F" w14:textId="77777777" w:rsidTr="00924951">
        <w:tc>
          <w:tcPr>
            <w:tcW w:w="2875" w:type="dxa"/>
            <w:vAlign w:val="center"/>
          </w:tcPr>
          <w:p w14:paraId="13CE9FD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Biudžetiniai metai</w:t>
            </w:r>
          </w:p>
        </w:tc>
        <w:tc>
          <w:tcPr>
            <w:tcW w:w="6670" w:type="dxa"/>
            <w:vAlign w:val="center"/>
          </w:tcPr>
          <w:p w14:paraId="78D7A9AA" w14:textId="2A5198E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202</w:t>
            </w:r>
            <w:r w:rsidR="00D77A9F">
              <w:rPr>
                <w:rFonts w:ascii="Times New Roman" w:eastAsia="Times New Roman" w:hAnsi="Times New Roman" w:cs="Times New Roman"/>
                <w:sz w:val="24"/>
                <w:szCs w:val="20"/>
              </w:rPr>
              <w:t>2</w:t>
            </w:r>
            <w:r w:rsidRPr="000F4C78">
              <w:rPr>
                <w:rFonts w:ascii="Times New Roman" w:eastAsia="Times New Roman" w:hAnsi="Times New Roman" w:cs="Times New Roman"/>
                <w:sz w:val="24"/>
                <w:szCs w:val="20"/>
              </w:rPr>
              <w:t xml:space="preserve"> metai</w:t>
            </w:r>
          </w:p>
        </w:tc>
      </w:tr>
      <w:tr w:rsidR="00924951" w:rsidRPr="000F4C78" w14:paraId="55282E3D" w14:textId="77777777" w:rsidTr="00924951">
        <w:tc>
          <w:tcPr>
            <w:tcW w:w="2875" w:type="dxa"/>
            <w:vAlign w:val="center"/>
          </w:tcPr>
          <w:p w14:paraId="5B26B88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Asignavimų valdytojo įstaiga / įstaigos padalinys, kodas</w:t>
            </w:r>
          </w:p>
        </w:tc>
        <w:tc>
          <w:tcPr>
            <w:tcW w:w="6670" w:type="dxa"/>
            <w:vAlign w:val="center"/>
          </w:tcPr>
          <w:p w14:paraId="7782C3D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administracija, 288768350</w:t>
            </w:r>
          </w:p>
          <w:p w14:paraId="6EA058B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Dūkšto globos namai, 155631770</w:t>
            </w:r>
          </w:p>
          <w:p w14:paraId="0179462D" w14:textId="0A5CB354" w:rsidR="001862DE" w:rsidRDefault="001862DE"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socialinių paslaugų centras</w:t>
            </w:r>
            <w:r>
              <w:rPr>
                <w:rFonts w:ascii="Times New Roman" w:eastAsia="Times New Roman" w:hAnsi="Times New Roman" w:cs="Times New Roman"/>
                <w:sz w:val="24"/>
                <w:szCs w:val="20"/>
              </w:rPr>
              <w:t>, 304835851</w:t>
            </w:r>
          </w:p>
          <w:p w14:paraId="18791CB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Didžiasalio vaikų globos ir socialinės paramos šeimai centras, 155626061</w:t>
            </w:r>
          </w:p>
          <w:p w14:paraId="68FCD53E" w14:textId="557B806B" w:rsidR="00A86962"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visuomenės sveikatos biuras, 301585652</w:t>
            </w:r>
          </w:p>
          <w:p w14:paraId="0F3DEDB9" w14:textId="798C97CC" w:rsidR="00D3459C" w:rsidRPr="000F4C78" w:rsidRDefault="00D3459C"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ligoninė, 191074260</w:t>
            </w:r>
          </w:p>
          <w:p w14:paraId="6BCC909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Ceikinių seniūnija, 188632748</w:t>
            </w:r>
          </w:p>
          <w:p w14:paraId="21D4C70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Didžiasalio seniūnija, 188632933</w:t>
            </w:r>
          </w:p>
          <w:p w14:paraId="7AE52CD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Dūkšto seniūnija, 188633273</w:t>
            </w:r>
          </w:p>
          <w:p w14:paraId="44F61C4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seniūnija, 188632552</w:t>
            </w:r>
          </w:p>
          <w:p w14:paraId="30A6D60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miesto seniūnija, 188633316</w:t>
            </w:r>
          </w:p>
          <w:p w14:paraId="0B6DEAB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Linkmenų seniūnija, 188632890</w:t>
            </w:r>
          </w:p>
          <w:p w14:paraId="12D33BD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Kazitiškio seniūnija, 188633088</w:t>
            </w:r>
          </w:p>
          <w:p w14:paraId="4CAB5F2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Mielagėnų seniūnija, 188632367</w:t>
            </w:r>
          </w:p>
          <w:p w14:paraId="656E2FE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Naujojo Daugėliškio seniūnija, 188633120</w:t>
            </w:r>
          </w:p>
          <w:p w14:paraId="4F30E83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Rimšės seniūnija, 188632029</w:t>
            </w:r>
          </w:p>
          <w:p w14:paraId="224884E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Tverečiaus seniūnija, 188632171</w:t>
            </w:r>
          </w:p>
          <w:p w14:paraId="531E86D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Vidiškių seniūnija, 188632214</w:t>
            </w:r>
          </w:p>
        </w:tc>
      </w:tr>
      <w:tr w:rsidR="00924951" w:rsidRPr="000F4C78" w14:paraId="22674772" w14:textId="77777777" w:rsidTr="00924951">
        <w:tc>
          <w:tcPr>
            <w:tcW w:w="2875" w:type="dxa"/>
            <w:vAlign w:val="center"/>
          </w:tcPr>
          <w:p w14:paraId="0182BA3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Vykdytojas (-ai), kodas</w:t>
            </w:r>
          </w:p>
        </w:tc>
        <w:tc>
          <w:tcPr>
            <w:tcW w:w="6670" w:type="dxa"/>
            <w:vAlign w:val="center"/>
          </w:tcPr>
          <w:p w14:paraId="0F2ECAF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administracija, 1</w:t>
            </w:r>
          </w:p>
          <w:p w14:paraId="112C35C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Finansų valdymo ir apskaitos skyrius, 1.1</w:t>
            </w:r>
          </w:p>
          <w:p w14:paraId="6818CBE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Socialinės paramos ir kaimo reikalų skyrius, 1.8</w:t>
            </w:r>
          </w:p>
          <w:p w14:paraId="1A54527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Dūkšto globos namai, 3</w:t>
            </w:r>
          </w:p>
          <w:p w14:paraId="2FECC86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socialinių paslaugų centras, 4</w:t>
            </w:r>
          </w:p>
          <w:p w14:paraId="29D1904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Didžiasalio vaikų globos ir socialinės paramos šeimai centras, 5</w:t>
            </w:r>
          </w:p>
          <w:p w14:paraId="6797F038" w14:textId="21A874CF"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visuomenės sveikatos biuras, 6</w:t>
            </w:r>
          </w:p>
          <w:p w14:paraId="5695DAE0" w14:textId="2F26C01D" w:rsidR="00D3459C" w:rsidRPr="000F4C78" w:rsidRDefault="00D3459C"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ligoninė, 12</w:t>
            </w:r>
          </w:p>
          <w:p w14:paraId="4AE76FA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Ceikinių seniūnija, 19</w:t>
            </w:r>
          </w:p>
          <w:p w14:paraId="2BB4502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Didžiasalio seniūnija, 20</w:t>
            </w:r>
          </w:p>
          <w:p w14:paraId="3F74089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Dūkšto seniūnija, 21</w:t>
            </w:r>
          </w:p>
          <w:p w14:paraId="617A5E9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seniūnija, 22</w:t>
            </w:r>
          </w:p>
          <w:p w14:paraId="2E8AFF7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miesto seniūnija, 23</w:t>
            </w:r>
          </w:p>
          <w:p w14:paraId="2576B4A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Linkmenų seniūnija, 24</w:t>
            </w:r>
          </w:p>
          <w:p w14:paraId="55FCFDE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Kazitiškio seniūnija, 25</w:t>
            </w:r>
          </w:p>
          <w:p w14:paraId="65A63AB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Mielagėnų seniūnija, 26</w:t>
            </w:r>
          </w:p>
          <w:p w14:paraId="3527ABF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Naujojo Daugėliškio seniūnija, 27</w:t>
            </w:r>
          </w:p>
          <w:p w14:paraId="4DFC032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Rimšės seniūnija, 28</w:t>
            </w:r>
          </w:p>
          <w:p w14:paraId="58110D3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Tverečiaus seniūnija, 29</w:t>
            </w:r>
          </w:p>
          <w:p w14:paraId="2135A77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Vidiškių seniūnija, 30</w:t>
            </w:r>
          </w:p>
        </w:tc>
      </w:tr>
    </w:tbl>
    <w:p w14:paraId="6F2C9C8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924951" w:rsidRPr="000F4C78" w14:paraId="7870AD86" w14:textId="77777777" w:rsidTr="00924951">
        <w:trPr>
          <w:trHeight w:val="138"/>
        </w:trPr>
        <w:tc>
          <w:tcPr>
            <w:tcW w:w="2875" w:type="dxa"/>
            <w:vAlign w:val="center"/>
          </w:tcPr>
          <w:p w14:paraId="1D7CF4A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pavadinimas</w:t>
            </w:r>
          </w:p>
        </w:tc>
        <w:tc>
          <w:tcPr>
            <w:tcW w:w="5040" w:type="dxa"/>
          </w:tcPr>
          <w:p w14:paraId="5DC1906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Socialinės paramos ir sveikatos apsaugos paslaugų kokybės ir prieinamumo gerinimo programa</w:t>
            </w:r>
          </w:p>
        </w:tc>
        <w:tc>
          <w:tcPr>
            <w:tcW w:w="900" w:type="dxa"/>
            <w:vAlign w:val="center"/>
          </w:tcPr>
          <w:p w14:paraId="65CD263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0A40F12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w:t>
            </w:r>
          </w:p>
        </w:tc>
      </w:tr>
    </w:tbl>
    <w:p w14:paraId="15BDE2A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924951" w:rsidRPr="000F4C78" w14:paraId="4967910F" w14:textId="77777777" w:rsidTr="00924951">
        <w:tc>
          <w:tcPr>
            <w:tcW w:w="2875" w:type="dxa"/>
            <w:vAlign w:val="center"/>
          </w:tcPr>
          <w:p w14:paraId="30AC9C4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parengimo argumentai</w:t>
            </w:r>
          </w:p>
        </w:tc>
        <w:tc>
          <w:tcPr>
            <w:tcW w:w="6670" w:type="dxa"/>
            <w:gridSpan w:val="3"/>
          </w:tcPr>
          <w:p w14:paraId="68F3019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Šia programa Ignalinos rajono savivaldybėje siekiama formuoti efektyvią socialinės paramos ir sveikatos apsaugos sistemą, užtikrinti tikslingą lėšų paskirstymą šias paslaugas teikiančioms įstaigoms, didinti sveikatos ir socialinių paslaugų prieinamumą, integruoti socialiai pažeidžiamus asmenis į visuomenę.</w:t>
            </w:r>
          </w:p>
          <w:p w14:paraId="4D90DC7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Programa įgyvendinamos savarankiškosios savivaldybės funkcijos – socialinių paslaugų planavimas ir teikimas, socialinių paslaugų įstaigų steigimas, išlaikymas ir bendradarbiavimas su nevyriausybinėmis organizacijomis; sąlygų savivaldybės teritorijoje gyvenančių neįgaliųjų socialiniam integravimui į bendruomenę sudarymas; pirminė asmens ir visuomenės sveikatos priežiūra (įstaigų steigimas, reorganizavimas, likvidavimas, išlaikymas); savivaldybių sveikatos programų rengimas ir įgyvendinimas; parama savivaldybės gyventojų sveikatos priežiūrai – ir valstybinės (valstybės perduotos savivaldybėms) funkcijos – kompensacijų (šildymo išlaidų, išlaidų šaltam ir karštam vandeniui ir kt.) skaičiavimas ir mokėjimas; socialinės paramos mokiniams administravimas; mokinių nemokamo maitinimo savivaldybės įsteigtose mokyklose organizavimas ir nepasiturinčių šeimų mokinių, deklaravusių gyvenamąją vietą arba gyvenančių savivaldybės teritorijoje, aprūpinimas mokinio reikmenimis; socialinių išmokų skaičiavimas ir mokėjimas; socialinės globos teikimo asmenims su sunkia negalia užtikrinimas.</w:t>
            </w:r>
          </w:p>
        </w:tc>
      </w:tr>
      <w:tr w:rsidR="00924951" w:rsidRPr="000F4C78" w14:paraId="76937220" w14:textId="77777777" w:rsidTr="00924951">
        <w:tc>
          <w:tcPr>
            <w:tcW w:w="2875" w:type="dxa"/>
          </w:tcPr>
          <w:p w14:paraId="2534CAA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Ilgalaikis prioritetas</w:t>
            </w:r>
          </w:p>
          <w:p w14:paraId="754E8F0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 (pagal SPP)</w:t>
            </w:r>
          </w:p>
        </w:tc>
        <w:tc>
          <w:tcPr>
            <w:tcW w:w="5040" w:type="dxa"/>
            <w:vAlign w:val="center"/>
          </w:tcPr>
          <w:p w14:paraId="61D2DCA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Žmogiškųjų išteklių ir visuomenės socialinės gerovės plėtra</w:t>
            </w:r>
          </w:p>
        </w:tc>
        <w:tc>
          <w:tcPr>
            <w:tcW w:w="900" w:type="dxa"/>
            <w:vAlign w:val="center"/>
          </w:tcPr>
          <w:p w14:paraId="716716E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1AE5A26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w:t>
            </w:r>
          </w:p>
        </w:tc>
      </w:tr>
      <w:tr w:rsidR="00924951" w:rsidRPr="000F4C78" w14:paraId="1D87DAB0" w14:textId="77777777" w:rsidTr="00924951">
        <w:tc>
          <w:tcPr>
            <w:tcW w:w="2875" w:type="dxa"/>
          </w:tcPr>
          <w:p w14:paraId="118E1E6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Šia programa įgyvendinamas įstaigos (padalinio) strateginis tikslas</w:t>
            </w:r>
          </w:p>
        </w:tc>
        <w:tc>
          <w:tcPr>
            <w:tcW w:w="5040" w:type="dxa"/>
            <w:vAlign w:val="center"/>
          </w:tcPr>
          <w:p w14:paraId="1430205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Gerinti švietimo, socialinių ir sveikatos priežiūros paslaugų kokybę ir prieinamumą</w:t>
            </w:r>
          </w:p>
        </w:tc>
        <w:tc>
          <w:tcPr>
            <w:tcW w:w="900" w:type="dxa"/>
            <w:vAlign w:val="center"/>
          </w:tcPr>
          <w:p w14:paraId="15549C4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69FCAD0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r w:rsidR="00924951" w:rsidRPr="000F4C78" w14:paraId="3B361753" w14:textId="77777777" w:rsidTr="00924951">
        <w:tc>
          <w:tcPr>
            <w:tcW w:w="2875" w:type="dxa"/>
          </w:tcPr>
          <w:p w14:paraId="7FDD5B4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Programa</w:t>
            </w:r>
          </w:p>
        </w:tc>
        <w:tc>
          <w:tcPr>
            <w:tcW w:w="6670" w:type="dxa"/>
            <w:gridSpan w:val="3"/>
          </w:tcPr>
          <w:p w14:paraId="6A041F6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Tęstinė</w:t>
            </w:r>
          </w:p>
        </w:tc>
      </w:tr>
    </w:tbl>
    <w:p w14:paraId="2529A19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6120"/>
        <w:gridCol w:w="900"/>
        <w:gridCol w:w="730"/>
      </w:tblGrid>
      <w:tr w:rsidR="00924951" w:rsidRPr="000F4C78" w14:paraId="0E892825" w14:textId="77777777" w:rsidTr="00924951">
        <w:tc>
          <w:tcPr>
            <w:tcW w:w="9545" w:type="dxa"/>
            <w:gridSpan w:val="4"/>
          </w:tcPr>
          <w:p w14:paraId="492A1BC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Programos aprašymas </w:t>
            </w:r>
          </w:p>
          <w:p w14:paraId="6F780139" w14:textId="260F605A"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Socialinių paslaugų tikslas – sudaryti sąlygas asmeniui (šeimai) ugdyti ar stiprinti gebėjimus ir galimybes savarankiškai spręsti savo socialines problemas, palaikyti socialinius ryšius su visuomene, taip pat padėti įveikti socialinę atskirtį. Norint užtikrinti socialiai pažeidžiamų grupių pakankamą pragyvenimo lygį, mokamos valstybės socialinės išmokos šeimoms ir vieniems gyvenantiems asmenims, negalintiems savarankiškai apsirūpinti pragyvenimui </w:t>
            </w:r>
            <w:r w:rsidR="00FD3F35" w:rsidRPr="000F4C78">
              <w:rPr>
                <w:rFonts w:ascii="Times New Roman" w:eastAsia="Times New Roman" w:hAnsi="Times New Roman" w:cs="Times New Roman"/>
                <w:sz w:val="24"/>
                <w:szCs w:val="20"/>
              </w:rPr>
              <w:t xml:space="preserve">pakankamomis </w:t>
            </w:r>
            <w:r w:rsidRPr="000F4C78">
              <w:rPr>
                <w:rFonts w:ascii="Times New Roman" w:eastAsia="Times New Roman" w:hAnsi="Times New Roman" w:cs="Times New Roman"/>
                <w:sz w:val="24"/>
                <w:szCs w:val="20"/>
              </w:rPr>
              <w:t>lėšomis, skiriamos socialinės pašalpos ir (ar) kompensacijos už svarbiausias komunalines paslaugas, senyvo amžiaus ar neįgaliems asmenims teikiamos socialinės globos paslaugos globos įstaigose. Vykdoma programa siekiama sudaryti galimybes įvairioms gyventojų socialinėms grupėms integruotis į visuomenę, nežeminant žmogiškojo orumo, užtikrinti normalias gyvenimo sąlygas.</w:t>
            </w:r>
          </w:p>
          <w:p w14:paraId="69D3CB6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 siekia rūpintis savivaldybės gyventojų sveikata ir teikia Lietuvos Respublikos įstatymų ir kitų teisės aktų reglamentuojamas sveikatos priežiūros paslaugas. Siekiant mažinti gyventojų sergamumą ir mirtingumą, gerinti gyvenimo kokybę, teikiamos kokybiškos visuomenės sveikatos priežiūros paslaugos, finansuojamos sveikatos priežiūros paslaugos mokyklose, visuomenės sveikatos biuro veikla, taip pat kasmet įgyvendinama visuomenės sveikatos rėmimo specialioji programa.</w:t>
            </w:r>
          </w:p>
          <w:p w14:paraId="7D30588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Efekto vertinimo kriterijus</w:t>
            </w:r>
          </w:p>
          <w:p w14:paraId="42C1593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Patenkintų prašymų dėl socialinių paslaugų dalis nuo bendro pateiktų prašymų skaičiaus (proc.).</w:t>
            </w:r>
          </w:p>
        </w:tc>
      </w:tr>
      <w:tr w:rsidR="00924951" w:rsidRPr="000F4C78" w14:paraId="50F44D98" w14:textId="77777777" w:rsidTr="00924951">
        <w:tc>
          <w:tcPr>
            <w:tcW w:w="1795" w:type="dxa"/>
          </w:tcPr>
          <w:p w14:paraId="3ED5C2A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tikslas</w:t>
            </w:r>
          </w:p>
        </w:tc>
        <w:tc>
          <w:tcPr>
            <w:tcW w:w="6120" w:type="dxa"/>
          </w:tcPr>
          <w:p w14:paraId="29991E6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Kryptingai įgyvendinti valstybės socialinę ir sveikatos politiką, mažinti socialinę atskirtį rajone</w:t>
            </w:r>
          </w:p>
        </w:tc>
        <w:tc>
          <w:tcPr>
            <w:tcW w:w="900" w:type="dxa"/>
            <w:vAlign w:val="center"/>
          </w:tcPr>
          <w:p w14:paraId="7230A69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4F74DAA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r w:rsidR="00924951" w:rsidRPr="000F4C78" w14:paraId="5B11FA07" w14:textId="77777777" w:rsidTr="00924951">
        <w:trPr>
          <w:trHeight w:val="471"/>
        </w:trPr>
        <w:tc>
          <w:tcPr>
            <w:tcW w:w="9545" w:type="dxa"/>
            <w:gridSpan w:val="4"/>
          </w:tcPr>
          <w:p w14:paraId="4751AAC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Tikslo aprašymas </w:t>
            </w:r>
          </w:p>
          <w:p w14:paraId="23110649" w14:textId="36F03590"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Socialinės paramos ir sveikatos apsaugos paslaugų kokybės gerinimo programa Ignalinos rajono savivaldybė siekia įgyvendinti Lietuvos Respublikos įstatymų ir kitų teisės aktų reglamentuojamą socialinę ir sveikatos politiką. Įgyvendindama programą</w:t>
            </w:r>
            <w:r w:rsidR="00FD3F35">
              <w:rPr>
                <w:rFonts w:ascii="Times New Roman" w:eastAsia="Times New Roman" w:hAnsi="Times New Roman" w:cs="Times New Roman"/>
                <w:sz w:val="24"/>
                <w:szCs w:val="20"/>
              </w:rPr>
              <w:t>,</w:t>
            </w:r>
            <w:r w:rsidRPr="000F4C78">
              <w:rPr>
                <w:rFonts w:ascii="Times New Roman" w:eastAsia="Times New Roman" w:hAnsi="Times New Roman" w:cs="Times New Roman"/>
                <w:sz w:val="24"/>
                <w:szCs w:val="20"/>
              </w:rPr>
              <w:t xml:space="preserve"> savivaldybė numato teikti piniginę socialinę paramą ir socialines paslaugas socialiai pažeidžiamiems asmenims, sudaryti sąlygas neįgaliųjų socialinei integracijai į visuomenę, taip pat teikti saugias ir kokybiškas visuomenės sveikatos priežiūros paslaugas, vykdyti gyventojų sveikatos stebėseną ir teikti informaciją visuomenei sveikatos stiprinimo klausimais.</w:t>
            </w:r>
          </w:p>
          <w:p w14:paraId="5F2AD34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Rezultato vertinimo kriterijai:</w:t>
            </w:r>
          </w:p>
          <w:p w14:paraId="08F7D31D" w14:textId="145622DD"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Socialinėms paslaugoms ir socialinei paramai skiriamų lėšų suma, tenkanti vienam Ignalinos rajono gyventojui (Eur)</w:t>
            </w:r>
            <w:r w:rsidR="00FD3F35">
              <w:rPr>
                <w:rFonts w:ascii="Times New Roman" w:eastAsia="Times New Roman" w:hAnsi="Times New Roman" w:cs="Times New Roman"/>
                <w:sz w:val="24"/>
                <w:szCs w:val="20"/>
              </w:rPr>
              <w:t>.</w:t>
            </w:r>
          </w:p>
          <w:p w14:paraId="266AB93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Savivaldybės finansuojamų sveikatos priežiūros įstaigų paslaugų gavėjų skaičius.</w:t>
            </w:r>
          </w:p>
          <w:p w14:paraId="6750E10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Tikslui įgyvendinti iškelti keturi uždaviniai:</w:t>
            </w:r>
          </w:p>
          <w:p w14:paraId="24D5A62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1 uždavinys.</w:t>
            </w:r>
            <w:r w:rsidRPr="000F4C78">
              <w:rPr>
                <w:rFonts w:ascii="Times New Roman" w:eastAsia="Times New Roman" w:hAnsi="Times New Roman" w:cs="Times New Roman"/>
                <w:sz w:val="24"/>
                <w:szCs w:val="20"/>
              </w:rPr>
              <w:t xml:space="preserve"> Užtikrinti Lietuvos Respublikos teisės aktuose numatytų išmokų, kompensacijų mokėjimą ir administravimą.</w:t>
            </w:r>
          </w:p>
          <w:p w14:paraId="3354137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Uždaviniu organizuojamas Lietuvos Respublikos įstatymuose ir norminiuose teisės aktuose numatytos piniginės paramos asmenims ir šeimoms teikimas. Iš Lietuvos Respublikos valstybės biudžeto mokamos šalpos išmokos (šalpos pensijos, šalpos našlaičių pensijos, slaugos išlaidų ar priežiūros (pagalbos) tikslinės kompensacijos, šalpos kompensacijos, šalpos pensijos už neįgaliųjų slaugą namuose, socialinės pensijos), mokamos išmokos vaikams (vienkartinės išmokos gimus vaikui, išmokos vaikams, globos (rūpybos) išmokos, vienkartinės išmokos būstui įsigyti arba įsikurti, vienkartinės išmokos nėščioms moterims), vykdomas vienkartinės valstybės paramos ir kompensacijų skyrimas ir mokėjimas, transporto išlaidų bei specialiųjų lengvųjų automobilių įsigijimo išlaidų kompensacijų skyrimas ir mokėjimas, finansinės paramos teikimas užsienyje mirusių (žuvusių) piliečių palaikams parvežti į Lietuvos Respubliką.</w:t>
            </w:r>
          </w:p>
          <w:p w14:paraId="3B7C7CC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Iš Lietuvos Respublikos valstybės biudžeto specialiosios tikslinės dotacijos lėšų mokamos socialinės pašalpos socialiai remtiniems asmenims, kompensuojamos būsto šildymo, geriamojo ir karšto vandens išlaidos mažas pajamas gaunančioms šeimoms. Taip pat iš valstybės biudžeto specialiosios tikslinės dotacijos lėšų mokamos vienkartinės laidojimo pašalpos, skiriamas nemokamas maitinimas ir mokinio reikmenys vaikams iš mažas pajamas gaunančių šeimų.</w:t>
            </w:r>
          </w:p>
          <w:p w14:paraId="31CB940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Vykdydama darbo politikos formavimo ir įgyvendinimo priemones, Ignalinos rajono savivaldybė numato bedarbiams, įspėtiems apie atleidimą iš darbo darbuotojams, bendrojo lavinimo mokyklų moksleiviams ir studentams atostogų metu, taip pat kitiems socialinę atskirtį patiriantiems asmenims padėti greičiau integruotis į darbo rinką ir sudaryti jiems sąlygas užsidirbti pragyvenimui būtinų lėšų.</w:t>
            </w:r>
          </w:p>
          <w:p w14:paraId="69FA405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Savivaldybės biudžeto lėšomis planuojama suteikti vienkartinę finansinę paramą, organizuoti keleivių ir socialiai išskirtinų gyventojų grupių pavėžėjimą.</w:t>
            </w:r>
          </w:p>
          <w:p w14:paraId="4083DA4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1D596289" w14:textId="37D703C0"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Socialinių pašalpų gavėjų skaičius</w:t>
            </w:r>
            <w:r w:rsidR="00FD3F35">
              <w:rPr>
                <w:rFonts w:ascii="Times New Roman" w:eastAsia="Times New Roman" w:hAnsi="Times New Roman" w:cs="Times New Roman"/>
                <w:sz w:val="24"/>
                <w:szCs w:val="20"/>
              </w:rPr>
              <w:t>.</w:t>
            </w:r>
          </w:p>
          <w:p w14:paraId="0925D09A" w14:textId="76B6E99D"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Kompensacijų už būsto šildymą, kietą kurą, karštą ir šaltą vandenį gavėjų skaičius</w:t>
            </w:r>
            <w:r w:rsidR="00FD3F35">
              <w:rPr>
                <w:rFonts w:ascii="Times New Roman" w:eastAsia="Times New Roman" w:hAnsi="Times New Roman" w:cs="Times New Roman"/>
                <w:sz w:val="24"/>
                <w:szCs w:val="20"/>
              </w:rPr>
              <w:t>.</w:t>
            </w:r>
          </w:p>
          <w:p w14:paraId="0AC06B95" w14:textId="26CF51E3"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Kompensacijų kreditui, paimtam daugiabuči</w:t>
            </w:r>
            <w:r w:rsidR="00FD3F35">
              <w:rPr>
                <w:rFonts w:ascii="Times New Roman" w:eastAsia="Times New Roman" w:hAnsi="Times New Roman" w:cs="Times New Roman"/>
                <w:sz w:val="24"/>
                <w:szCs w:val="20"/>
              </w:rPr>
              <w:t>ams</w:t>
            </w:r>
            <w:r w:rsidRPr="000F4C78">
              <w:rPr>
                <w:rFonts w:ascii="Times New Roman" w:eastAsia="Times New Roman" w:hAnsi="Times New Roman" w:cs="Times New Roman"/>
                <w:sz w:val="24"/>
                <w:szCs w:val="20"/>
              </w:rPr>
              <w:t xml:space="preserve"> nam</w:t>
            </w:r>
            <w:r w:rsidR="00FD3F35">
              <w:rPr>
                <w:rFonts w:ascii="Times New Roman" w:eastAsia="Times New Roman" w:hAnsi="Times New Roman" w:cs="Times New Roman"/>
                <w:sz w:val="24"/>
                <w:szCs w:val="20"/>
              </w:rPr>
              <w:t>ams</w:t>
            </w:r>
            <w:r w:rsidRPr="000F4C78">
              <w:rPr>
                <w:rFonts w:ascii="Times New Roman" w:eastAsia="Times New Roman" w:hAnsi="Times New Roman" w:cs="Times New Roman"/>
                <w:sz w:val="24"/>
                <w:szCs w:val="20"/>
              </w:rPr>
              <w:t xml:space="preserve"> moderniz</w:t>
            </w:r>
            <w:r w:rsidR="00FD3F35">
              <w:rPr>
                <w:rFonts w:ascii="Times New Roman" w:eastAsia="Times New Roman" w:hAnsi="Times New Roman" w:cs="Times New Roman"/>
                <w:sz w:val="24"/>
                <w:szCs w:val="20"/>
              </w:rPr>
              <w:t>uoti</w:t>
            </w:r>
            <w:r w:rsidRPr="000F4C78">
              <w:rPr>
                <w:rFonts w:ascii="Times New Roman" w:eastAsia="Times New Roman" w:hAnsi="Times New Roman" w:cs="Times New Roman"/>
                <w:sz w:val="24"/>
                <w:szCs w:val="20"/>
              </w:rPr>
              <w:t xml:space="preserve"> (paskolos ir palūkanų), gavėjų skaičius</w:t>
            </w:r>
            <w:r w:rsidR="00FD3F35">
              <w:rPr>
                <w:rFonts w:ascii="Times New Roman" w:eastAsia="Times New Roman" w:hAnsi="Times New Roman" w:cs="Times New Roman"/>
                <w:sz w:val="24"/>
                <w:szCs w:val="20"/>
              </w:rPr>
              <w:t>.</w:t>
            </w:r>
          </w:p>
          <w:p w14:paraId="12EBD91F" w14:textId="663F45A9"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Laidojimo pašalpų gavėjų skaičius</w:t>
            </w:r>
            <w:r w:rsidR="00FD3F35">
              <w:rPr>
                <w:rFonts w:ascii="Times New Roman" w:eastAsia="Times New Roman" w:hAnsi="Times New Roman" w:cs="Times New Roman"/>
                <w:sz w:val="24"/>
                <w:szCs w:val="20"/>
              </w:rPr>
              <w:t>.</w:t>
            </w:r>
          </w:p>
          <w:p w14:paraId="7CF53141" w14:textId="20311C91"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Gaunančių nemokamą maitinimą (aprūpintų mokinio reikmenimis) mokinių skaičius</w:t>
            </w:r>
            <w:r w:rsidR="00FD3F35">
              <w:rPr>
                <w:rFonts w:ascii="Times New Roman" w:eastAsia="Times New Roman" w:hAnsi="Times New Roman" w:cs="Times New Roman"/>
                <w:sz w:val="24"/>
                <w:szCs w:val="20"/>
              </w:rPr>
              <w:t>.</w:t>
            </w:r>
          </w:p>
          <w:p w14:paraId="656F9740" w14:textId="034B2BFE"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Vienkartinių pašalpų gavėjų skaičius</w:t>
            </w:r>
            <w:r w:rsidR="00FD3F35">
              <w:rPr>
                <w:rFonts w:ascii="Times New Roman" w:eastAsia="Times New Roman" w:hAnsi="Times New Roman" w:cs="Times New Roman"/>
                <w:sz w:val="24"/>
                <w:szCs w:val="20"/>
              </w:rPr>
              <w:t>.</w:t>
            </w:r>
          </w:p>
          <w:p w14:paraId="050A7035" w14:textId="30B4A164"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Kompensuotų važiavimų skaičius (tūkst.)</w:t>
            </w:r>
            <w:r w:rsidR="00FD3F35">
              <w:rPr>
                <w:rFonts w:ascii="Times New Roman" w:eastAsia="Times New Roman" w:hAnsi="Times New Roman" w:cs="Times New Roman"/>
                <w:sz w:val="24"/>
                <w:szCs w:val="20"/>
              </w:rPr>
              <w:t>.</w:t>
            </w:r>
          </w:p>
          <w:p w14:paraId="7C7F61B0" w14:textId="49705AA9"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Užimtumo didinimo programoje dalyvavusių asmenų skaičius</w:t>
            </w:r>
            <w:r w:rsidR="00FD3F35">
              <w:rPr>
                <w:rFonts w:ascii="Times New Roman" w:eastAsia="Times New Roman" w:hAnsi="Times New Roman" w:cs="Times New Roman"/>
                <w:sz w:val="24"/>
                <w:szCs w:val="20"/>
              </w:rPr>
              <w:t>.</w:t>
            </w:r>
          </w:p>
          <w:p w14:paraId="7B76B1D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 uždavinys</w:t>
            </w:r>
            <w:r w:rsidRPr="000F4C78">
              <w:rPr>
                <w:rFonts w:ascii="Times New Roman" w:eastAsia="Times New Roman" w:hAnsi="Times New Roman" w:cs="Times New Roman"/>
                <w:sz w:val="24"/>
                <w:szCs w:val="20"/>
              </w:rPr>
              <w:t>. Organizuoti ir teikti kompleksines ir socialines paslaugas, tvarkyti ir modernizuoti socialinių įstaigų infrastruktūrą.</w:t>
            </w:r>
          </w:p>
          <w:p w14:paraId="13920E3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Socialinės paslaugos – tai paslaugos, kuriomis suteikiama pagalba asmeniui (šeimai) dėl amžiaus, neįgalumo, socialinių problemų iš dalies ar visiškai neturinčiam, neįgijusiam arba praradusiam gebėjimus ar galimybes savarankiškai rūpintis asmeniniu (šeimos) gyvenimu ir dalyvauti visuomenės gyvenime. Socialinių paslaugų gavėjai yra vaikai su negalia, vaikai, netekę tėvų globos, socialinės rizikos vaikai, senyvo amžiaus asmenys, neįgalūs asmenys, socialinės rizikos suaugę asmenys, socialinės rizikos šeimos ir kiti socialinių problemų turintys savivaldybės gyventojai. Pagrindinė socialinių paslaugų teikimo organizatorė yra savivaldybė. Ji planuoja savo teritorijos gyventojams socialines paslaugas, nustato socialinių paslaugų finansavimo poreikį.</w:t>
            </w:r>
          </w:p>
          <w:p w14:paraId="6537AD3E" w14:textId="02F3441A" w:rsidR="00924951" w:rsidRPr="000F4C78" w:rsidRDefault="00FD3F35"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Įgyvendindama šį u</w:t>
            </w:r>
            <w:r w:rsidR="00924951" w:rsidRPr="000F4C78">
              <w:rPr>
                <w:rFonts w:ascii="Times New Roman" w:eastAsia="Times New Roman" w:hAnsi="Times New Roman" w:cs="Times New Roman"/>
                <w:sz w:val="24"/>
                <w:szCs w:val="20"/>
              </w:rPr>
              <w:t>ždavin</w:t>
            </w:r>
            <w:r>
              <w:rPr>
                <w:rFonts w:ascii="Times New Roman" w:eastAsia="Times New Roman" w:hAnsi="Times New Roman" w:cs="Times New Roman"/>
                <w:sz w:val="24"/>
                <w:szCs w:val="20"/>
              </w:rPr>
              <w:t>į,</w:t>
            </w:r>
            <w:r w:rsidR="00924951" w:rsidRPr="000F4C78">
              <w:rPr>
                <w:rFonts w:ascii="Times New Roman" w:eastAsia="Times New Roman" w:hAnsi="Times New Roman" w:cs="Times New Roman"/>
                <w:sz w:val="24"/>
                <w:szCs w:val="20"/>
              </w:rPr>
              <w:t xml:space="preserve"> Ignalinos rajono savivaldybė numato teikti globos (rūpybos), ugdymo ir socialines paslaugas be tėvų globos likusiems vaikams; teikti socialines paslaugas socialinės rizikos šeimoms, auginančioms vaikus; teikti specialiąsias (socialinė globa, socialinė priežiūra) socialines paslaugas savivaldybės gyventojams atsižvelgiant į nustatytus poreikius; skatinti nevyriausybinių organizacijų, savivaldybės gyventojams teikiančių socialines paslaugas, veiklą, iš dalies finansuoti jų socialines programas, teikti metodinę paramą, įgyven</w:t>
            </w:r>
            <w:r>
              <w:rPr>
                <w:rFonts w:ascii="Times New Roman" w:eastAsia="Times New Roman" w:hAnsi="Times New Roman" w:cs="Times New Roman"/>
                <w:sz w:val="24"/>
                <w:szCs w:val="20"/>
              </w:rPr>
              <w:t>din</w:t>
            </w:r>
            <w:r w:rsidR="00924951" w:rsidRPr="000F4C78">
              <w:rPr>
                <w:rFonts w:ascii="Times New Roman" w:eastAsia="Times New Roman" w:hAnsi="Times New Roman" w:cs="Times New Roman"/>
                <w:sz w:val="24"/>
                <w:szCs w:val="20"/>
              </w:rPr>
              <w:t>ti projektą, skirtą kompleksinių paslaugų suteikimui šeimoms, ir pan.</w:t>
            </w:r>
          </w:p>
          <w:p w14:paraId="6274C46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349E94C1" w14:textId="0D9144B0"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Socialinių paslaugų gavėjų skaičius</w:t>
            </w:r>
            <w:r w:rsidR="00FD3F35">
              <w:rPr>
                <w:rFonts w:ascii="Times New Roman" w:eastAsia="Times New Roman" w:hAnsi="Times New Roman" w:cs="Times New Roman"/>
                <w:sz w:val="24"/>
                <w:szCs w:val="20"/>
              </w:rPr>
              <w:t>.</w:t>
            </w:r>
          </w:p>
          <w:p w14:paraId="42BD8FF2" w14:textId="6765DF0C"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Nestacionarių dienos socialinės priežiūros paslaugų gavėjų skaičius</w:t>
            </w:r>
            <w:r w:rsidR="00FD3F35">
              <w:rPr>
                <w:rFonts w:ascii="Times New Roman" w:eastAsia="Times New Roman" w:hAnsi="Times New Roman" w:cs="Times New Roman"/>
                <w:sz w:val="24"/>
                <w:szCs w:val="20"/>
              </w:rPr>
              <w:t>.</w:t>
            </w:r>
          </w:p>
          <w:p w14:paraId="7D481CF7" w14:textId="66BA40DF"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Socialinės rizikos šeimų, gavusių socialines paslaugas, skaičius</w:t>
            </w:r>
            <w:r w:rsidR="00FD3F35">
              <w:rPr>
                <w:rFonts w:ascii="Times New Roman" w:eastAsia="Times New Roman" w:hAnsi="Times New Roman" w:cs="Times New Roman"/>
                <w:sz w:val="24"/>
                <w:szCs w:val="20"/>
              </w:rPr>
              <w:t>.</w:t>
            </w:r>
          </w:p>
          <w:p w14:paraId="528C18B4" w14:textId="45ACAD0B"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Asmenų, gavusių paslaugas, skaičius</w:t>
            </w:r>
            <w:r w:rsidR="00FD3F35">
              <w:rPr>
                <w:rFonts w:ascii="Times New Roman" w:eastAsia="Times New Roman" w:hAnsi="Times New Roman" w:cs="Times New Roman"/>
                <w:sz w:val="24"/>
                <w:szCs w:val="20"/>
              </w:rPr>
              <w:t>.</w:t>
            </w:r>
          </w:p>
          <w:p w14:paraId="639C9DA9" w14:textId="1FC301DE"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Šeimų, gavusių socialines paslaugas, skaičius</w:t>
            </w:r>
            <w:r w:rsidR="00F54E06">
              <w:rPr>
                <w:rFonts w:ascii="Times New Roman" w:eastAsia="Times New Roman" w:hAnsi="Times New Roman" w:cs="Times New Roman"/>
                <w:sz w:val="24"/>
                <w:szCs w:val="20"/>
              </w:rPr>
              <w:t>.</w:t>
            </w:r>
          </w:p>
          <w:p w14:paraId="1E372E4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3 uždavinys.</w:t>
            </w:r>
            <w:r w:rsidRPr="000F4C78">
              <w:rPr>
                <w:rFonts w:ascii="Times New Roman" w:eastAsia="Times New Roman" w:hAnsi="Times New Roman" w:cs="Times New Roman"/>
                <w:sz w:val="24"/>
                <w:szCs w:val="20"/>
              </w:rPr>
              <w:t xml:space="preserve"> Užtikrinti socialinę globą asmenims su sunkia negalia, vykdyti neįgaliųjų socialinę integraciją.</w:t>
            </w:r>
          </w:p>
          <w:p w14:paraId="45F81DA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Kaip apibrėžia Lietuvos Respublikos neįgaliųjų socialinės integracijos įstatymas, neįgaliųjų socialinės integracijos sistemą sudaro medicininės, profesinės ir socialinės reabilitacijos paslaugų teikimas, specialiųjų poreikių tenkinimas specialiosios pagalbos priemonėmis, neįgaliųjų užimtumo rėmimas, socialinės paramos teikimas, ugdymo paslaugų teikimas, lygių galimybių dalyvauti kultūros, sporto ir kitose visuomenės gyvenimo srityse užtikrinimas.</w:t>
            </w:r>
          </w:p>
          <w:p w14:paraId="5A95ABA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Socialinė globa – tai socialinių paslaugų, kuriomis asmeniui teikiama visapusiška specialistų priežiūros reikalaujanti pagalba, visuma. Socialinių paslaugų gavėjai yra vaikai su negalia, vaikai, netekę tėvų globos, socialinės rizikos vaikai, senyvo amžiaus asmenys, suaugę neįgalūs asmenys, socialinės rizikos suaugę asmenys, asmenys su sunkia negalia, jų šeimos, socialinės rizikos šeimos.</w:t>
            </w:r>
          </w:p>
          <w:p w14:paraId="3AE6799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Šiuo uždaviniu Ignalinos rajono savivaldybė numato teikti socialinės globos paslaugas, skirti lėšų neįgaliųjų būsto specialiam pritaikymui, finansuoti ir įgyvendinti socialinės reabilitacijos neįgaliesiems bendruomenėje projektus.</w:t>
            </w:r>
          </w:p>
          <w:p w14:paraId="36D4370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064EF955" w14:textId="5AEDEC06"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Asmenų su sunkia negalia, gavusių socialinės globos paslaugas, skaičius</w:t>
            </w:r>
            <w:r w:rsidR="00FD3F35">
              <w:rPr>
                <w:rFonts w:ascii="Times New Roman" w:eastAsia="Times New Roman" w:hAnsi="Times New Roman" w:cs="Times New Roman"/>
                <w:sz w:val="24"/>
                <w:szCs w:val="20"/>
              </w:rPr>
              <w:t>.</w:t>
            </w:r>
          </w:p>
          <w:p w14:paraId="1EBFEECC" w14:textId="1AC46FE9"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Žmonėms su negalia pritaikytų būstų skaičius</w:t>
            </w:r>
            <w:r w:rsidR="00FD3F35">
              <w:rPr>
                <w:rFonts w:ascii="Times New Roman" w:eastAsia="Times New Roman" w:hAnsi="Times New Roman" w:cs="Times New Roman"/>
                <w:sz w:val="24"/>
                <w:szCs w:val="20"/>
              </w:rPr>
              <w:t>.</w:t>
            </w:r>
          </w:p>
          <w:p w14:paraId="4438D56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Remiamų socialinės reabilitacijos neįgaliesiems projektų skaičius.</w:t>
            </w:r>
          </w:p>
          <w:p w14:paraId="5360EE8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4 uždavinys.</w:t>
            </w:r>
            <w:r w:rsidRPr="000F4C78">
              <w:rPr>
                <w:rFonts w:ascii="Times New Roman" w:eastAsia="Times New Roman" w:hAnsi="Times New Roman" w:cs="Times New Roman"/>
                <w:sz w:val="24"/>
                <w:szCs w:val="20"/>
              </w:rPr>
              <w:t xml:space="preserve"> Užtikrinti tinkamą sveikatos priežiūrą rajono gyventojams.</w:t>
            </w:r>
          </w:p>
          <w:p w14:paraId="48AC47ED" w14:textId="6C1654DB" w:rsidR="00924951" w:rsidRPr="00E046CF"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Visuomenės sveikatos priežiūra – organizacinių, teisinių, ekonominių, techninių, socialinių ir medicinos priemonių, padedančių įgyvendinti ligų ir traumų profilaktiką, išsaugoti visuomenės sveikatą ir ją stiprinti, visuma. Siekdama užtikrinti kokybiškas, saugias ir šiuolaikinius reikalavimus atitinkančias sveikatos priežiūros paslaugas, savivaldybė numato vykdyti sveikatos priežiūrą mokyklose (visuomenės sveikatos priežiūros specialistų, dirbančių bendrojo lavinimo mokyklose, veiklos organizavimas ir koordinavimas, kitų vaikų ir jaunimo sveikatinimo priemonių organizavimas ir įgyvendinimas), užtikrinti Ignalinos rajono savivaldybės visuomenės sveikatos biuro veiklą (biuro funkcijos apima įvairių visuomenės sveikatos stiprinimo programų įgyvendinimą; visuomenės sveikatos stebėsenos (monitoringo) vykdymą; užkrečiamųjų ligų profilaktiką ir neinfekcinių ligų bei traumų kontrolę; vaikų ir jaunuolių sveikatos stiprinimo veiklą), vykdyti Visuomenės sveikatos rėmimo specialiąją programą, užkrečiamųjų ligų profilaktikos ir kontrolės priemones.</w:t>
            </w:r>
            <w:r w:rsidR="00E3696B">
              <w:rPr>
                <w:rFonts w:ascii="Times New Roman" w:eastAsia="Times New Roman" w:hAnsi="Times New Roman" w:cs="Times New Roman"/>
                <w:sz w:val="24"/>
                <w:szCs w:val="20"/>
              </w:rPr>
              <w:t xml:space="preserve"> Taip pat siekiama gerinti Ignalinos rajono ligoninės teikiamas sveikatos priežiūros, </w:t>
            </w:r>
            <w:r w:rsidR="00FD3F35">
              <w:rPr>
                <w:rFonts w:ascii="Times New Roman" w:eastAsia="Times New Roman" w:hAnsi="Times New Roman" w:cs="Times New Roman"/>
                <w:sz w:val="24"/>
                <w:szCs w:val="20"/>
              </w:rPr>
              <w:t xml:space="preserve">plėtoti </w:t>
            </w:r>
            <w:r w:rsidR="00E3696B">
              <w:rPr>
                <w:rFonts w:ascii="Times New Roman" w:eastAsia="Times New Roman" w:hAnsi="Times New Roman" w:cs="Times New Roman"/>
                <w:sz w:val="24"/>
                <w:szCs w:val="20"/>
              </w:rPr>
              <w:t>reabilitacijos ir sveikatinimo paslaugas.</w:t>
            </w:r>
          </w:p>
          <w:p w14:paraId="14502B7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62A10C76" w14:textId="4CBFF2D4"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Mokinių, dalyvavusių sveikatinimo veikloje, skaičius</w:t>
            </w:r>
            <w:r w:rsidR="00FD3F35">
              <w:rPr>
                <w:rFonts w:ascii="Times New Roman" w:eastAsia="Times New Roman" w:hAnsi="Times New Roman" w:cs="Times New Roman"/>
                <w:sz w:val="24"/>
                <w:szCs w:val="20"/>
              </w:rPr>
              <w:t>.</w:t>
            </w:r>
          </w:p>
          <w:p w14:paraId="5767F198" w14:textId="21471EF2"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Sveikatos renginiuose dalyvavusių asmenų skaičius 1000 gyventojų (vienetais)</w:t>
            </w:r>
            <w:r w:rsidR="00FD3F35">
              <w:rPr>
                <w:rFonts w:ascii="Times New Roman" w:eastAsia="Times New Roman" w:hAnsi="Times New Roman" w:cs="Times New Roman"/>
                <w:sz w:val="24"/>
                <w:szCs w:val="20"/>
              </w:rPr>
              <w:t>.</w:t>
            </w:r>
          </w:p>
          <w:p w14:paraId="49AC2F2E" w14:textId="490FA303"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Visuomenės sveikatos biuro teikiamų paslaugų gavėjų skaičius (tūkst.)</w:t>
            </w:r>
            <w:r w:rsidR="00FD3F35">
              <w:rPr>
                <w:rFonts w:ascii="Times New Roman" w:eastAsia="Times New Roman" w:hAnsi="Times New Roman" w:cs="Times New Roman"/>
                <w:sz w:val="24"/>
                <w:szCs w:val="20"/>
              </w:rPr>
              <w:t>.</w:t>
            </w:r>
          </w:p>
          <w:p w14:paraId="6D9AE52E" w14:textId="6CCBA010"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Sveikatos projektų įgyvendinant Visuomenės sveikatos rėmimo specialiąją programą skaičius</w:t>
            </w:r>
            <w:r w:rsidR="00FD3F35">
              <w:rPr>
                <w:rFonts w:ascii="Times New Roman" w:eastAsia="Times New Roman" w:hAnsi="Times New Roman" w:cs="Times New Roman"/>
                <w:sz w:val="24"/>
                <w:szCs w:val="20"/>
              </w:rPr>
              <w:t>.</w:t>
            </w:r>
          </w:p>
          <w:p w14:paraId="6A56FE02" w14:textId="58432AC9"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Įgyvendintų priemonių skaičius</w:t>
            </w:r>
            <w:r w:rsidR="00FD3F35">
              <w:rPr>
                <w:rFonts w:ascii="Times New Roman" w:eastAsia="Times New Roman" w:hAnsi="Times New Roman" w:cs="Times New Roman"/>
                <w:sz w:val="24"/>
                <w:szCs w:val="20"/>
              </w:rPr>
              <w:t>.</w:t>
            </w:r>
          </w:p>
          <w:p w14:paraId="265B8CF0" w14:textId="17D2C7FF"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Teikiamos paslaugos gavėjų skaičius</w:t>
            </w:r>
            <w:r w:rsidR="00FD3F35">
              <w:rPr>
                <w:rFonts w:ascii="Times New Roman" w:eastAsia="Times New Roman" w:hAnsi="Times New Roman" w:cs="Times New Roman"/>
                <w:sz w:val="24"/>
                <w:szCs w:val="20"/>
              </w:rPr>
              <w:t>.</w:t>
            </w:r>
          </w:p>
          <w:p w14:paraId="213A907B" w14:textId="567042CD"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Parengta ataskaita</w:t>
            </w:r>
            <w:r w:rsidR="00FD3F35">
              <w:rPr>
                <w:rFonts w:ascii="Times New Roman" w:eastAsia="Times New Roman" w:hAnsi="Times New Roman" w:cs="Times New Roman"/>
                <w:sz w:val="24"/>
                <w:szCs w:val="20"/>
              </w:rPr>
              <w:t>.</w:t>
            </w:r>
          </w:p>
          <w:p w14:paraId="2C770E03" w14:textId="6E7F4A58" w:rsidR="00924951"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Įgyvendintų prevencijos priemonių skaičius</w:t>
            </w:r>
            <w:r w:rsidR="00FD3F35">
              <w:rPr>
                <w:rFonts w:ascii="Times New Roman" w:eastAsia="Times New Roman" w:hAnsi="Times New Roman" w:cs="Times New Roman"/>
                <w:sz w:val="24"/>
                <w:szCs w:val="20"/>
              </w:rPr>
              <w:t>.</w:t>
            </w:r>
          </w:p>
          <w:p w14:paraId="5EC5887D" w14:textId="7580603F" w:rsidR="00E3696B" w:rsidRPr="000F4C78" w:rsidRDefault="007F6775"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Asmenų</w:t>
            </w:r>
            <w:r w:rsidR="00FD3F35">
              <w:rPr>
                <w:rFonts w:ascii="Times New Roman" w:eastAsia="Times New Roman" w:hAnsi="Times New Roman" w:cs="Times New Roman"/>
                <w:sz w:val="24"/>
                <w:szCs w:val="20"/>
              </w:rPr>
              <w:t>,</w:t>
            </w:r>
            <w:r w:rsidR="00E3696B" w:rsidRPr="00E3696B">
              <w:rPr>
                <w:rFonts w:ascii="Times New Roman" w:eastAsia="Times New Roman" w:hAnsi="Times New Roman" w:cs="Times New Roman"/>
                <w:sz w:val="24"/>
                <w:szCs w:val="20"/>
              </w:rPr>
              <w:t xml:space="preserve"> gavusių reabilitacijos ir sveikatinimo paslaugas</w:t>
            </w:r>
            <w:r w:rsidR="00FD3F35">
              <w:rPr>
                <w:rFonts w:ascii="Times New Roman" w:eastAsia="Times New Roman" w:hAnsi="Times New Roman" w:cs="Times New Roman"/>
                <w:sz w:val="24"/>
                <w:szCs w:val="20"/>
              </w:rPr>
              <w:t>,</w:t>
            </w:r>
            <w:r w:rsidR="00E3696B" w:rsidRPr="00E3696B">
              <w:rPr>
                <w:rFonts w:ascii="Times New Roman" w:eastAsia="Times New Roman" w:hAnsi="Times New Roman" w:cs="Times New Roman"/>
                <w:sz w:val="24"/>
                <w:szCs w:val="20"/>
              </w:rPr>
              <w:t xml:space="preserve"> skaičius</w:t>
            </w:r>
            <w:r w:rsidR="00E3696B">
              <w:rPr>
                <w:rFonts w:ascii="Times New Roman" w:eastAsia="Times New Roman" w:hAnsi="Times New Roman" w:cs="Times New Roman"/>
                <w:sz w:val="24"/>
                <w:szCs w:val="20"/>
              </w:rPr>
              <w:t>.</w:t>
            </w:r>
          </w:p>
        </w:tc>
      </w:tr>
    </w:tbl>
    <w:p w14:paraId="5BB1B77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1B512C48" w14:textId="77777777" w:rsidTr="00924951">
        <w:tc>
          <w:tcPr>
            <w:tcW w:w="9545" w:type="dxa"/>
          </w:tcPr>
          <w:p w14:paraId="4BD8DAD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Numatomas programos įgyvendinimo rezultatas</w:t>
            </w:r>
          </w:p>
          <w:p w14:paraId="594FB52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Įgyvendinus programos priemones, savivaldybės gyventojams bus teikiama socialinė parama (socialinės pašalpos, vienkartinės pašalpos, kompensacijos, socialinė parama mokiniams ir kt.) ir socialinės paslaugos (asmenų apgyvendinimas stacionariose globos įstaigose, slauga pagal socialines indikacijas ir kt.). Siekiant neįgaliųjų socialinės integracijos, bus finansuojamas būsto aplinkos pritaikymas neįgaliesiems, iš valstybės biudžeto dotuojama asmenų su sunkia negalia globa.</w:t>
            </w:r>
          </w:p>
          <w:p w14:paraId="61E4A314" w14:textId="596DE1B5" w:rsidR="00924951" w:rsidRPr="000F4C78" w:rsidRDefault="00924951" w:rsidP="00FD3F35">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Įgyvendinama programa numatoma teikti kokybiškas, saugias, šiuolaikinius reikalavimus atitinkančias sveikatos priežiūros paslaugas. </w:t>
            </w:r>
            <w:r w:rsidR="00FD3F35">
              <w:rPr>
                <w:rFonts w:ascii="Times New Roman" w:eastAsia="Times New Roman" w:hAnsi="Times New Roman" w:cs="Times New Roman"/>
                <w:sz w:val="24"/>
                <w:szCs w:val="20"/>
              </w:rPr>
              <w:t>Siekdama įgyvendinti šį</w:t>
            </w:r>
            <w:r w:rsidRPr="000F4C78">
              <w:rPr>
                <w:rFonts w:ascii="Times New Roman" w:eastAsia="Times New Roman" w:hAnsi="Times New Roman" w:cs="Times New Roman"/>
                <w:sz w:val="24"/>
                <w:szCs w:val="20"/>
              </w:rPr>
              <w:t xml:space="preserve"> uždavin</w:t>
            </w:r>
            <w:r w:rsidR="00FD3F35">
              <w:rPr>
                <w:rFonts w:ascii="Times New Roman" w:eastAsia="Times New Roman" w:hAnsi="Times New Roman" w:cs="Times New Roman"/>
                <w:sz w:val="24"/>
                <w:szCs w:val="20"/>
              </w:rPr>
              <w:t xml:space="preserve">į, </w:t>
            </w:r>
            <w:r w:rsidRPr="000F4C78">
              <w:rPr>
                <w:rFonts w:ascii="Times New Roman" w:eastAsia="Times New Roman" w:hAnsi="Times New Roman" w:cs="Times New Roman"/>
                <w:sz w:val="24"/>
                <w:szCs w:val="20"/>
              </w:rPr>
              <w:t>savivaldybė vykdys sveikatos priežiūrą mokyklose, užtikrins visuomenės sveikatos biuro veiklą, taip pat kasmet įgyvendins sveikatos priežiūros rėmimo specialiąją programą, vykdys užkrečiamųjų ligų profilaktikos ir kontrolės priemones.</w:t>
            </w:r>
          </w:p>
        </w:tc>
      </w:tr>
    </w:tbl>
    <w:p w14:paraId="141C7CD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15AE705F" w14:textId="77777777" w:rsidTr="00924951">
        <w:tc>
          <w:tcPr>
            <w:tcW w:w="9545" w:type="dxa"/>
          </w:tcPr>
          <w:p w14:paraId="23EEA7F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Galimi programos vykdymo ir finansavimo šaltiniai:</w:t>
            </w:r>
            <w:r w:rsidRPr="000F4C78">
              <w:rPr>
                <w:rFonts w:ascii="Times New Roman" w:eastAsia="Times New Roman" w:hAnsi="Times New Roman" w:cs="Times New Roman"/>
                <w:sz w:val="24"/>
                <w:szCs w:val="20"/>
              </w:rPr>
              <w:t xml:space="preserve"> savivaldybės biudžeto lėšos, valstybės biudžeto lėšos, valstybės biudžeto specialioji tikslinė dotacija, įstaigų pajamų už paslaugas lėšos, kitos specialiosios tikslinės dotacijos lėšos, Europos Sąjungos fondų lėšos.</w:t>
            </w:r>
          </w:p>
        </w:tc>
      </w:tr>
    </w:tbl>
    <w:p w14:paraId="6019A47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3F95E78C" w14:textId="77777777" w:rsidTr="00924951">
        <w:tc>
          <w:tcPr>
            <w:tcW w:w="9545" w:type="dxa"/>
          </w:tcPr>
          <w:p w14:paraId="52C7F6D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Ignalinos rajono strateginiame plėtros plane numatyti veiksmai, susiję su vykdoma programa:</w:t>
            </w:r>
          </w:p>
          <w:p w14:paraId="5C54C4F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II PRIORITETAS. </w:t>
            </w:r>
            <w:r w:rsidRPr="000F4C78">
              <w:rPr>
                <w:rFonts w:ascii="Times New Roman" w:eastAsia="Times New Roman" w:hAnsi="Times New Roman" w:cs="Times New Roman"/>
                <w:sz w:val="24"/>
                <w:szCs w:val="20"/>
              </w:rPr>
              <w:t>ŽMOGIŠKŲJŲ IŠTEKLIŲ IR VISUOMENĖS SOCIALINĖS GEROVĖS PLĖTRA</w:t>
            </w:r>
          </w:p>
          <w:p w14:paraId="3B14CFB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2.3 tikslas. </w:t>
            </w:r>
            <w:r w:rsidRPr="000F4C78">
              <w:rPr>
                <w:rFonts w:ascii="Times New Roman" w:eastAsia="Times New Roman" w:hAnsi="Times New Roman" w:cs="Times New Roman"/>
                <w:sz w:val="24"/>
                <w:szCs w:val="20"/>
              </w:rPr>
              <w:t>Socialiai saugios ir sveikos visuomenės formavimas.</w:t>
            </w:r>
          </w:p>
          <w:p w14:paraId="2871316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2.3.1 uždavinys.</w:t>
            </w:r>
            <w:r w:rsidRPr="000F4C78">
              <w:rPr>
                <w:rFonts w:ascii="Times New Roman" w:eastAsia="Times New Roman" w:hAnsi="Times New Roman" w:cs="Times New Roman"/>
                <w:sz w:val="24"/>
                <w:szCs w:val="20"/>
              </w:rPr>
              <w:t xml:space="preserve"> Gerinti socialinių paslaugų kokybę ir prieinamumą, plėsti jų įvairovę, skatinti socialinę integraciją.</w:t>
            </w:r>
          </w:p>
          <w:p w14:paraId="19808C9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2.3.2 uždavinys.</w:t>
            </w:r>
            <w:r w:rsidRPr="000F4C78">
              <w:rPr>
                <w:rFonts w:ascii="Times New Roman" w:eastAsia="Times New Roman" w:hAnsi="Times New Roman" w:cs="Times New Roman"/>
                <w:sz w:val="24"/>
                <w:szCs w:val="20"/>
              </w:rPr>
              <w:t xml:space="preserve"> Didinti sveikatos priežiūros paslaugų kokybę ir prieinamumą.</w:t>
            </w:r>
          </w:p>
          <w:p w14:paraId="739F413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2.3.3 uždavinys.</w:t>
            </w:r>
            <w:r w:rsidRPr="000F4C78">
              <w:rPr>
                <w:rFonts w:ascii="Times New Roman" w:eastAsia="Times New Roman" w:hAnsi="Times New Roman" w:cs="Times New Roman"/>
                <w:sz w:val="24"/>
                <w:szCs w:val="20"/>
              </w:rPr>
              <w:t xml:space="preserve"> Skatinti sveikatinimo veiklas.</w:t>
            </w:r>
          </w:p>
        </w:tc>
      </w:tr>
    </w:tbl>
    <w:p w14:paraId="74E0B66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565" w:type="dxa"/>
        <w:tblInd w:w="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
        <w:gridCol w:w="9493"/>
        <w:gridCol w:w="52"/>
      </w:tblGrid>
      <w:tr w:rsidR="00924951" w:rsidRPr="000F4C78" w14:paraId="7FECB8C4" w14:textId="77777777" w:rsidTr="00924951">
        <w:trPr>
          <w:gridBefore w:val="1"/>
          <w:wBefore w:w="20" w:type="dxa"/>
        </w:trPr>
        <w:tc>
          <w:tcPr>
            <w:tcW w:w="9545" w:type="dxa"/>
            <w:gridSpan w:val="2"/>
          </w:tcPr>
          <w:p w14:paraId="6BC297B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Susiję įstatymai ir kiti norminiai teisės aktai: </w:t>
            </w:r>
          </w:p>
          <w:p w14:paraId="2343ED2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Lietuvos Respublikos Konstitucija, Lietuvos Respublikos vietos savivaldos įstatymas, Lietuvos Respublikos neįgaliųjų socialinės integracijos įstatymas, Lietuvos Respublikos piniginės socialinės paramos mažas pajamas gaunančioms šeimoms (vieniems gyvenantiems asmenims) įstatymas, Lietuvos Respublikos socialinių paslaugų įstatymas, Lietuvos Respublikos išmokų vaikams įstatymas, Lietuvos Respublikos valstybinių šalpos išmokų įstatymas, Lietuvos Respublikos socialinės paramos mokiniams įstatymas, Lietuvos Respublikos paramos mirties atveju įstatymas, Lietuvos Respublikos valstybės paramos žuvusių pasipriešinimo 1940–1990 metų okupacijoms dalyvių šeimoms įstatymas, </w:t>
            </w:r>
            <w:bookmarkStart w:id="11" w:name="antraste"/>
            <w:bookmarkEnd w:id="11"/>
            <w:r w:rsidRPr="000F4C78">
              <w:rPr>
                <w:rFonts w:ascii="Times New Roman" w:eastAsia="Times New Roman" w:hAnsi="Times New Roman" w:cs="Times New Roman"/>
                <w:sz w:val="24"/>
                <w:szCs w:val="20"/>
              </w:rPr>
              <w:t>Lietuvos Respublikos valstybės paramos ginkluoto pasipriešinimo (rezistencijos) dalyviams įstatymas, Lietuvos Respublikos įstatymas „Dėl socialinės paramos asmenims, sužalotiems atliekant būtinąją karinę tarnybą sovietinėje armijoje, ir šioje armijoje žuvusiųjų šeimoms (1945-07-22–1991-12-31)“, Lietuvos Respublikos nepriklausomybės gynėjų ir kitų nukentėjusių nuo 1991 m. sausio 11–13 d. ir po to vykdytos SSRS agresijos asmenų teisinio statuso pripažinimo įstatymas, Lietuvos Respublikos įstatymas „Dėl papildomų socialinių garantijų šeimoms asmenų, nukentėjusių kovojant už Lietuvos Respublikos laisvę nuo 1991 m. sausio 11–13 d. vykdytos agresijos ir po to buvusių įvykių“ pakeitimo įstatymas, Lietuvos Respublikos sveikatos sistemos įstatymas, Lietuvos Respublikos visuomenės sveikatos priežiūros įstatymas, Lietuvos Respublikos visuomenės sveikatos stebėsenos (monitoringo) įstatymas, Lietuvos Respublikos žmonių užkrečiamųjų ligų profilaktikos ir kontrolės įstatymas ir kt.</w:t>
            </w:r>
          </w:p>
        </w:tc>
      </w:tr>
      <w:tr w:rsidR="00924951" w:rsidRPr="000F4C78" w14:paraId="600CDC41" w14:textId="77777777" w:rsidTr="009249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615"/>
        </w:trPr>
        <w:tc>
          <w:tcPr>
            <w:tcW w:w="9513" w:type="dxa"/>
            <w:gridSpan w:val="2"/>
            <w:tcBorders>
              <w:top w:val="nil"/>
              <w:left w:val="nil"/>
              <w:bottom w:val="nil"/>
              <w:right w:val="nil"/>
            </w:tcBorders>
            <w:shd w:val="clear" w:color="auto" w:fill="auto"/>
            <w:vAlign w:val="bottom"/>
            <w:hideMark/>
          </w:tcPr>
          <w:p w14:paraId="377936BB" w14:textId="77777777" w:rsidR="00924951" w:rsidRPr="000F4C78" w:rsidRDefault="00924951" w:rsidP="00924951">
            <w:pPr>
              <w:widowControl w:val="0"/>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0"/>
              </w:rPr>
            </w:pPr>
          </w:p>
          <w:p w14:paraId="403583C4" w14:textId="77777777" w:rsidR="00924951" w:rsidRPr="000F4C78" w:rsidRDefault="00924951" w:rsidP="00924951">
            <w:pPr>
              <w:widowControl w:val="0"/>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SOCIALINĖS PARAMOS IR SVEIKATOS APSAUGOS PASLAUGŲ KOKYBĖS IR PRIEINAMUMO GERINIMO PROGRAMOS LĖŠŲ POREIKIS (ASIGNAVIMAI) IR NUMATOMI FINANSAVIMO ŠALTINIAI</w:t>
            </w:r>
          </w:p>
        </w:tc>
      </w:tr>
      <w:tr w:rsidR="00924951" w:rsidRPr="000F4C78" w14:paraId="5B8670B0" w14:textId="77777777" w:rsidTr="009249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52" w:type="dxa"/>
          <w:trHeight w:val="330"/>
        </w:trPr>
        <w:tc>
          <w:tcPr>
            <w:tcW w:w="9513" w:type="dxa"/>
            <w:gridSpan w:val="2"/>
            <w:tcBorders>
              <w:top w:val="nil"/>
              <w:left w:val="nil"/>
              <w:bottom w:val="nil"/>
              <w:right w:val="nil"/>
            </w:tcBorders>
            <w:shd w:val="clear" w:color="auto" w:fill="auto"/>
            <w:noWrap/>
            <w:vAlign w:val="bottom"/>
            <w:hideMark/>
          </w:tcPr>
          <w:p w14:paraId="686A929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                                                                                                                                 (tūkst. Eur)</w:t>
            </w:r>
          </w:p>
        </w:tc>
      </w:tr>
    </w:tbl>
    <w:p w14:paraId="4F9DF4D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678" w:type="dxa"/>
        <w:tblLook w:val="04A0" w:firstRow="1" w:lastRow="0" w:firstColumn="1" w:lastColumn="0" w:noHBand="0" w:noVBand="1"/>
      </w:tblPr>
      <w:tblGrid>
        <w:gridCol w:w="5931"/>
        <w:gridCol w:w="1318"/>
        <w:gridCol w:w="1190"/>
        <w:gridCol w:w="1239"/>
      </w:tblGrid>
      <w:tr w:rsidR="00876A0E" w:rsidRPr="00876A0E" w14:paraId="556336EE" w14:textId="77777777" w:rsidTr="00876A0E">
        <w:trPr>
          <w:trHeight w:val="450"/>
        </w:trPr>
        <w:tc>
          <w:tcPr>
            <w:tcW w:w="593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965ED6C"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Ekonominės klasifikacijos grupės</w:t>
            </w:r>
          </w:p>
        </w:tc>
        <w:tc>
          <w:tcPr>
            <w:tcW w:w="13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652199A"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2022 m. projektas</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6AD3330"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2023 m. projektas</w:t>
            </w:r>
          </w:p>
        </w:tc>
        <w:tc>
          <w:tcPr>
            <w:tcW w:w="12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D919738"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2024 m. projektas</w:t>
            </w:r>
          </w:p>
        </w:tc>
      </w:tr>
      <w:tr w:rsidR="00876A0E" w:rsidRPr="00876A0E" w14:paraId="04208B61" w14:textId="77777777" w:rsidTr="00876A0E">
        <w:trPr>
          <w:trHeight w:val="458"/>
        </w:trPr>
        <w:tc>
          <w:tcPr>
            <w:tcW w:w="5931" w:type="dxa"/>
            <w:vMerge/>
            <w:tcBorders>
              <w:top w:val="single" w:sz="4" w:space="0" w:color="auto"/>
              <w:left w:val="single" w:sz="4" w:space="0" w:color="auto"/>
              <w:bottom w:val="single" w:sz="4" w:space="0" w:color="auto"/>
              <w:right w:val="single" w:sz="4" w:space="0" w:color="auto"/>
            </w:tcBorders>
            <w:vAlign w:val="center"/>
            <w:hideMark/>
          </w:tcPr>
          <w:p w14:paraId="5A3F1E67"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427E3C5F"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7FDED203"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14:paraId="222BC490"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r>
      <w:tr w:rsidR="00876A0E" w:rsidRPr="00876A0E" w14:paraId="39028D64" w14:textId="77777777" w:rsidTr="00876A0E">
        <w:trPr>
          <w:trHeight w:val="458"/>
        </w:trPr>
        <w:tc>
          <w:tcPr>
            <w:tcW w:w="5931" w:type="dxa"/>
            <w:vMerge/>
            <w:tcBorders>
              <w:top w:val="single" w:sz="4" w:space="0" w:color="auto"/>
              <w:left w:val="single" w:sz="4" w:space="0" w:color="auto"/>
              <w:bottom w:val="single" w:sz="4" w:space="0" w:color="auto"/>
              <w:right w:val="single" w:sz="4" w:space="0" w:color="auto"/>
            </w:tcBorders>
            <w:vAlign w:val="center"/>
            <w:hideMark/>
          </w:tcPr>
          <w:p w14:paraId="6F8FAB27"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75A5E9BB"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7904A0CB"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14:paraId="4199814F"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r>
      <w:tr w:rsidR="00876A0E" w:rsidRPr="00876A0E" w14:paraId="31A9CFF3" w14:textId="77777777" w:rsidTr="00876A0E">
        <w:trPr>
          <w:trHeight w:val="458"/>
        </w:trPr>
        <w:tc>
          <w:tcPr>
            <w:tcW w:w="5931" w:type="dxa"/>
            <w:vMerge/>
            <w:tcBorders>
              <w:top w:val="single" w:sz="4" w:space="0" w:color="auto"/>
              <w:left w:val="single" w:sz="4" w:space="0" w:color="auto"/>
              <w:bottom w:val="single" w:sz="4" w:space="0" w:color="auto"/>
              <w:right w:val="single" w:sz="4" w:space="0" w:color="auto"/>
            </w:tcBorders>
            <w:vAlign w:val="center"/>
            <w:hideMark/>
          </w:tcPr>
          <w:p w14:paraId="31F6F911"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6ABDBC71"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0BF32EE5"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14:paraId="0B5AB3A1"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p>
        </w:tc>
      </w:tr>
      <w:tr w:rsidR="00876A0E" w:rsidRPr="00876A0E" w14:paraId="0C92A46E" w14:textId="77777777" w:rsidTr="00876A0E">
        <w:trPr>
          <w:trHeight w:val="255"/>
        </w:trPr>
        <w:tc>
          <w:tcPr>
            <w:tcW w:w="5931" w:type="dxa"/>
            <w:tcBorders>
              <w:top w:val="nil"/>
              <w:left w:val="single" w:sz="4" w:space="0" w:color="auto"/>
              <w:bottom w:val="single" w:sz="4" w:space="0" w:color="auto"/>
              <w:right w:val="single" w:sz="4" w:space="0" w:color="auto"/>
            </w:tcBorders>
            <w:shd w:val="clear" w:color="000000" w:fill="C0C0C0"/>
            <w:hideMark/>
          </w:tcPr>
          <w:p w14:paraId="5A9B7A69"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 xml:space="preserve">1. Iš viso asignavimų </w:t>
            </w:r>
          </w:p>
        </w:tc>
        <w:tc>
          <w:tcPr>
            <w:tcW w:w="1318" w:type="dxa"/>
            <w:tcBorders>
              <w:top w:val="nil"/>
              <w:left w:val="nil"/>
              <w:bottom w:val="single" w:sz="4" w:space="0" w:color="auto"/>
              <w:right w:val="single" w:sz="4" w:space="0" w:color="auto"/>
            </w:tcBorders>
            <w:shd w:val="clear" w:color="000000" w:fill="C0C0C0"/>
            <w:vAlign w:val="center"/>
            <w:hideMark/>
          </w:tcPr>
          <w:p w14:paraId="19B405E2"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6136,2</w:t>
            </w:r>
          </w:p>
        </w:tc>
        <w:tc>
          <w:tcPr>
            <w:tcW w:w="1190" w:type="dxa"/>
            <w:tcBorders>
              <w:top w:val="nil"/>
              <w:left w:val="nil"/>
              <w:bottom w:val="single" w:sz="4" w:space="0" w:color="auto"/>
              <w:right w:val="single" w:sz="4" w:space="0" w:color="auto"/>
            </w:tcBorders>
            <w:shd w:val="clear" w:color="000000" w:fill="C0C0C0"/>
            <w:vAlign w:val="center"/>
            <w:hideMark/>
          </w:tcPr>
          <w:p w14:paraId="2A526C9F"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6097,2</w:t>
            </w:r>
          </w:p>
        </w:tc>
        <w:tc>
          <w:tcPr>
            <w:tcW w:w="1239" w:type="dxa"/>
            <w:tcBorders>
              <w:top w:val="nil"/>
              <w:left w:val="nil"/>
              <w:bottom w:val="single" w:sz="4" w:space="0" w:color="auto"/>
              <w:right w:val="single" w:sz="4" w:space="0" w:color="auto"/>
            </w:tcBorders>
            <w:shd w:val="clear" w:color="000000" w:fill="C0C0C0"/>
            <w:vAlign w:val="center"/>
            <w:hideMark/>
          </w:tcPr>
          <w:p w14:paraId="371DC81C"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6114,5</w:t>
            </w:r>
          </w:p>
        </w:tc>
      </w:tr>
      <w:tr w:rsidR="00876A0E" w:rsidRPr="00876A0E" w14:paraId="7598DD21"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70BAC3A9" w14:textId="77777777" w:rsidR="00876A0E" w:rsidRPr="00876A0E" w:rsidRDefault="00876A0E" w:rsidP="00876A0E">
            <w:pPr>
              <w:spacing w:after="0" w:line="240" w:lineRule="auto"/>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1.1. iš jų darbo užmokesčiui</w:t>
            </w:r>
          </w:p>
        </w:tc>
        <w:tc>
          <w:tcPr>
            <w:tcW w:w="1318" w:type="dxa"/>
            <w:tcBorders>
              <w:top w:val="nil"/>
              <w:left w:val="nil"/>
              <w:bottom w:val="single" w:sz="4" w:space="0" w:color="auto"/>
              <w:right w:val="single" w:sz="4" w:space="0" w:color="auto"/>
            </w:tcBorders>
            <w:shd w:val="clear" w:color="auto" w:fill="auto"/>
            <w:vAlign w:val="center"/>
            <w:hideMark/>
          </w:tcPr>
          <w:p w14:paraId="47F110F9"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2104,2</w:t>
            </w:r>
          </w:p>
        </w:tc>
        <w:tc>
          <w:tcPr>
            <w:tcW w:w="1190" w:type="dxa"/>
            <w:tcBorders>
              <w:top w:val="nil"/>
              <w:left w:val="nil"/>
              <w:bottom w:val="single" w:sz="4" w:space="0" w:color="auto"/>
              <w:right w:val="single" w:sz="4" w:space="0" w:color="auto"/>
            </w:tcBorders>
            <w:shd w:val="clear" w:color="auto" w:fill="auto"/>
            <w:vAlign w:val="center"/>
            <w:hideMark/>
          </w:tcPr>
          <w:p w14:paraId="0624ED90"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2095,6</w:t>
            </w:r>
          </w:p>
        </w:tc>
        <w:tc>
          <w:tcPr>
            <w:tcW w:w="1239" w:type="dxa"/>
            <w:tcBorders>
              <w:top w:val="nil"/>
              <w:left w:val="nil"/>
              <w:bottom w:val="single" w:sz="4" w:space="0" w:color="auto"/>
              <w:right w:val="single" w:sz="4" w:space="0" w:color="auto"/>
            </w:tcBorders>
            <w:shd w:val="clear" w:color="auto" w:fill="auto"/>
            <w:vAlign w:val="center"/>
            <w:hideMark/>
          </w:tcPr>
          <w:p w14:paraId="51BA5D44"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2098,4</w:t>
            </w:r>
          </w:p>
        </w:tc>
      </w:tr>
      <w:tr w:rsidR="00876A0E" w:rsidRPr="00876A0E" w14:paraId="4465F51E" w14:textId="77777777" w:rsidTr="00876A0E">
        <w:trPr>
          <w:trHeight w:val="255"/>
        </w:trPr>
        <w:tc>
          <w:tcPr>
            <w:tcW w:w="5931" w:type="dxa"/>
            <w:tcBorders>
              <w:top w:val="nil"/>
              <w:left w:val="single" w:sz="4" w:space="0" w:color="auto"/>
              <w:bottom w:val="single" w:sz="4" w:space="0" w:color="auto"/>
              <w:right w:val="single" w:sz="4" w:space="0" w:color="auto"/>
            </w:tcBorders>
            <w:shd w:val="clear" w:color="000000" w:fill="C0C0C0"/>
            <w:hideMark/>
          </w:tcPr>
          <w:p w14:paraId="04683C9E"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2.   Finansavimo šaltiniai:</w:t>
            </w:r>
          </w:p>
        </w:tc>
        <w:tc>
          <w:tcPr>
            <w:tcW w:w="1318" w:type="dxa"/>
            <w:tcBorders>
              <w:top w:val="nil"/>
              <w:left w:val="nil"/>
              <w:bottom w:val="single" w:sz="4" w:space="0" w:color="auto"/>
              <w:right w:val="single" w:sz="4" w:space="0" w:color="auto"/>
            </w:tcBorders>
            <w:shd w:val="clear" w:color="000000" w:fill="C0C0C0"/>
            <w:vAlign w:val="center"/>
            <w:hideMark/>
          </w:tcPr>
          <w:p w14:paraId="2DEA362B"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6136,2</w:t>
            </w:r>
          </w:p>
        </w:tc>
        <w:tc>
          <w:tcPr>
            <w:tcW w:w="1190" w:type="dxa"/>
            <w:tcBorders>
              <w:top w:val="nil"/>
              <w:left w:val="nil"/>
              <w:bottom w:val="single" w:sz="4" w:space="0" w:color="auto"/>
              <w:right w:val="single" w:sz="4" w:space="0" w:color="auto"/>
            </w:tcBorders>
            <w:shd w:val="clear" w:color="000000" w:fill="C0C0C0"/>
            <w:vAlign w:val="center"/>
            <w:hideMark/>
          </w:tcPr>
          <w:p w14:paraId="0D2CCF04"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6097,2</w:t>
            </w:r>
          </w:p>
        </w:tc>
        <w:tc>
          <w:tcPr>
            <w:tcW w:w="1239" w:type="dxa"/>
            <w:tcBorders>
              <w:top w:val="nil"/>
              <w:left w:val="nil"/>
              <w:bottom w:val="single" w:sz="4" w:space="0" w:color="auto"/>
              <w:right w:val="single" w:sz="4" w:space="0" w:color="auto"/>
            </w:tcBorders>
            <w:shd w:val="clear" w:color="000000" w:fill="C0C0C0"/>
            <w:vAlign w:val="center"/>
            <w:hideMark/>
          </w:tcPr>
          <w:p w14:paraId="0B0E7332"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6114,5</w:t>
            </w:r>
          </w:p>
        </w:tc>
      </w:tr>
      <w:tr w:rsidR="00876A0E" w:rsidRPr="00876A0E" w14:paraId="6B0D4C3A" w14:textId="77777777" w:rsidTr="00876A0E">
        <w:trPr>
          <w:trHeight w:val="255"/>
        </w:trPr>
        <w:tc>
          <w:tcPr>
            <w:tcW w:w="5931" w:type="dxa"/>
            <w:tcBorders>
              <w:top w:val="nil"/>
              <w:left w:val="single" w:sz="4" w:space="0" w:color="auto"/>
              <w:bottom w:val="single" w:sz="4" w:space="0" w:color="auto"/>
              <w:right w:val="single" w:sz="4" w:space="0" w:color="auto"/>
            </w:tcBorders>
            <w:shd w:val="clear" w:color="000000" w:fill="FFFFFF"/>
            <w:vAlign w:val="center"/>
            <w:hideMark/>
          </w:tcPr>
          <w:p w14:paraId="16796355"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2.1. Savivaldybės biudžetas:</w:t>
            </w:r>
          </w:p>
        </w:tc>
        <w:tc>
          <w:tcPr>
            <w:tcW w:w="1318" w:type="dxa"/>
            <w:tcBorders>
              <w:top w:val="nil"/>
              <w:left w:val="nil"/>
              <w:bottom w:val="single" w:sz="4" w:space="0" w:color="auto"/>
              <w:right w:val="single" w:sz="4" w:space="0" w:color="auto"/>
            </w:tcBorders>
            <w:shd w:val="clear" w:color="auto" w:fill="auto"/>
            <w:vAlign w:val="center"/>
            <w:hideMark/>
          </w:tcPr>
          <w:p w14:paraId="49E468C7"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6066,6</w:t>
            </w:r>
          </w:p>
        </w:tc>
        <w:tc>
          <w:tcPr>
            <w:tcW w:w="1190" w:type="dxa"/>
            <w:tcBorders>
              <w:top w:val="nil"/>
              <w:left w:val="nil"/>
              <w:bottom w:val="single" w:sz="4" w:space="0" w:color="auto"/>
              <w:right w:val="single" w:sz="4" w:space="0" w:color="auto"/>
            </w:tcBorders>
            <w:shd w:val="clear" w:color="auto" w:fill="auto"/>
            <w:vAlign w:val="center"/>
            <w:hideMark/>
          </w:tcPr>
          <w:p w14:paraId="5A947D46"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6097,2</w:t>
            </w:r>
          </w:p>
        </w:tc>
        <w:tc>
          <w:tcPr>
            <w:tcW w:w="1239" w:type="dxa"/>
            <w:tcBorders>
              <w:top w:val="nil"/>
              <w:left w:val="nil"/>
              <w:bottom w:val="single" w:sz="4" w:space="0" w:color="auto"/>
              <w:right w:val="single" w:sz="4" w:space="0" w:color="auto"/>
            </w:tcBorders>
            <w:shd w:val="clear" w:color="auto" w:fill="auto"/>
            <w:vAlign w:val="center"/>
            <w:hideMark/>
          </w:tcPr>
          <w:p w14:paraId="0D96BE40"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6114,5</w:t>
            </w:r>
          </w:p>
        </w:tc>
      </w:tr>
      <w:tr w:rsidR="00876A0E" w:rsidRPr="00876A0E" w14:paraId="554BA51C" w14:textId="77777777" w:rsidTr="00876A0E">
        <w:trPr>
          <w:trHeight w:val="510"/>
        </w:trPr>
        <w:tc>
          <w:tcPr>
            <w:tcW w:w="5931" w:type="dxa"/>
            <w:tcBorders>
              <w:top w:val="nil"/>
              <w:left w:val="single" w:sz="4" w:space="0" w:color="auto"/>
              <w:bottom w:val="single" w:sz="4" w:space="0" w:color="auto"/>
              <w:right w:val="single" w:sz="4" w:space="0" w:color="auto"/>
            </w:tcBorders>
            <w:shd w:val="clear" w:color="auto" w:fill="auto"/>
            <w:hideMark/>
          </w:tcPr>
          <w:p w14:paraId="78324900" w14:textId="77777777" w:rsidR="00876A0E" w:rsidRPr="00876A0E" w:rsidRDefault="00876A0E" w:rsidP="00876A0E">
            <w:pPr>
              <w:spacing w:after="0" w:line="240" w:lineRule="auto"/>
              <w:rPr>
                <w:rFonts w:ascii="Times New Roman" w:eastAsia="Times New Roman" w:hAnsi="Times New Roman" w:cs="Times New Roman"/>
                <w:color w:val="000000"/>
                <w:sz w:val="24"/>
                <w:szCs w:val="24"/>
                <w:lang w:eastAsia="lt-LT"/>
              </w:rPr>
            </w:pPr>
            <w:r w:rsidRPr="00876A0E">
              <w:rPr>
                <w:rFonts w:ascii="Times New Roman" w:eastAsia="Times New Roman" w:hAnsi="Times New Roman" w:cs="Times New Roman"/>
                <w:color w:val="000000"/>
                <w:sz w:val="24"/>
                <w:szCs w:val="24"/>
                <w:lang w:eastAsia="lt-LT"/>
              </w:rPr>
              <w:t>2.1.1. Savivaldybės biudžeto asignavimai savarankiškosioms funkcijoms vykdyti</w:t>
            </w:r>
          </w:p>
        </w:tc>
        <w:tc>
          <w:tcPr>
            <w:tcW w:w="1318" w:type="dxa"/>
            <w:tcBorders>
              <w:top w:val="nil"/>
              <w:left w:val="nil"/>
              <w:bottom w:val="single" w:sz="4" w:space="0" w:color="auto"/>
              <w:right w:val="single" w:sz="4" w:space="0" w:color="auto"/>
            </w:tcBorders>
            <w:shd w:val="clear" w:color="auto" w:fill="auto"/>
            <w:vAlign w:val="center"/>
            <w:hideMark/>
          </w:tcPr>
          <w:p w14:paraId="3C276FA0"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4373,3</w:t>
            </w:r>
          </w:p>
        </w:tc>
        <w:tc>
          <w:tcPr>
            <w:tcW w:w="1190" w:type="dxa"/>
            <w:tcBorders>
              <w:top w:val="nil"/>
              <w:left w:val="nil"/>
              <w:bottom w:val="single" w:sz="4" w:space="0" w:color="auto"/>
              <w:right w:val="single" w:sz="4" w:space="0" w:color="auto"/>
            </w:tcBorders>
            <w:shd w:val="clear" w:color="auto" w:fill="auto"/>
            <w:vAlign w:val="center"/>
            <w:hideMark/>
          </w:tcPr>
          <w:p w14:paraId="4FF212E2"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4383,7</w:t>
            </w:r>
          </w:p>
        </w:tc>
        <w:tc>
          <w:tcPr>
            <w:tcW w:w="1239" w:type="dxa"/>
            <w:tcBorders>
              <w:top w:val="nil"/>
              <w:left w:val="nil"/>
              <w:bottom w:val="single" w:sz="4" w:space="0" w:color="auto"/>
              <w:right w:val="single" w:sz="4" w:space="0" w:color="auto"/>
            </w:tcBorders>
            <w:shd w:val="clear" w:color="auto" w:fill="auto"/>
            <w:vAlign w:val="center"/>
            <w:hideMark/>
          </w:tcPr>
          <w:p w14:paraId="14CB4611"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4392,1</w:t>
            </w:r>
          </w:p>
        </w:tc>
      </w:tr>
      <w:tr w:rsidR="00876A0E" w:rsidRPr="00876A0E" w14:paraId="18EA9147"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520A0015" w14:textId="77777777" w:rsidR="00876A0E" w:rsidRPr="00876A0E" w:rsidRDefault="00876A0E" w:rsidP="00876A0E">
            <w:pPr>
              <w:spacing w:after="0" w:line="240" w:lineRule="auto"/>
              <w:rPr>
                <w:rFonts w:ascii="Times New Roman" w:eastAsia="Times New Roman" w:hAnsi="Times New Roman" w:cs="Times New Roman"/>
                <w:color w:val="000000"/>
                <w:sz w:val="24"/>
                <w:szCs w:val="24"/>
                <w:lang w:eastAsia="lt-LT"/>
              </w:rPr>
            </w:pPr>
            <w:r w:rsidRPr="00876A0E">
              <w:rPr>
                <w:rFonts w:ascii="Times New Roman" w:eastAsia="Times New Roman" w:hAnsi="Times New Roman" w:cs="Times New Roman"/>
                <w:color w:val="000000"/>
                <w:sz w:val="24"/>
                <w:szCs w:val="24"/>
                <w:lang w:eastAsia="lt-LT"/>
              </w:rPr>
              <w:t xml:space="preserve">2.1.2. Valstybės biudžeto dotacija </w:t>
            </w:r>
          </w:p>
        </w:tc>
        <w:tc>
          <w:tcPr>
            <w:tcW w:w="1318" w:type="dxa"/>
            <w:tcBorders>
              <w:top w:val="nil"/>
              <w:left w:val="nil"/>
              <w:bottom w:val="single" w:sz="4" w:space="0" w:color="auto"/>
              <w:right w:val="single" w:sz="4" w:space="0" w:color="auto"/>
            </w:tcBorders>
            <w:shd w:val="clear" w:color="auto" w:fill="auto"/>
            <w:vAlign w:val="center"/>
            <w:hideMark/>
          </w:tcPr>
          <w:p w14:paraId="64B20875"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1501,3</w:t>
            </w:r>
          </w:p>
        </w:tc>
        <w:tc>
          <w:tcPr>
            <w:tcW w:w="1190" w:type="dxa"/>
            <w:tcBorders>
              <w:top w:val="nil"/>
              <w:left w:val="nil"/>
              <w:bottom w:val="single" w:sz="4" w:space="0" w:color="auto"/>
              <w:right w:val="single" w:sz="4" w:space="0" w:color="auto"/>
            </w:tcBorders>
            <w:shd w:val="clear" w:color="auto" w:fill="auto"/>
            <w:vAlign w:val="center"/>
            <w:hideMark/>
          </w:tcPr>
          <w:p w14:paraId="1CFB60C0"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1520,0</w:t>
            </w:r>
          </w:p>
        </w:tc>
        <w:tc>
          <w:tcPr>
            <w:tcW w:w="1239" w:type="dxa"/>
            <w:tcBorders>
              <w:top w:val="nil"/>
              <w:left w:val="nil"/>
              <w:bottom w:val="single" w:sz="4" w:space="0" w:color="auto"/>
              <w:right w:val="single" w:sz="4" w:space="0" w:color="auto"/>
            </w:tcBorders>
            <w:shd w:val="clear" w:color="auto" w:fill="auto"/>
            <w:vAlign w:val="center"/>
            <w:hideMark/>
          </w:tcPr>
          <w:p w14:paraId="72BB5CF8"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1527,4</w:t>
            </w:r>
          </w:p>
        </w:tc>
      </w:tr>
      <w:tr w:rsidR="00876A0E" w:rsidRPr="00876A0E" w14:paraId="125A3A6B"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79D41BF1" w14:textId="77777777" w:rsidR="00876A0E" w:rsidRPr="00876A0E" w:rsidRDefault="00876A0E" w:rsidP="00876A0E">
            <w:pPr>
              <w:spacing w:after="0" w:line="240" w:lineRule="auto"/>
              <w:rPr>
                <w:rFonts w:ascii="Times New Roman" w:eastAsia="Times New Roman" w:hAnsi="Times New Roman" w:cs="Times New Roman"/>
                <w:color w:val="000000"/>
                <w:sz w:val="24"/>
                <w:szCs w:val="24"/>
                <w:lang w:eastAsia="lt-LT"/>
              </w:rPr>
            </w:pPr>
            <w:r w:rsidRPr="00876A0E">
              <w:rPr>
                <w:rFonts w:ascii="Times New Roman" w:eastAsia="Times New Roman" w:hAnsi="Times New Roman" w:cs="Times New Roman"/>
                <w:color w:val="000000"/>
                <w:sz w:val="24"/>
                <w:szCs w:val="24"/>
                <w:lang w:eastAsia="lt-LT"/>
              </w:rPr>
              <w:t>iš jos:</w:t>
            </w:r>
          </w:p>
        </w:tc>
        <w:tc>
          <w:tcPr>
            <w:tcW w:w="1318" w:type="dxa"/>
            <w:tcBorders>
              <w:top w:val="nil"/>
              <w:left w:val="nil"/>
              <w:bottom w:val="single" w:sz="4" w:space="0" w:color="auto"/>
              <w:right w:val="single" w:sz="4" w:space="0" w:color="auto"/>
            </w:tcBorders>
            <w:shd w:val="clear" w:color="auto" w:fill="auto"/>
            <w:vAlign w:val="center"/>
            <w:hideMark/>
          </w:tcPr>
          <w:p w14:paraId="5940F3DF"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2BD88DA7"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2DBEF8C4"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r>
      <w:tr w:rsidR="00876A0E" w:rsidRPr="00876A0E" w14:paraId="26542272" w14:textId="77777777" w:rsidTr="00876A0E">
        <w:trPr>
          <w:trHeight w:val="510"/>
        </w:trPr>
        <w:tc>
          <w:tcPr>
            <w:tcW w:w="5931" w:type="dxa"/>
            <w:tcBorders>
              <w:top w:val="nil"/>
              <w:left w:val="single" w:sz="4" w:space="0" w:color="auto"/>
              <w:bottom w:val="single" w:sz="4" w:space="0" w:color="auto"/>
              <w:right w:val="single" w:sz="4" w:space="0" w:color="auto"/>
            </w:tcBorders>
            <w:shd w:val="clear" w:color="auto" w:fill="auto"/>
            <w:hideMark/>
          </w:tcPr>
          <w:p w14:paraId="2A7FCBBA" w14:textId="77777777" w:rsidR="00876A0E" w:rsidRPr="00876A0E" w:rsidRDefault="00876A0E" w:rsidP="00876A0E">
            <w:pPr>
              <w:spacing w:after="0" w:line="240" w:lineRule="auto"/>
              <w:rPr>
                <w:rFonts w:ascii="Times New Roman" w:eastAsia="Times New Roman" w:hAnsi="Times New Roman" w:cs="Times New Roman"/>
                <w:color w:val="000000"/>
                <w:sz w:val="24"/>
                <w:szCs w:val="24"/>
                <w:lang w:eastAsia="lt-LT"/>
              </w:rPr>
            </w:pPr>
            <w:r w:rsidRPr="00876A0E">
              <w:rPr>
                <w:rFonts w:ascii="Times New Roman" w:eastAsia="Times New Roman" w:hAnsi="Times New Roman" w:cs="Times New Roman"/>
                <w:color w:val="000000"/>
                <w:sz w:val="24"/>
                <w:szCs w:val="24"/>
                <w:lang w:eastAsia="lt-LT"/>
              </w:rPr>
              <w:t xml:space="preserve">    2.1.2.1. valstybinėms (perduotoms savivaldybėms) funkcijoms vykdyti</w:t>
            </w:r>
          </w:p>
        </w:tc>
        <w:tc>
          <w:tcPr>
            <w:tcW w:w="1318" w:type="dxa"/>
            <w:tcBorders>
              <w:top w:val="nil"/>
              <w:left w:val="nil"/>
              <w:bottom w:val="single" w:sz="4" w:space="0" w:color="auto"/>
              <w:right w:val="single" w:sz="4" w:space="0" w:color="auto"/>
            </w:tcBorders>
            <w:shd w:val="clear" w:color="auto" w:fill="auto"/>
            <w:vAlign w:val="center"/>
            <w:hideMark/>
          </w:tcPr>
          <w:p w14:paraId="03B76289"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1242,0</w:t>
            </w:r>
          </w:p>
        </w:tc>
        <w:tc>
          <w:tcPr>
            <w:tcW w:w="1190" w:type="dxa"/>
            <w:tcBorders>
              <w:top w:val="nil"/>
              <w:left w:val="nil"/>
              <w:bottom w:val="single" w:sz="4" w:space="0" w:color="auto"/>
              <w:right w:val="single" w:sz="4" w:space="0" w:color="auto"/>
            </w:tcBorders>
            <w:shd w:val="clear" w:color="auto" w:fill="auto"/>
            <w:vAlign w:val="center"/>
            <w:hideMark/>
          </w:tcPr>
          <w:p w14:paraId="2D4BCB95"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1260,0</w:t>
            </w:r>
          </w:p>
        </w:tc>
        <w:tc>
          <w:tcPr>
            <w:tcW w:w="1239" w:type="dxa"/>
            <w:tcBorders>
              <w:top w:val="nil"/>
              <w:left w:val="nil"/>
              <w:bottom w:val="single" w:sz="4" w:space="0" w:color="auto"/>
              <w:right w:val="single" w:sz="4" w:space="0" w:color="auto"/>
            </w:tcBorders>
            <w:shd w:val="clear" w:color="auto" w:fill="auto"/>
            <w:vAlign w:val="center"/>
            <w:hideMark/>
          </w:tcPr>
          <w:p w14:paraId="4FCDD43E"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1266,2</w:t>
            </w:r>
          </w:p>
        </w:tc>
      </w:tr>
      <w:tr w:rsidR="00876A0E" w:rsidRPr="00876A0E" w14:paraId="5B93D970"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04BA33AD" w14:textId="77777777" w:rsidR="00876A0E" w:rsidRPr="00876A0E" w:rsidRDefault="00876A0E" w:rsidP="00876A0E">
            <w:pPr>
              <w:spacing w:after="0" w:line="240" w:lineRule="auto"/>
              <w:rPr>
                <w:rFonts w:ascii="Times New Roman" w:eastAsia="Times New Roman" w:hAnsi="Times New Roman" w:cs="Times New Roman"/>
                <w:color w:val="000000"/>
                <w:sz w:val="24"/>
                <w:szCs w:val="24"/>
                <w:lang w:eastAsia="lt-LT"/>
              </w:rPr>
            </w:pPr>
            <w:r w:rsidRPr="00876A0E">
              <w:rPr>
                <w:rFonts w:ascii="Times New Roman" w:eastAsia="Times New Roman" w:hAnsi="Times New Roman" w:cs="Times New Roman"/>
                <w:color w:val="000000"/>
                <w:sz w:val="24"/>
                <w:szCs w:val="24"/>
                <w:lang w:eastAsia="lt-LT"/>
              </w:rPr>
              <w:t xml:space="preserve">    2.1.2.2. mokinio krepšeliui finansuoti</w:t>
            </w:r>
          </w:p>
        </w:tc>
        <w:tc>
          <w:tcPr>
            <w:tcW w:w="1318" w:type="dxa"/>
            <w:tcBorders>
              <w:top w:val="nil"/>
              <w:left w:val="nil"/>
              <w:bottom w:val="single" w:sz="4" w:space="0" w:color="auto"/>
              <w:right w:val="single" w:sz="4" w:space="0" w:color="auto"/>
            </w:tcBorders>
            <w:shd w:val="clear" w:color="auto" w:fill="auto"/>
            <w:vAlign w:val="center"/>
            <w:hideMark/>
          </w:tcPr>
          <w:p w14:paraId="765D3987"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7174ED65"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2DC4378D"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r>
      <w:tr w:rsidR="00876A0E" w:rsidRPr="00876A0E" w14:paraId="1452AB8F"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520986E3" w14:textId="77777777" w:rsidR="00876A0E" w:rsidRPr="00876A0E" w:rsidRDefault="00876A0E" w:rsidP="00876A0E">
            <w:pPr>
              <w:spacing w:after="0" w:line="240" w:lineRule="auto"/>
              <w:rPr>
                <w:rFonts w:ascii="Times New Roman" w:eastAsia="Times New Roman" w:hAnsi="Times New Roman" w:cs="Times New Roman"/>
                <w:color w:val="000000"/>
                <w:sz w:val="24"/>
                <w:szCs w:val="24"/>
                <w:lang w:eastAsia="lt-LT"/>
              </w:rPr>
            </w:pPr>
            <w:r w:rsidRPr="00876A0E">
              <w:rPr>
                <w:rFonts w:ascii="Times New Roman" w:eastAsia="Times New Roman" w:hAnsi="Times New Roman" w:cs="Times New Roman"/>
                <w:color w:val="000000"/>
                <w:sz w:val="24"/>
                <w:szCs w:val="24"/>
                <w:lang w:eastAsia="lt-LT"/>
              </w:rPr>
              <w:t xml:space="preserve">    2.1.2.3. kita tikslinė dotacija</w:t>
            </w:r>
          </w:p>
        </w:tc>
        <w:tc>
          <w:tcPr>
            <w:tcW w:w="1318" w:type="dxa"/>
            <w:tcBorders>
              <w:top w:val="nil"/>
              <w:left w:val="nil"/>
              <w:bottom w:val="single" w:sz="4" w:space="0" w:color="auto"/>
              <w:right w:val="single" w:sz="4" w:space="0" w:color="auto"/>
            </w:tcBorders>
            <w:shd w:val="clear" w:color="auto" w:fill="auto"/>
            <w:vAlign w:val="center"/>
            <w:hideMark/>
          </w:tcPr>
          <w:p w14:paraId="52888D34"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259,3</w:t>
            </w:r>
          </w:p>
        </w:tc>
        <w:tc>
          <w:tcPr>
            <w:tcW w:w="1190" w:type="dxa"/>
            <w:tcBorders>
              <w:top w:val="nil"/>
              <w:left w:val="nil"/>
              <w:bottom w:val="single" w:sz="4" w:space="0" w:color="auto"/>
              <w:right w:val="single" w:sz="4" w:space="0" w:color="auto"/>
            </w:tcBorders>
            <w:shd w:val="clear" w:color="auto" w:fill="auto"/>
            <w:vAlign w:val="center"/>
            <w:hideMark/>
          </w:tcPr>
          <w:p w14:paraId="5B9DDC74"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260,0</w:t>
            </w:r>
          </w:p>
        </w:tc>
        <w:tc>
          <w:tcPr>
            <w:tcW w:w="1239" w:type="dxa"/>
            <w:tcBorders>
              <w:top w:val="nil"/>
              <w:left w:val="nil"/>
              <w:bottom w:val="single" w:sz="4" w:space="0" w:color="auto"/>
              <w:right w:val="single" w:sz="4" w:space="0" w:color="auto"/>
            </w:tcBorders>
            <w:shd w:val="clear" w:color="auto" w:fill="auto"/>
            <w:vAlign w:val="center"/>
            <w:hideMark/>
          </w:tcPr>
          <w:p w14:paraId="521F42CE"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261,2</w:t>
            </w:r>
          </w:p>
        </w:tc>
      </w:tr>
      <w:tr w:rsidR="00876A0E" w:rsidRPr="00876A0E" w14:paraId="69C5970D"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428C54CE" w14:textId="77777777" w:rsidR="00876A0E" w:rsidRPr="00876A0E" w:rsidRDefault="00876A0E" w:rsidP="00876A0E">
            <w:pPr>
              <w:spacing w:after="0" w:line="240" w:lineRule="auto"/>
              <w:rPr>
                <w:rFonts w:ascii="Times New Roman" w:eastAsia="Times New Roman" w:hAnsi="Times New Roman" w:cs="Times New Roman"/>
                <w:color w:val="000000"/>
                <w:sz w:val="24"/>
                <w:szCs w:val="24"/>
                <w:lang w:eastAsia="lt-LT"/>
              </w:rPr>
            </w:pPr>
            <w:r w:rsidRPr="00876A0E">
              <w:rPr>
                <w:rFonts w:ascii="Times New Roman" w:eastAsia="Times New Roman" w:hAnsi="Times New Roman" w:cs="Times New Roman"/>
                <w:color w:val="000000"/>
                <w:sz w:val="24"/>
                <w:szCs w:val="24"/>
                <w:lang w:eastAsia="lt-LT"/>
              </w:rPr>
              <w:t>2.1.3. Biudžetinių įstaigų pajamos</w:t>
            </w:r>
          </w:p>
        </w:tc>
        <w:tc>
          <w:tcPr>
            <w:tcW w:w="1318" w:type="dxa"/>
            <w:tcBorders>
              <w:top w:val="nil"/>
              <w:left w:val="nil"/>
              <w:bottom w:val="single" w:sz="4" w:space="0" w:color="auto"/>
              <w:right w:val="single" w:sz="4" w:space="0" w:color="auto"/>
            </w:tcBorders>
            <w:shd w:val="clear" w:color="auto" w:fill="auto"/>
            <w:vAlign w:val="center"/>
            <w:hideMark/>
          </w:tcPr>
          <w:p w14:paraId="1C9E4418"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192,0</w:t>
            </w:r>
          </w:p>
        </w:tc>
        <w:tc>
          <w:tcPr>
            <w:tcW w:w="1190" w:type="dxa"/>
            <w:tcBorders>
              <w:top w:val="nil"/>
              <w:left w:val="nil"/>
              <w:bottom w:val="single" w:sz="4" w:space="0" w:color="auto"/>
              <w:right w:val="single" w:sz="4" w:space="0" w:color="auto"/>
            </w:tcBorders>
            <w:shd w:val="clear" w:color="auto" w:fill="auto"/>
            <w:vAlign w:val="center"/>
            <w:hideMark/>
          </w:tcPr>
          <w:p w14:paraId="7EA71DB6"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193,5</w:t>
            </w:r>
          </w:p>
        </w:tc>
        <w:tc>
          <w:tcPr>
            <w:tcW w:w="1239" w:type="dxa"/>
            <w:tcBorders>
              <w:top w:val="nil"/>
              <w:left w:val="nil"/>
              <w:bottom w:val="single" w:sz="4" w:space="0" w:color="auto"/>
              <w:right w:val="single" w:sz="4" w:space="0" w:color="auto"/>
            </w:tcBorders>
            <w:shd w:val="clear" w:color="auto" w:fill="auto"/>
            <w:vAlign w:val="center"/>
            <w:hideMark/>
          </w:tcPr>
          <w:p w14:paraId="6C2BDCE1"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195,0</w:t>
            </w:r>
          </w:p>
        </w:tc>
      </w:tr>
      <w:tr w:rsidR="00876A0E" w:rsidRPr="00876A0E" w14:paraId="6E739A94"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5C40BC8A" w14:textId="77777777" w:rsidR="00876A0E" w:rsidRPr="00876A0E" w:rsidRDefault="00876A0E" w:rsidP="00876A0E">
            <w:pPr>
              <w:spacing w:after="0" w:line="240" w:lineRule="auto"/>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2.1.4. Skolintos lėšos</w:t>
            </w:r>
          </w:p>
        </w:tc>
        <w:tc>
          <w:tcPr>
            <w:tcW w:w="1318" w:type="dxa"/>
            <w:tcBorders>
              <w:top w:val="nil"/>
              <w:left w:val="nil"/>
              <w:bottom w:val="single" w:sz="4" w:space="0" w:color="auto"/>
              <w:right w:val="single" w:sz="4" w:space="0" w:color="auto"/>
            </w:tcBorders>
            <w:shd w:val="clear" w:color="auto" w:fill="auto"/>
            <w:vAlign w:val="center"/>
            <w:hideMark/>
          </w:tcPr>
          <w:p w14:paraId="3A8DECC6"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71C13E52"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1D80BA31"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r>
      <w:tr w:rsidR="00876A0E" w:rsidRPr="00876A0E" w14:paraId="4B5DEB82"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63FE031E" w14:textId="77777777" w:rsidR="00876A0E" w:rsidRPr="00876A0E" w:rsidRDefault="00876A0E" w:rsidP="00876A0E">
            <w:pPr>
              <w:spacing w:after="0" w:line="240" w:lineRule="auto"/>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2.2. Kiti šaltiniai:</w:t>
            </w:r>
            <w:r w:rsidRPr="00876A0E">
              <w:rPr>
                <w:rFonts w:ascii="Times New Roman" w:eastAsia="Times New Roman" w:hAnsi="Times New Roman" w:cs="Times New Roman"/>
                <w:sz w:val="24"/>
                <w:szCs w:val="24"/>
                <w:lang w:eastAsia="lt-LT"/>
              </w:rPr>
              <w:t xml:space="preserve"> </w:t>
            </w:r>
          </w:p>
        </w:tc>
        <w:tc>
          <w:tcPr>
            <w:tcW w:w="1318" w:type="dxa"/>
            <w:tcBorders>
              <w:top w:val="nil"/>
              <w:left w:val="nil"/>
              <w:bottom w:val="single" w:sz="4" w:space="0" w:color="auto"/>
              <w:right w:val="single" w:sz="4" w:space="0" w:color="auto"/>
            </w:tcBorders>
            <w:shd w:val="clear" w:color="auto" w:fill="auto"/>
            <w:vAlign w:val="center"/>
            <w:hideMark/>
          </w:tcPr>
          <w:p w14:paraId="22CA90B5"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69,6</w:t>
            </w:r>
          </w:p>
        </w:tc>
        <w:tc>
          <w:tcPr>
            <w:tcW w:w="1190" w:type="dxa"/>
            <w:tcBorders>
              <w:top w:val="nil"/>
              <w:left w:val="nil"/>
              <w:bottom w:val="single" w:sz="4" w:space="0" w:color="auto"/>
              <w:right w:val="single" w:sz="4" w:space="0" w:color="auto"/>
            </w:tcBorders>
            <w:shd w:val="clear" w:color="auto" w:fill="auto"/>
            <w:vAlign w:val="center"/>
            <w:hideMark/>
          </w:tcPr>
          <w:p w14:paraId="501E3E6E"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0,0</w:t>
            </w:r>
          </w:p>
        </w:tc>
        <w:tc>
          <w:tcPr>
            <w:tcW w:w="1239" w:type="dxa"/>
            <w:tcBorders>
              <w:top w:val="nil"/>
              <w:left w:val="nil"/>
              <w:bottom w:val="single" w:sz="4" w:space="0" w:color="auto"/>
              <w:right w:val="single" w:sz="4" w:space="0" w:color="auto"/>
            </w:tcBorders>
            <w:shd w:val="clear" w:color="auto" w:fill="auto"/>
            <w:vAlign w:val="center"/>
            <w:hideMark/>
          </w:tcPr>
          <w:p w14:paraId="334DD129" w14:textId="77777777" w:rsidR="00876A0E" w:rsidRPr="00876A0E" w:rsidRDefault="00876A0E" w:rsidP="00876A0E">
            <w:pPr>
              <w:spacing w:after="0" w:line="240" w:lineRule="auto"/>
              <w:jc w:val="center"/>
              <w:rPr>
                <w:rFonts w:ascii="Times New Roman" w:eastAsia="Times New Roman" w:hAnsi="Times New Roman" w:cs="Times New Roman"/>
                <w:b/>
                <w:bCs/>
                <w:sz w:val="24"/>
                <w:szCs w:val="24"/>
                <w:lang w:eastAsia="lt-LT"/>
              </w:rPr>
            </w:pPr>
            <w:r w:rsidRPr="00876A0E">
              <w:rPr>
                <w:rFonts w:ascii="Times New Roman" w:eastAsia="Times New Roman" w:hAnsi="Times New Roman" w:cs="Times New Roman"/>
                <w:b/>
                <w:bCs/>
                <w:sz w:val="24"/>
                <w:szCs w:val="24"/>
                <w:lang w:eastAsia="lt-LT"/>
              </w:rPr>
              <w:t>0,0</w:t>
            </w:r>
          </w:p>
        </w:tc>
      </w:tr>
      <w:tr w:rsidR="00876A0E" w:rsidRPr="00876A0E" w14:paraId="158F4D1E"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6D20BD5B" w14:textId="77777777" w:rsidR="00876A0E" w:rsidRPr="00876A0E" w:rsidRDefault="00876A0E" w:rsidP="00876A0E">
            <w:pPr>
              <w:spacing w:after="0" w:line="240" w:lineRule="auto"/>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2.2.1. Savivaldybės privatizavimo fondas</w:t>
            </w:r>
          </w:p>
        </w:tc>
        <w:tc>
          <w:tcPr>
            <w:tcW w:w="1318" w:type="dxa"/>
            <w:tcBorders>
              <w:top w:val="nil"/>
              <w:left w:val="nil"/>
              <w:bottom w:val="single" w:sz="4" w:space="0" w:color="auto"/>
              <w:right w:val="single" w:sz="4" w:space="0" w:color="auto"/>
            </w:tcBorders>
            <w:shd w:val="clear" w:color="auto" w:fill="auto"/>
            <w:vAlign w:val="center"/>
            <w:hideMark/>
          </w:tcPr>
          <w:p w14:paraId="1C0D31D0"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413CC5D0"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537DA0D1"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r>
      <w:tr w:rsidR="00876A0E" w:rsidRPr="00876A0E" w14:paraId="6911BDC6"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358E2D8C" w14:textId="77777777" w:rsidR="00876A0E" w:rsidRPr="00876A0E" w:rsidRDefault="00876A0E" w:rsidP="00876A0E">
            <w:pPr>
              <w:spacing w:after="0" w:line="240" w:lineRule="auto"/>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2.2.2. Valstybės biudžeto lėšos</w:t>
            </w:r>
          </w:p>
        </w:tc>
        <w:tc>
          <w:tcPr>
            <w:tcW w:w="1318" w:type="dxa"/>
            <w:tcBorders>
              <w:top w:val="nil"/>
              <w:left w:val="nil"/>
              <w:bottom w:val="single" w:sz="4" w:space="0" w:color="auto"/>
              <w:right w:val="single" w:sz="4" w:space="0" w:color="auto"/>
            </w:tcBorders>
            <w:shd w:val="clear" w:color="auto" w:fill="auto"/>
            <w:vAlign w:val="center"/>
            <w:hideMark/>
          </w:tcPr>
          <w:p w14:paraId="2A762FCC"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13147A15"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139C2A5C"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r>
      <w:tr w:rsidR="00876A0E" w:rsidRPr="00876A0E" w14:paraId="1350AC57"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68AA312A" w14:textId="77777777" w:rsidR="00876A0E" w:rsidRPr="00876A0E" w:rsidRDefault="00876A0E" w:rsidP="00876A0E">
            <w:pPr>
              <w:spacing w:after="0" w:line="240" w:lineRule="auto"/>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2.2.3. ES lėšos</w:t>
            </w:r>
          </w:p>
        </w:tc>
        <w:tc>
          <w:tcPr>
            <w:tcW w:w="1318" w:type="dxa"/>
            <w:tcBorders>
              <w:top w:val="nil"/>
              <w:left w:val="nil"/>
              <w:bottom w:val="single" w:sz="4" w:space="0" w:color="auto"/>
              <w:right w:val="single" w:sz="4" w:space="0" w:color="auto"/>
            </w:tcBorders>
            <w:shd w:val="clear" w:color="auto" w:fill="auto"/>
            <w:vAlign w:val="center"/>
            <w:hideMark/>
          </w:tcPr>
          <w:p w14:paraId="642D0919"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69,6</w:t>
            </w:r>
          </w:p>
        </w:tc>
        <w:tc>
          <w:tcPr>
            <w:tcW w:w="1190" w:type="dxa"/>
            <w:tcBorders>
              <w:top w:val="nil"/>
              <w:left w:val="nil"/>
              <w:bottom w:val="single" w:sz="4" w:space="0" w:color="auto"/>
              <w:right w:val="single" w:sz="4" w:space="0" w:color="auto"/>
            </w:tcBorders>
            <w:shd w:val="clear" w:color="auto" w:fill="auto"/>
            <w:vAlign w:val="center"/>
            <w:hideMark/>
          </w:tcPr>
          <w:p w14:paraId="2EC2F30D"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0,0</w:t>
            </w:r>
          </w:p>
        </w:tc>
        <w:tc>
          <w:tcPr>
            <w:tcW w:w="1239" w:type="dxa"/>
            <w:tcBorders>
              <w:top w:val="nil"/>
              <w:left w:val="nil"/>
              <w:bottom w:val="single" w:sz="4" w:space="0" w:color="auto"/>
              <w:right w:val="single" w:sz="4" w:space="0" w:color="auto"/>
            </w:tcBorders>
            <w:shd w:val="clear" w:color="auto" w:fill="auto"/>
            <w:vAlign w:val="center"/>
            <w:hideMark/>
          </w:tcPr>
          <w:p w14:paraId="07F313F1"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0,0</w:t>
            </w:r>
          </w:p>
        </w:tc>
      </w:tr>
      <w:tr w:rsidR="00876A0E" w:rsidRPr="00876A0E" w14:paraId="43ACB215"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18F04A64" w14:textId="77777777" w:rsidR="00876A0E" w:rsidRPr="00876A0E" w:rsidRDefault="00876A0E" w:rsidP="00876A0E">
            <w:pPr>
              <w:spacing w:after="0" w:line="240" w:lineRule="auto"/>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2.2.4. Kelių priežiūros ir plėtros programos lėšos</w:t>
            </w:r>
          </w:p>
        </w:tc>
        <w:tc>
          <w:tcPr>
            <w:tcW w:w="1318" w:type="dxa"/>
            <w:tcBorders>
              <w:top w:val="nil"/>
              <w:left w:val="nil"/>
              <w:bottom w:val="single" w:sz="4" w:space="0" w:color="auto"/>
              <w:right w:val="single" w:sz="4" w:space="0" w:color="auto"/>
            </w:tcBorders>
            <w:shd w:val="clear" w:color="auto" w:fill="auto"/>
            <w:vAlign w:val="center"/>
            <w:hideMark/>
          </w:tcPr>
          <w:p w14:paraId="5562AE6D"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45CA6C1B"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01A21FDA"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r>
      <w:tr w:rsidR="00876A0E" w:rsidRPr="00876A0E" w14:paraId="41E71CC6"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533898D6" w14:textId="77777777" w:rsidR="00876A0E" w:rsidRPr="00876A0E" w:rsidRDefault="00876A0E" w:rsidP="00876A0E">
            <w:pPr>
              <w:spacing w:after="0" w:line="240" w:lineRule="auto"/>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2.2.5. Privalomojo sveikatos draudimo fondo lėšos</w:t>
            </w:r>
          </w:p>
        </w:tc>
        <w:tc>
          <w:tcPr>
            <w:tcW w:w="1318" w:type="dxa"/>
            <w:tcBorders>
              <w:top w:val="nil"/>
              <w:left w:val="nil"/>
              <w:bottom w:val="single" w:sz="4" w:space="0" w:color="auto"/>
              <w:right w:val="single" w:sz="4" w:space="0" w:color="auto"/>
            </w:tcBorders>
            <w:shd w:val="clear" w:color="auto" w:fill="auto"/>
            <w:vAlign w:val="center"/>
            <w:hideMark/>
          </w:tcPr>
          <w:p w14:paraId="3D4C1A71"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2B9F2C94"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147E0734"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r>
      <w:tr w:rsidR="00876A0E" w:rsidRPr="00876A0E" w14:paraId="067A59CD" w14:textId="77777777" w:rsidTr="00876A0E">
        <w:trPr>
          <w:trHeight w:val="255"/>
        </w:trPr>
        <w:tc>
          <w:tcPr>
            <w:tcW w:w="5931" w:type="dxa"/>
            <w:tcBorders>
              <w:top w:val="nil"/>
              <w:left w:val="single" w:sz="4" w:space="0" w:color="auto"/>
              <w:bottom w:val="single" w:sz="4" w:space="0" w:color="auto"/>
              <w:right w:val="single" w:sz="4" w:space="0" w:color="auto"/>
            </w:tcBorders>
            <w:shd w:val="clear" w:color="auto" w:fill="auto"/>
            <w:hideMark/>
          </w:tcPr>
          <w:p w14:paraId="5A47AB53" w14:textId="77777777" w:rsidR="00876A0E" w:rsidRPr="00876A0E" w:rsidRDefault="00876A0E" w:rsidP="00876A0E">
            <w:pPr>
              <w:spacing w:after="0" w:line="240" w:lineRule="auto"/>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2.2.6. Kitos lėšos</w:t>
            </w:r>
          </w:p>
        </w:tc>
        <w:tc>
          <w:tcPr>
            <w:tcW w:w="1318" w:type="dxa"/>
            <w:tcBorders>
              <w:top w:val="nil"/>
              <w:left w:val="nil"/>
              <w:bottom w:val="single" w:sz="4" w:space="0" w:color="auto"/>
              <w:right w:val="single" w:sz="4" w:space="0" w:color="auto"/>
            </w:tcBorders>
            <w:shd w:val="clear" w:color="auto" w:fill="auto"/>
            <w:vAlign w:val="center"/>
            <w:hideMark/>
          </w:tcPr>
          <w:p w14:paraId="0A846F5D"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15B0FEF5"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4231AB03" w14:textId="77777777" w:rsidR="00876A0E" w:rsidRPr="00876A0E" w:rsidRDefault="00876A0E" w:rsidP="00876A0E">
            <w:pPr>
              <w:spacing w:after="0" w:line="240" w:lineRule="auto"/>
              <w:jc w:val="center"/>
              <w:rPr>
                <w:rFonts w:ascii="Times New Roman" w:eastAsia="Times New Roman" w:hAnsi="Times New Roman" w:cs="Times New Roman"/>
                <w:sz w:val="24"/>
                <w:szCs w:val="24"/>
                <w:lang w:eastAsia="lt-LT"/>
              </w:rPr>
            </w:pPr>
            <w:r w:rsidRPr="00876A0E">
              <w:rPr>
                <w:rFonts w:ascii="Times New Roman" w:eastAsia="Times New Roman" w:hAnsi="Times New Roman" w:cs="Times New Roman"/>
                <w:sz w:val="24"/>
                <w:szCs w:val="24"/>
                <w:lang w:eastAsia="lt-LT"/>
              </w:rPr>
              <w:t> </w:t>
            </w:r>
          </w:p>
        </w:tc>
      </w:tr>
    </w:tbl>
    <w:p w14:paraId="0667172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BEF7CD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D95503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43367D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322469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4FAF941" w14:textId="78C8AB77"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566EFF0" w14:textId="190F9FD5" w:rsidR="004B1ABB" w:rsidRDefault="004B1ABB"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7737976" w14:textId="7407577D" w:rsidR="004B1ABB" w:rsidRDefault="004B1ABB"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8B45C61" w14:textId="1A48ECC0" w:rsidR="004B1ABB" w:rsidRDefault="004B1ABB"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AAF50B9" w14:textId="77777777" w:rsidR="004B1ABB" w:rsidRPr="000F4C78" w:rsidRDefault="004B1ABB"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041ADB0" w14:textId="6F440785"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226D677" w14:textId="77777777" w:rsidR="00876A0E" w:rsidRDefault="00876A0E"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6FE740A" w14:textId="77777777" w:rsidR="00876A0E" w:rsidRDefault="00876A0E"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AB68830" w14:textId="77777777" w:rsidR="00876A0E" w:rsidRPr="000F4C78" w:rsidRDefault="00876A0E"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FE15CF9" w14:textId="77777777" w:rsidR="00581731" w:rsidRPr="000F4C78" w:rsidRDefault="0058173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2B128A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1718833" w14:textId="77777777" w:rsidR="00924951" w:rsidRPr="00CF1A0B" w:rsidRDefault="00924951" w:rsidP="00924951">
      <w:pPr>
        <w:keepNext/>
        <w:widowControl w:val="0"/>
        <w:tabs>
          <w:tab w:val="left" w:pos="1293"/>
        </w:tabs>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b/>
          <w:bCs/>
          <w:iCs/>
          <w:sz w:val="24"/>
          <w:szCs w:val="24"/>
        </w:rPr>
      </w:pPr>
      <w:bookmarkStart w:id="12" w:name="_Toc63793809"/>
      <w:r w:rsidRPr="00CF1A0B">
        <w:rPr>
          <w:rFonts w:ascii="Times New Roman" w:eastAsia="Times New Roman" w:hAnsi="Times New Roman" w:cs="Times New Roman"/>
          <w:b/>
          <w:bCs/>
          <w:iCs/>
          <w:sz w:val="24"/>
          <w:szCs w:val="24"/>
        </w:rPr>
        <w:t>3. Kultūros ir turizmo, sporto, jaunimo ir bendruomenių veiklos aktyvinimo programa</w:t>
      </w:r>
      <w:bookmarkEnd w:id="12"/>
    </w:p>
    <w:p w14:paraId="2B82FE3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6670"/>
      </w:tblGrid>
      <w:tr w:rsidR="00924951" w:rsidRPr="000F4C78" w14:paraId="424135CF" w14:textId="77777777" w:rsidTr="00924951">
        <w:tc>
          <w:tcPr>
            <w:tcW w:w="2875" w:type="dxa"/>
            <w:vAlign w:val="center"/>
          </w:tcPr>
          <w:p w14:paraId="5B5E8CC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Biudžetiniai metai</w:t>
            </w:r>
          </w:p>
        </w:tc>
        <w:tc>
          <w:tcPr>
            <w:tcW w:w="6670" w:type="dxa"/>
            <w:vAlign w:val="center"/>
          </w:tcPr>
          <w:p w14:paraId="554B3BC7" w14:textId="434B8A65"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202</w:t>
            </w:r>
            <w:r w:rsidR="00740C12">
              <w:rPr>
                <w:rFonts w:ascii="Times New Roman" w:eastAsia="Times New Roman" w:hAnsi="Times New Roman" w:cs="Times New Roman"/>
                <w:sz w:val="24"/>
                <w:szCs w:val="20"/>
              </w:rPr>
              <w:t>2</w:t>
            </w:r>
            <w:r w:rsidRPr="000F4C78">
              <w:rPr>
                <w:rFonts w:ascii="Times New Roman" w:eastAsia="Times New Roman" w:hAnsi="Times New Roman" w:cs="Times New Roman"/>
                <w:sz w:val="24"/>
                <w:szCs w:val="20"/>
              </w:rPr>
              <w:t xml:space="preserve"> metai</w:t>
            </w:r>
          </w:p>
        </w:tc>
      </w:tr>
      <w:tr w:rsidR="00924951" w:rsidRPr="000F4C78" w14:paraId="63BF858D" w14:textId="77777777" w:rsidTr="00924951">
        <w:tc>
          <w:tcPr>
            <w:tcW w:w="2875" w:type="dxa"/>
            <w:vAlign w:val="center"/>
          </w:tcPr>
          <w:p w14:paraId="5ABA0AF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Asignavimų valdytojo įstaiga / įstaigos padalinys, kodas</w:t>
            </w:r>
          </w:p>
        </w:tc>
        <w:tc>
          <w:tcPr>
            <w:tcW w:w="6670" w:type="dxa"/>
            <w:vAlign w:val="center"/>
          </w:tcPr>
          <w:p w14:paraId="2E4435A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administracija, 288768350</w:t>
            </w:r>
          </w:p>
          <w:p w14:paraId="09CADB74" w14:textId="1F32E894"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Ignalinos </w:t>
            </w:r>
            <w:r w:rsidR="00581731" w:rsidRPr="000F4C78">
              <w:rPr>
                <w:rFonts w:ascii="Times New Roman" w:eastAsia="Times New Roman" w:hAnsi="Times New Roman" w:cs="Times New Roman"/>
                <w:sz w:val="24"/>
                <w:szCs w:val="20"/>
              </w:rPr>
              <w:t>rajono kultūros</w:t>
            </w:r>
            <w:r w:rsidRPr="000F4C78">
              <w:rPr>
                <w:rFonts w:ascii="Times New Roman" w:eastAsia="Times New Roman" w:hAnsi="Times New Roman" w:cs="Times New Roman"/>
                <w:sz w:val="24"/>
                <w:szCs w:val="20"/>
              </w:rPr>
              <w:t xml:space="preserve"> centras, </w:t>
            </w:r>
            <w:r w:rsidR="00581731" w:rsidRPr="000F4C78">
              <w:rPr>
                <w:rFonts w:ascii="Times New Roman" w:eastAsia="Times New Roman" w:hAnsi="Times New Roman" w:cs="Times New Roman"/>
                <w:sz w:val="24"/>
                <w:szCs w:val="20"/>
              </w:rPr>
              <w:t>305616878</w:t>
            </w:r>
          </w:p>
          <w:p w14:paraId="7F112C89" w14:textId="50E67B81" w:rsidR="00CE77E6" w:rsidRPr="000F4C78" w:rsidRDefault="00CE77E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švietimo ir sporto paslaugų centras, 305616903</w:t>
            </w:r>
          </w:p>
          <w:p w14:paraId="4651A2D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krašto muziejus, 302837241</w:t>
            </w:r>
          </w:p>
          <w:p w14:paraId="49C5188C" w14:textId="77777777" w:rsidR="00924951"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viešoji biblioteka, 188204434</w:t>
            </w:r>
          </w:p>
          <w:p w14:paraId="44E0162D" w14:textId="77891DAE" w:rsidR="008B3CF2" w:rsidRPr="000F4C78" w:rsidRDefault="008B3CF2"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Ignalinos rajono turizmo informacijos centras, </w:t>
            </w:r>
            <w:r w:rsidRPr="008B3CF2">
              <w:rPr>
                <w:rFonts w:ascii="Times New Roman" w:hAnsi="Times New Roman" w:cs="Times New Roman"/>
                <w:sz w:val="24"/>
                <w:szCs w:val="24"/>
              </w:rPr>
              <w:t>155628799</w:t>
            </w:r>
          </w:p>
        </w:tc>
      </w:tr>
      <w:tr w:rsidR="00924951" w:rsidRPr="000F4C78" w14:paraId="43A3203B" w14:textId="77777777" w:rsidTr="00924951">
        <w:tc>
          <w:tcPr>
            <w:tcW w:w="2875" w:type="dxa"/>
            <w:vAlign w:val="center"/>
          </w:tcPr>
          <w:p w14:paraId="45735DD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Vykdytojas (-ai), kodas</w:t>
            </w:r>
          </w:p>
        </w:tc>
        <w:tc>
          <w:tcPr>
            <w:tcW w:w="6670" w:type="dxa"/>
            <w:vAlign w:val="center"/>
          </w:tcPr>
          <w:p w14:paraId="75E314D5" w14:textId="526174FA"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Finansų valdymo ir apskaitos skyrius, 1.1</w:t>
            </w:r>
          </w:p>
          <w:p w14:paraId="7FD18DFB" w14:textId="57E598EA" w:rsidR="00B55850" w:rsidRDefault="00B55850"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Jaunimo reikalų koordinatorius, 1.2</w:t>
            </w:r>
          </w:p>
          <w:p w14:paraId="1E283252" w14:textId="6EBAC6AE" w:rsidR="00381478" w:rsidRPr="000F4C78" w:rsidRDefault="00381478"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Informatikos ir bendrųjų reikalų skyrius, 1.4</w:t>
            </w:r>
          </w:p>
          <w:p w14:paraId="23A31D8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Investicijų, planavimo ir turto valdymo skyrius, 1.6</w:t>
            </w:r>
          </w:p>
          <w:p w14:paraId="43B0781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Švietimo ir kultūros skyrius, 1.10</w:t>
            </w:r>
          </w:p>
          <w:p w14:paraId="63FCF9F4" w14:textId="5BE0C455"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Ignalinos </w:t>
            </w:r>
            <w:r w:rsidR="00581731" w:rsidRPr="000F4C78">
              <w:rPr>
                <w:rFonts w:ascii="Times New Roman" w:eastAsia="Times New Roman" w:hAnsi="Times New Roman" w:cs="Times New Roman"/>
                <w:sz w:val="24"/>
                <w:szCs w:val="20"/>
              </w:rPr>
              <w:t>rajono kultūros</w:t>
            </w:r>
            <w:r w:rsidRPr="000F4C78">
              <w:rPr>
                <w:rFonts w:ascii="Times New Roman" w:eastAsia="Times New Roman" w:hAnsi="Times New Roman" w:cs="Times New Roman"/>
                <w:sz w:val="24"/>
                <w:szCs w:val="20"/>
              </w:rPr>
              <w:t xml:space="preserve"> centras, 1</w:t>
            </w:r>
            <w:r w:rsidR="00581731" w:rsidRPr="000F4C78">
              <w:rPr>
                <w:rFonts w:ascii="Times New Roman" w:eastAsia="Times New Roman" w:hAnsi="Times New Roman" w:cs="Times New Roman"/>
                <w:sz w:val="24"/>
                <w:szCs w:val="20"/>
              </w:rPr>
              <w:t>3</w:t>
            </w:r>
          </w:p>
          <w:p w14:paraId="58D8CBB1" w14:textId="1690EFED" w:rsidR="00CE77E6" w:rsidRPr="000F4C78" w:rsidRDefault="00CE77E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švietimo ir sporto paslaugų centras, 16</w:t>
            </w:r>
          </w:p>
          <w:p w14:paraId="7B0DE46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krašto muziejus, 17</w:t>
            </w:r>
          </w:p>
          <w:p w14:paraId="182DA0C5" w14:textId="77777777" w:rsidR="00924951"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viešoji biblioteka, 18</w:t>
            </w:r>
          </w:p>
          <w:p w14:paraId="5F00FAD1" w14:textId="38D0CCFE" w:rsidR="008B3CF2" w:rsidRPr="008B3CF2" w:rsidRDefault="008B3CF2"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rPr>
              <w:t xml:space="preserve">Ignalinos rajono turizmo informacijos centras, </w:t>
            </w:r>
            <w:r>
              <w:rPr>
                <w:rFonts w:ascii="Times New Roman" w:eastAsia="Times New Roman" w:hAnsi="Times New Roman" w:cs="Times New Roman"/>
                <w:sz w:val="24"/>
                <w:szCs w:val="20"/>
                <w:lang w:val="en-GB"/>
              </w:rPr>
              <w:t>31</w:t>
            </w:r>
          </w:p>
        </w:tc>
      </w:tr>
    </w:tbl>
    <w:p w14:paraId="64185E6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924951" w:rsidRPr="000F4C78" w14:paraId="650A576F" w14:textId="77777777" w:rsidTr="00924951">
        <w:tc>
          <w:tcPr>
            <w:tcW w:w="2875" w:type="dxa"/>
            <w:vAlign w:val="center"/>
          </w:tcPr>
          <w:p w14:paraId="15E9C57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pavadinimas</w:t>
            </w:r>
          </w:p>
        </w:tc>
        <w:tc>
          <w:tcPr>
            <w:tcW w:w="5040" w:type="dxa"/>
            <w:vAlign w:val="center"/>
          </w:tcPr>
          <w:p w14:paraId="44496DB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Kultūros ir turizmo, sporto, jaunimo ir bendruomenių veiklos aktyvinimo programa</w:t>
            </w:r>
          </w:p>
        </w:tc>
        <w:tc>
          <w:tcPr>
            <w:tcW w:w="900" w:type="dxa"/>
            <w:vAlign w:val="center"/>
          </w:tcPr>
          <w:p w14:paraId="5002557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04950C6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3</w:t>
            </w:r>
          </w:p>
        </w:tc>
      </w:tr>
    </w:tbl>
    <w:p w14:paraId="58C9331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924951" w:rsidRPr="000F4C78" w14:paraId="176BEAA0" w14:textId="77777777" w:rsidTr="00924951">
        <w:tc>
          <w:tcPr>
            <w:tcW w:w="2875" w:type="dxa"/>
            <w:vAlign w:val="center"/>
          </w:tcPr>
          <w:p w14:paraId="39BAA7B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parengimo argumentai</w:t>
            </w:r>
          </w:p>
        </w:tc>
        <w:tc>
          <w:tcPr>
            <w:tcW w:w="6670" w:type="dxa"/>
            <w:gridSpan w:val="3"/>
            <w:vAlign w:val="center"/>
          </w:tcPr>
          <w:p w14:paraId="48C0081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Kultūros ir turizmo, sporto, jaunimo ir bendruomenių veiklos aktyvinimo programa siekiama puoselėti savivaldybės kultūrinį patrauklumą, sudaryti sąlygas visiems gyventojams dalyvauti kultūrinėje ir sportinėje veikloje, aktyvinti jaunimo veiklą, remti bendruomenių iniciatyvas, formuoti teigiamą savivaldybės įvaizdį, skatinti turizmo veiklą.</w:t>
            </w:r>
          </w:p>
          <w:p w14:paraId="3108E89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0"/>
              </w:rPr>
              <w:t xml:space="preserve">Programa įgyvendinamos savarankiškosios savivaldybės funkcijos – gyventojų bendrosios kultūros ugdymas ir etnokultūros puoselėjimas (dalyvavimas kultūros plėtros projektuose, muziejų, teatrų, kultūros centrų ir kitų kultūros įstaigų steigimas, reorganizavimas, pertvarkymas, likvidavimas ir jų veiklos priežiūra, savivaldybių viešųjų bibliotekų steigimas, reorganizavimas, pertvarkymas ir jų veiklos priežiūra); kūno kultūros ir sporto plėtojimas, gyventojų poilsio organizavimas; sąlygų turizmo plėtrai sudarymas ir šios veiklos skatinimas; </w:t>
            </w:r>
            <w:r w:rsidRPr="000F4C78">
              <w:rPr>
                <w:rFonts w:ascii="Times New Roman" w:eastAsia="Times New Roman" w:hAnsi="Times New Roman" w:cs="Times New Roman"/>
                <w:sz w:val="24"/>
                <w:szCs w:val="24"/>
              </w:rPr>
              <w:t>nekilnojamųjų ir kilnojamųjų kultūros vertybių apsauga.</w:t>
            </w:r>
          </w:p>
          <w:p w14:paraId="63F494C9" w14:textId="75F4418D" w:rsidR="00B55850" w:rsidRPr="00B55850" w:rsidRDefault="00B55850" w:rsidP="00B55850">
            <w:pPr>
              <w:spacing w:line="240" w:lineRule="auto"/>
              <w:contextualSpacing/>
              <w:jc w:val="both"/>
              <w:rPr>
                <w:rFonts w:ascii="Times New Roman" w:eastAsia="Calibri" w:hAnsi="Times New Roman" w:cs="Times New Roman"/>
                <w:sz w:val="24"/>
                <w:szCs w:val="24"/>
              </w:rPr>
            </w:pPr>
            <w:r w:rsidRPr="000F4C78">
              <w:rPr>
                <w:rFonts w:ascii="Times New Roman" w:eastAsia="Calibri" w:hAnsi="Times New Roman" w:cs="Times New Roman"/>
                <w:sz w:val="24"/>
                <w:szCs w:val="24"/>
              </w:rPr>
              <w:t xml:space="preserve">Taip pat programa </w:t>
            </w:r>
            <w:r w:rsidRPr="00B55850">
              <w:rPr>
                <w:rFonts w:ascii="Times New Roman" w:eastAsia="Calibri" w:hAnsi="Times New Roman" w:cs="Times New Roman"/>
                <w:sz w:val="24"/>
                <w:szCs w:val="24"/>
              </w:rPr>
              <w:t>skirta jaunimo politikai nuosekliai įgyvendinti ir plėtoti</w:t>
            </w:r>
            <w:r w:rsidRPr="000F4C78">
              <w:rPr>
                <w:rFonts w:ascii="Times New Roman" w:eastAsia="Calibri" w:hAnsi="Times New Roman" w:cs="Times New Roman"/>
                <w:sz w:val="24"/>
                <w:szCs w:val="24"/>
              </w:rPr>
              <w:t xml:space="preserve">, </w:t>
            </w:r>
            <w:r w:rsidRPr="00B55850">
              <w:rPr>
                <w:rFonts w:ascii="Times New Roman" w:eastAsia="Calibri" w:hAnsi="Times New Roman" w:cs="Times New Roman"/>
                <w:sz w:val="24"/>
                <w:szCs w:val="24"/>
              </w:rPr>
              <w:t xml:space="preserve">kryptingai formuoti jaunimo politikos pagrindus, sudaryti sąlygas jaunam žmogui turėti tinkamą socialinę aplinką, laisvalaikio užimtumo įvairovę, galimybę kiekvienam visapusiškai ugdytis, realizuoti save, pasirinkti priimtiniausią dalyvavimo visuomenėje formą, skatinti  jaunimo savanoriškos tarnybos plėtotę, jaunimo lyderių, verslumo ugdymą bei stiprinti darbą su mažiau galimybių turinčiu jaunimu. </w:t>
            </w:r>
            <w:r w:rsidRPr="000F4C78">
              <w:rPr>
                <w:rFonts w:ascii="Times New Roman" w:eastAsia="Calibri" w:hAnsi="Times New Roman" w:cs="Times New Roman"/>
                <w:sz w:val="24"/>
                <w:szCs w:val="24"/>
              </w:rPr>
              <w:t>Į</w:t>
            </w:r>
            <w:r w:rsidRPr="00B55850">
              <w:rPr>
                <w:rFonts w:ascii="Times New Roman" w:eastAsia="Calibri" w:hAnsi="Times New Roman" w:cs="Times New Roman"/>
                <w:sz w:val="24"/>
                <w:szCs w:val="24"/>
              </w:rPr>
              <w:t xml:space="preserve">gyvendinama savivaldybei deleguotoji funkcija – jaunimo teisių apsauga. </w:t>
            </w:r>
          </w:p>
          <w:p w14:paraId="0A025B0E" w14:textId="0E43CFB6" w:rsidR="00B55850" w:rsidRPr="000F4C78" w:rsidRDefault="00B55850" w:rsidP="00B55850">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Calibri" w:hAnsi="Times New Roman" w:cs="Times New Roman"/>
                <w:sz w:val="24"/>
                <w:szCs w:val="24"/>
              </w:rPr>
              <w:t>Jaunimo politika apima skirtingas sritis: pilietiškumo ugdymo, švietimo, mokymo, studijų ir ugdymo, neformalaus ugdymo, darbo ir užimtumo, apsirūpinimo būstu, laisvalaikio, poilsio, kūrybos ir kultūros, socialinės ir sveikatos apsaugos, sveikatingumo, kūno kultūros ir sporto. Jaunimo politikai įgyvendinti būtinas glaudus įvairių sričių specialistų, jaunimo reikalų koordinatoriaus bendradarbiavimas bei aktyvus Ignalinos rajono jaunimo dalyvavimas.</w:t>
            </w:r>
          </w:p>
        </w:tc>
      </w:tr>
      <w:tr w:rsidR="00924951" w:rsidRPr="000F4C78" w14:paraId="0CDB585B" w14:textId="77777777" w:rsidTr="00924951">
        <w:trPr>
          <w:trHeight w:val="264"/>
        </w:trPr>
        <w:tc>
          <w:tcPr>
            <w:tcW w:w="2875" w:type="dxa"/>
            <w:vMerge w:val="restart"/>
            <w:vAlign w:val="center"/>
          </w:tcPr>
          <w:p w14:paraId="2214BAF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Ilgalaikis prioritetas</w:t>
            </w:r>
          </w:p>
          <w:p w14:paraId="105664F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 (pagal SPP)</w:t>
            </w:r>
          </w:p>
        </w:tc>
        <w:tc>
          <w:tcPr>
            <w:tcW w:w="5040" w:type="dxa"/>
            <w:vAlign w:val="center"/>
          </w:tcPr>
          <w:p w14:paraId="5D6BFE2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Rajono ekonominė ir kompleksinė plėtra</w:t>
            </w:r>
          </w:p>
        </w:tc>
        <w:tc>
          <w:tcPr>
            <w:tcW w:w="900" w:type="dxa"/>
            <w:vMerge w:val="restart"/>
            <w:vAlign w:val="center"/>
          </w:tcPr>
          <w:p w14:paraId="1302986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659E818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r w:rsidR="00924951" w:rsidRPr="000F4C78" w14:paraId="19BB5816" w14:textId="77777777" w:rsidTr="00924951">
        <w:trPr>
          <w:trHeight w:val="276"/>
        </w:trPr>
        <w:tc>
          <w:tcPr>
            <w:tcW w:w="2875" w:type="dxa"/>
            <w:vMerge/>
            <w:vAlign w:val="center"/>
          </w:tcPr>
          <w:p w14:paraId="55D965C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p>
        </w:tc>
        <w:tc>
          <w:tcPr>
            <w:tcW w:w="5040" w:type="dxa"/>
            <w:vAlign w:val="center"/>
          </w:tcPr>
          <w:p w14:paraId="1021C75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Žmogiškųjų išteklių ir visuomenės socialinės gerovės plėtra</w:t>
            </w:r>
          </w:p>
        </w:tc>
        <w:tc>
          <w:tcPr>
            <w:tcW w:w="900" w:type="dxa"/>
            <w:vMerge/>
            <w:vAlign w:val="center"/>
          </w:tcPr>
          <w:p w14:paraId="7AE9958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p>
        </w:tc>
        <w:tc>
          <w:tcPr>
            <w:tcW w:w="730" w:type="dxa"/>
            <w:vAlign w:val="center"/>
          </w:tcPr>
          <w:p w14:paraId="6E1AEB2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w:t>
            </w:r>
          </w:p>
        </w:tc>
      </w:tr>
      <w:tr w:rsidR="00924951" w:rsidRPr="000F4C78" w14:paraId="6B17DDFF" w14:textId="77777777" w:rsidTr="00924951">
        <w:tc>
          <w:tcPr>
            <w:tcW w:w="2875" w:type="dxa"/>
            <w:vAlign w:val="center"/>
          </w:tcPr>
          <w:p w14:paraId="432F0AA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Šia programa įgyvendinamas įstaigos (padalinio) strateginis tikslas</w:t>
            </w:r>
          </w:p>
        </w:tc>
        <w:tc>
          <w:tcPr>
            <w:tcW w:w="5040" w:type="dxa"/>
            <w:vAlign w:val="center"/>
          </w:tcPr>
          <w:p w14:paraId="7EB8672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Gerinti savivaldybės valdymo ir teikiamų kultūros ir sporto paslaugų kokybę, skatinti gyventojų iniciatyvas</w:t>
            </w:r>
          </w:p>
        </w:tc>
        <w:tc>
          <w:tcPr>
            <w:tcW w:w="900" w:type="dxa"/>
            <w:vAlign w:val="center"/>
          </w:tcPr>
          <w:p w14:paraId="035A561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3BA604E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w:t>
            </w:r>
          </w:p>
        </w:tc>
      </w:tr>
      <w:tr w:rsidR="00924951" w:rsidRPr="000F4C78" w14:paraId="657925CD" w14:textId="77777777" w:rsidTr="00924951">
        <w:tc>
          <w:tcPr>
            <w:tcW w:w="2875" w:type="dxa"/>
            <w:vAlign w:val="center"/>
          </w:tcPr>
          <w:p w14:paraId="0DAC810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Programa</w:t>
            </w:r>
          </w:p>
        </w:tc>
        <w:tc>
          <w:tcPr>
            <w:tcW w:w="6670" w:type="dxa"/>
            <w:gridSpan w:val="3"/>
            <w:vAlign w:val="center"/>
          </w:tcPr>
          <w:p w14:paraId="2DDF2AC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Tęstinė</w:t>
            </w:r>
          </w:p>
        </w:tc>
      </w:tr>
    </w:tbl>
    <w:p w14:paraId="73AC1FE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5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6120"/>
        <w:gridCol w:w="900"/>
        <w:gridCol w:w="730"/>
      </w:tblGrid>
      <w:tr w:rsidR="00924951" w:rsidRPr="000F4C78" w14:paraId="65762B98" w14:textId="77777777" w:rsidTr="0058284F">
        <w:tc>
          <w:tcPr>
            <w:tcW w:w="9545" w:type="dxa"/>
            <w:gridSpan w:val="4"/>
            <w:vAlign w:val="center"/>
          </w:tcPr>
          <w:p w14:paraId="2D51F45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Programos aprašymas </w:t>
            </w:r>
          </w:p>
          <w:p w14:paraId="3C1738EC" w14:textId="46079CA5" w:rsidR="00924951" w:rsidRPr="000F4C78" w:rsidRDefault="00924951" w:rsidP="008B648B">
            <w:pPr>
              <w:spacing w:after="0"/>
              <w:jc w:val="both"/>
              <w:rPr>
                <w:rFonts w:ascii="Times New Roman" w:eastAsia="Calibri" w:hAnsi="Times New Roman" w:cs="Times New Roman"/>
                <w:sz w:val="24"/>
                <w:szCs w:val="24"/>
              </w:rPr>
            </w:pPr>
            <w:r w:rsidRPr="000F4C78">
              <w:rPr>
                <w:rFonts w:ascii="Times New Roman" w:eastAsia="Times New Roman" w:hAnsi="Times New Roman" w:cs="Times New Roman"/>
                <w:sz w:val="24"/>
                <w:szCs w:val="24"/>
              </w:rPr>
              <w:t>Vykdydama programą, Ignalinos rajono savivaldybė numato skatinti kultūrines tradicijas rajone, kaupti ir saugoti krašto etnines, materialines ir dvasines vertybes, tinkamai organizuoti kultūros įstaigų veiklą, didinti kultūros paslaugų kokybę ir prieinamumą</w:t>
            </w:r>
            <w:r w:rsidR="008B648B" w:rsidRPr="000F4C78">
              <w:rPr>
                <w:rFonts w:ascii="Times New Roman" w:eastAsia="Calibri" w:hAnsi="Times New Roman" w:cs="Times New Roman"/>
                <w:sz w:val="24"/>
                <w:szCs w:val="24"/>
              </w:rPr>
              <w:t xml:space="preserve"> užtikrinti jaunimo įgalinimo, įtraukimo į pilietinę veiklą, interesų atstovavimo galimybes, informavimą ir konsultavimą, skatinti jaunimo savanorišką veiklą ir </w:t>
            </w:r>
            <w:r w:rsidR="00EE317D">
              <w:rPr>
                <w:rFonts w:ascii="Times New Roman" w:eastAsia="Calibri" w:hAnsi="Times New Roman" w:cs="Times New Roman"/>
                <w:sz w:val="24"/>
                <w:szCs w:val="24"/>
              </w:rPr>
              <w:t>plėtoti</w:t>
            </w:r>
            <w:r w:rsidR="008B648B" w:rsidRPr="000F4C78">
              <w:rPr>
                <w:rFonts w:ascii="Times New Roman" w:eastAsia="Calibri" w:hAnsi="Times New Roman" w:cs="Times New Roman"/>
                <w:sz w:val="24"/>
                <w:szCs w:val="24"/>
              </w:rPr>
              <w:t xml:space="preserve"> jaunimo savanorišką tarnybą. </w:t>
            </w:r>
            <w:r w:rsidR="00EE317D">
              <w:rPr>
                <w:rFonts w:ascii="Times New Roman" w:eastAsia="Calibri" w:hAnsi="Times New Roman" w:cs="Times New Roman"/>
                <w:sz w:val="24"/>
                <w:szCs w:val="24"/>
              </w:rPr>
              <w:t>P</w:t>
            </w:r>
            <w:r w:rsidR="008B648B" w:rsidRPr="000F4C78">
              <w:rPr>
                <w:rFonts w:ascii="Times New Roman" w:eastAsia="Calibri" w:hAnsi="Times New Roman" w:cs="Times New Roman"/>
                <w:sz w:val="24"/>
                <w:szCs w:val="24"/>
              </w:rPr>
              <w:t>rogramos įgyvendinimas prisidės prie darbo su jaunimu formų plėtros, jaunimo turiningo laisvalaikio skatinimo, ypač kaimo vietovėse,</w:t>
            </w:r>
            <w:r w:rsidR="008B648B" w:rsidRPr="000F4C78">
              <w:rPr>
                <w:rFonts w:ascii="Times New Roman" w:eastAsia="Calibri" w:hAnsi="Times New Roman" w:cs="Times New Roman"/>
                <w:b/>
                <w:bCs/>
                <w:sz w:val="24"/>
                <w:szCs w:val="24"/>
              </w:rPr>
              <w:t xml:space="preserve"> </w:t>
            </w:r>
            <w:r w:rsidR="008B648B" w:rsidRPr="000F4C78">
              <w:rPr>
                <w:rFonts w:ascii="Times New Roman" w:eastAsia="Calibri" w:hAnsi="Times New Roman" w:cs="Times New Roman"/>
                <w:sz w:val="24"/>
                <w:szCs w:val="24"/>
              </w:rPr>
              <w:t>išnaudojant turimą laisvalaikio infrastruktūrą bei inventorių. Programa siekiama skatinti jaunimo regioninį, nacionalinį ir tarptautinį bendradarbiavimą</w:t>
            </w:r>
            <w:r w:rsidRPr="000F4C78">
              <w:rPr>
                <w:rFonts w:ascii="Times New Roman" w:eastAsia="Times New Roman" w:hAnsi="Times New Roman" w:cs="Times New Roman"/>
                <w:sz w:val="24"/>
                <w:szCs w:val="24"/>
              </w:rPr>
              <w:t>. Siekiama skatinti gyventojų įsitraukimą į savarankiškas ir organizuotas kūno kultūros ir sporto veiklas, sudaryti sąlygas fizinio pasirengimo gerinimui, vykdyti įvairius sporto renginius, sudaryti sąlygas rajono sportininkams dalyvauti apskrities ir respublikinėse varžybose, teikti metodinę ir organizacinę pagalbą rajono seniūnijoms, mokykloms, sporto klubams, spręsti materialinės sporto bazės gerinimo klausimus.</w:t>
            </w:r>
          </w:p>
          <w:p w14:paraId="61EF799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Programa taip pat siekiama aktyvinti Ignalinos rajono bendruomenę, skatinti aktyvų dalyvavimą kultūriniame ir visuomeniname rajono gyvenime. Tuo tikslu numatoma pagal finansines galimybes remti bendruomenių, bendrijų ir jaunimo organizacijų veiklą.</w:t>
            </w:r>
          </w:p>
          <w:p w14:paraId="3B1991F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Efekto vertinimo kriterijai:</w:t>
            </w:r>
          </w:p>
          <w:p w14:paraId="5F019C53" w14:textId="06F72DCB"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Kultūros įstaigų teikiamų paslaugų gavėjų dalis tarp visų gyventojų (proc.)</w:t>
            </w:r>
            <w:r w:rsidR="00EE317D">
              <w:rPr>
                <w:rFonts w:ascii="Times New Roman" w:eastAsia="Times New Roman" w:hAnsi="Times New Roman" w:cs="Times New Roman"/>
                <w:sz w:val="24"/>
                <w:szCs w:val="20"/>
              </w:rPr>
              <w:t>.</w:t>
            </w:r>
          </w:p>
          <w:p w14:paraId="70EE4E68" w14:textId="675D179C" w:rsidR="00924951" w:rsidRPr="000F4C78" w:rsidRDefault="00924951" w:rsidP="008B648B">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Organizuotai sportuojančių gyventojų dalis tarp visų gyventojų (proc.)</w:t>
            </w:r>
            <w:r w:rsidR="00EE317D">
              <w:rPr>
                <w:rFonts w:ascii="Times New Roman" w:eastAsia="Times New Roman" w:hAnsi="Times New Roman" w:cs="Times New Roman"/>
                <w:sz w:val="24"/>
                <w:szCs w:val="24"/>
              </w:rPr>
              <w:t>.</w:t>
            </w:r>
          </w:p>
          <w:p w14:paraId="0142DA14" w14:textId="436DBBFE" w:rsidR="008B648B" w:rsidRPr="008B648B" w:rsidRDefault="008B648B" w:rsidP="008B648B">
            <w:pPr>
              <w:spacing w:after="0" w:line="240" w:lineRule="auto"/>
              <w:jc w:val="both"/>
              <w:rPr>
                <w:rFonts w:ascii="Times New Roman" w:eastAsia="Calibri" w:hAnsi="Times New Roman" w:cs="Times New Roman"/>
                <w:sz w:val="24"/>
                <w:szCs w:val="24"/>
              </w:rPr>
            </w:pPr>
            <w:r w:rsidRPr="008B648B">
              <w:rPr>
                <w:rFonts w:ascii="Times New Roman" w:eastAsia="Calibri" w:hAnsi="Times New Roman" w:cs="Times New Roman"/>
                <w:sz w:val="24"/>
                <w:szCs w:val="24"/>
              </w:rPr>
              <w:t>Jaunų žmonių (14</w:t>
            </w:r>
            <w:r w:rsidR="00EE317D">
              <w:rPr>
                <w:rFonts w:ascii="Times New Roman" w:eastAsia="Calibri" w:hAnsi="Times New Roman" w:cs="Times New Roman"/>
                <w:sz w:val="24"/>
                <w:szCs w:val="24"/>
              </w:rPr>
              <w:t>–</w:t>
            </w:r>
            <w:r w:rsidRPr="008B648B">
              <w:rPr>
                <w:rFonts w:ascii="Times New Roman" w:eastAsia="Calibri" w:hAnsi="Times New Roman" w:cs="Times New Roman"/>
                <w:sz w:val="24"/>
                <w:szCs w:val="24"/>
              </w:rPr>
              <w:t>29 m.), dalyvaujančių savivaldybės inicijuojamose veiklose, dalis tarp visų rajono jaunų žmonių (proc.)</w:t>
            </w:r>
            <w:r w:rsidR="00EE317D">
              <w:rPr>
                <w:rFonts w:ascii="Times New Roman" w:eastAsia="Calibri" w:hAnsi="Times New Roman" w:cs="Times New Roman"/>
                <w:sz w:val="24"/>
                <w:szCs w:val="24"/>
              </w:rPr>
              <w:t>.</w:t>
            </w:r>
          </w:p>
          <w:p w14:paraId="5BD7160F" w14:textId="7CB4F320" w:rsidR="008B648B" w:rsidRPr="000F4C78" w:rsidRDefault="008B648B" w:rsidP="008B648B">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Calibri" w:hAnsi="Times New Roman" w:cs="Times New Roman"/>
                <w:sz w:val="24"/>
                <w:szCs w:val="24"/>
              </w:rPr>
              <w:t>Įstaigų, organizacijų, teikiančių paslaugas jaunimui, paslaugų gavėjų (jaunimo) dalis tarp visų paslaugų gavėjų (proc.).</w:t>
            </w:r>
          </w:p>
        </w:tc>
      </w:tr>
      <w:tr w:rsidR="00924951" w:rsidRPr="000F4C78" w14:paraId="490E7C5F" w14:textId="77777777" w:rsidTr="0058284F">
        <w:tc>
          <w:tcPr>
            <w:tcW w:w="1795" w:type="dxa"/>
            <w:vAlign w:val="center"/>
          </w:tcPr>
          <w:p w14:paraId="0173408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bookmarkStart w:id="13" w:name="_Hlk63770646"/>
            <w:r w:rsidRPr="000F4C78">
              <w:rPr>
                <w:rFonts w:ascii="Times New Roman" w:eastAsia="Times New Roman" w:hAnsi="Times New Roman" w:cs="Times New Roman"/>
                <w:b/>
                <w:sz w:val="24"/>
                <w:szCs w:val="20"/>
              </w:rPr>
              <w:t>Programos tikslas</w:t>
            </w:r>
          </w:p>
        </w:tc>
        <w:tc>
          <w:tcPr>
            <w:tcW w:w="6120" w:type="dxa"/>
            <w:vAlign w:val="center"/>
          </w:tcPr>
          <w:p w14:paraId="3D7E9058" w14:textId="798C84E4"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Užtikrinti kultūros ir sporto paslaugų prieinamumą, skatinti turizmo plėtrą ir bendruomenės iniciatyvas</w:t>
            </w:r>
          </w:p>
        </w:tc>
        <w:tc>
          <w:tcPr>
            <w:tcW w:w="900" w:type="dxa"/>
            <w:vAlign w:val="center"/>
          </w:tcPr>
          <w:p w14:paraId="3B7466F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7BA0209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bookmarkEnd w:id="13"/>
      <w:tr w:rsidR="00924951" w:rsidRPr="000F4C78" w14:paraId="35FCF21C" w14:textId="77777777" w:rsidTr="0058284F">
        <w:trPr>
          <w:trHeight w:val="471"/>
        </w:trPr>
        <w:tc>
          <w:tcPr>
            <w:tcW w:w="9545" w:type="dxa"/>
            <w:gridSpan w:val="4"/>
            <w:vAlign w:val="center"/>
          </w:tcPr>
          <w:p w14:paraId="4BC621C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Tikslo aprašymas</w:t>
            </w:r>
          </w:p>
          <w:p w14:paraId="0B09A968" w14:textId="2EF4FE39" w:rsidR="00924951" w:rsidRPr="000F4C78" w:rsidRDefault="00924951" w:rsidP="008B648B">
            <w:pPr>
              <w:spacing w:after="0" w:line="240" w:lineRule="auto"/>
              <w:jc w:val="both"/>
              <w:rPr>
                <w:rFonts w:ascii="Times New Roman" w:eastAsia="Calibri" w:hAnsi="Times New Roman" w:cs="Times New Roman"/>
                <w:sz w:val="24"/>
                <w:szCs w:val="24"/>
              </w:rPr>
            </w:pPr>
            <w:r w:rsidRPr="000F4C78">
              <w:rPr>
                <w:rFonts w:ascii="Times New Roman" w:eastAsia="Times New Roman" w:hAnsi="Times New Roman" w:cs="Times New Roman"/>
                <w:sz w:val="24"/>
                <w:szCs w:val="24"/>
              </w:rPr>
              <w:t>Tikslu siekiama efektyviai organizuoti savivaldybės kultūros ir turizmo įstaigų veiklą, skatinti gyventojų įsitraukimą į savarankiškas ir organizuotas kūno kultūros ir sporto veiklas, remti gyventojų iniciatyvas, nevyriausybinių organizacijų veiklą</w:t>
            </w:r>
            <w:r w:rsidR="008B648B" w:rsidRPr="000F4C78">
              <w:rPr>
                <w:rFonts w:ascii="Times New Roman" w:eastAsia="Times New Roman" w:hAnsi="Times New Roman" w:cs="Times New Roman"/>
                <w:sz w:val="24"/>
                <w:szCs w:val="24"/>
              </w:rPr>
              <w:t>,</w:t>
            </w:r>
            <w:r w:rsidR="008B648B" w:rsidRPr="000F4C78">
              <w:rPr>
                <w:rFonts w:ascii="Times New Roman" w:eastAsia="Calibri" w:hAnsi="Times New Roman" w:cs="Times New Roman"/>
                <w:sz w:val="24"/>
                <w:szCs w:val="24"/>
              </w:rPr>
              <w:t xml:space="preserve"> skatinti jaunimo, jaunimo organizacijų ir dirbančių su jaunimu organizacijų veiklą, jaunų žmonių pilietiškumą, tautiškumą ir kūrybiškumą, verslumą, integraciją į darbo rinką, įgalinti jaunus žmones aktyviai dalyvauti </w:t>
            </w:r>
            <w:r w:rsidR="00EE317D">
              <w:rPr>
                <w:rFonts w:ascii="Times New Roman" w:eastAsia="Calibri" w:hAnsi="Times New Roman" w:cs="Times New Roman"/>
                <w:sz w:val="24"/>
                <w:szCs w:val="24"/>
              </w:rPr>
              <w:t xml:space="preserve">formuojant </w:t>
            </w:r>
            <w:r w:rsidR="008B648B" w:rsidRPr="000F4C78">
              <w:rPr>
                <w:rFonts w:ascii="Times New Roman" w:eastAsia="Calibri" w:hAnsi="Times New Roman" w:cs="Times New Roman"/>
                <w:sz w:val="24"/>
                <w:szCs w:val="24"/>
              </w:rPr>
              <w:t>jaunimo politik</w:t>
            </w:r>
            <w:r w:rsidR="00EE317D">
              <w:rPr>
                <w:rFonts w:ascii="Times New Roman" w:eastAsia="Calibri" w:hAnsi="Times New Roman" w:cs="Times New Roman"/>
                <w:sz w:val="24"/>
                <w:szCs w:val="24"/>
              </w:rPr>
              <w:t xml:space="preserve">ą </w:t>
            </w:r>
            <w:r w:rsidR="008B648B" w:rsidRPr="000F4C78">
              <w:rPr>
                <w:rFonts w:ascii="Times New Roman" w:eastAsia="Calibri" w:hAnsi="Times New Roman" w:cs="Times New Roman"/>
                <w:sz w:val="24"/>
                <w:szCs w:val="24"/>
              </w:rPr>
              <w:t>rajone bei užtikrinti jaunimo situacijos stebėseną, jaunimo informavimą bei konsultavimą.</w:t>
            </w:r>
          </w:p>
          <w:p w14:paraId="0CB4A86B" w14:textId="77777777" w:rsidR="00924951" w:rsidRPr="000F4C78" w:rsidRDefault="00924951" w:rsidP="008B648B">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0F4C78">
              <w:rPr>
                <w:rFonts w:ascii="Times New Roman" w:eastAsia="Times New Roman" w:hAnsi="Times New Roman" w:cs="Times New Roman"/>
                <w:b/>
                <w:sz w:val="24"/>
                <w:szCs w:val="24"/>
              </w:rPr>
              <w:t>Rezultato vertinimo kriterijai:</w:t>
            </w:r>
          </w:p>
          <w:p w14:paraId="09ADB5BD" w14:textId="5EFF6A43" w:rsidR="00924951" w:rsidRPr="000F4C78" w:rsidRDefault="00924951" w:rsidP="008B648B">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Kultūros renginiuose dalyvavusių gyventojų skaičius (tūkst.)</w:t>
            </w:r>
            <w:r w:rsidR="00EE317D">
              <w:rPr>
                <w:rFonts w:ascii="Times New Roman" w:eastAsia="Times New Roman" w:hAnsi="Times New Roman" w:cs="Times New Roman"/>
                <w:sz w:val="24"/>
                <w:szCs w:val="24"/>
              </w:rPr>
              <w:t>.</w:t>
            </w:r>
          </w:p>
          <w:p w14:paraId="6821D538" w14:textId="18954707" w:rsidR="00924951" w:rsidRPr="000F4C78" w:rsidRDefault="00924951" w:rsidP="008B648B">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Sporto varžybų ir sveikatingumo renginių dalyvių skaičius (tūkst.)</w:t>
            </w:r>
            <w:r w:rsidR="00EE317D">
              <w:rPr>
                <w:rFonts w:ascii="Times New Roman" w:eastAsia="Times New Roman" w:hAnsi="Times New Roman" w:cs="Times New Roman"/>
                <w:sz w:val="24"/>
                <w:szCs w:val="24"/>
              </w:rPr>
              <w:t>.</w:t>
            </w:r>
          </w:p>
          <w:p w14:paraId="74E98570" w14:textId="78A44886" w:rsidR="008B648B" w:rsidRPr="008B648B" w:rsidRDefault="008B648B" w:rsidP="008B648B">
            <w:pPr>
              <w:spacing w:after="0" w:line="240" w:lineRule="auto"/>
              <w:jc w:val="both"/>
              <w:rPr>
                <w:rFonts w:ascii="Times New Roman" w:eastAsia="Calibri" w:hAnsi="Times New Roman" w:cs="Times New Roman"/>
                <w:sz w:val="24"/>
                <w:szCs w:val="24"/>
              </w:rPr>
            </w:pPr>
            <w:r w:rsidRPr="008B648B">
              <w:rPr>
                <w:rFonts w:ascii="Times New Roman" w:eastAsia="Calibri" w:hAnsi="Times New Roman" w:cs="Times New Roman"/>
                <w:sz w:val="24"/>
                <w:szCs w:val="24"/>
              </w:rPr>
              <w:t>Jaunimui skirtų projektų, iniciatyvų, renginių skaičius</w:t>
            </w:r>
            <w:r w:rsidR="00EE317D">
              <w:rPr>
                <w:rFonts w:ascii="Times New Roman" w:eastAsia="Calibri" w:hAnsi="Times New Roman" w:cs="Times New Roman"/>
                <w:sz w:val="24"/>
                <w:szCs w:val="24"/>
              </w:rPr>
              <w:t>.</w:t>
            </w:r>
          </w:p>
          <w:p w14:paraId="50234A63" w14:textId="2609D3E3" w:rsidR="008B648B" w:rsidRPr="000F4C78" w:rsidRDefault="008B648B" w:rsidP="008B648B">
            <w:pPr>
              <w:spacing w:after="0" w:line="240" w:lineRule="auto"/>
              <w:jc w:val="both"/>
              <w:rPr>
                <w:rFonts w:ascii="Times New Roman" w:eastAsia="Calibri" w:hAnsi="Times New Roman" w:cs="Times New Roman"/>
                <w:sz w:val="24"/>
                <w:szCs w:val="24"/>
              </w:rPr>
            </w:pPr>
            <w:r w:rsidRPr="008B648B">
              <w:rPr>
                <w:rFonts w:ascii="Times New Roman" w:eastAsia="Calibri" w:hAnsi="Times New Roman" w:cs="Times New Roman"/>
                <w:sz w:val="24"/>
                <w:szCs w:val="24"/>
              </w:rPr>
              <w:t>Savivaldybės administracijos administruojamų programų, skirtų jauniems žmonėms, dalyvių skaičius.</w:t>
            </w:r>
          </w:p>
          <w:p w14:paraId="74FDC312" w14:textId="6B162455" w:rsidR="00924951" w:rsidRPr="000F4C78" w:rsidRDefault="00924951" w:rsidP="008B648B">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 xml:space="preserve">Tikslui pasiekti numatoma įgyvendinti </w:t>
            </w:r>
            <w:r w:rsidR="00DD5536" w:rsidRPr="000F4C78">
              <w:rPr>
                <w:rFonts w:ascii="Times New Roman" w:eastAsia="Times New Roman" w:hAnsi="Times New Roman" w:cs="Times New Roman"/>
                <w:sz w:val="24"/>
                <w:szCs w:val="24"/>
              </w:rPr>
              <w:t>septynis</w:t>
            </w:r>
            <w:r w:rsidRPr="000F4C78">
              <w:rPr>
                <w:rFonts w:ascii="Times New Roman" w:eastAsia="Times New Roman" w:hAnsi="Times New Roman" w:cs="Times New Roman"/>
                <w:sz w:val="24"/>
                <w:szCs w:val="24"/>
              </w:rPr>
              <w:t xml:space="preserve"> uždavinius:</w:t>
            </w:r>
          </w:p>
          <w:p w14:paraId="463181CD" w14:textId="77777777" w:rsidR="00924951" w:rsidRPr="000F4C78" w:rsidRDefault="00924951" w:rsidP="008B648B">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4"/>
              </w:rPr>
              <w:t>1 uždavinys.</w:t>
            </w:r>
            <w:r w:rsidRPr="000F4C78">
              <w:rPr>
                <w:rFonts w:ascii="Times New Roman" w:eastAsia="Times New Roman" w:hAnsi="Times New Roman" w:cs="Times New Roman"/>
                <w:sz w:val="24"/>
                <w:szCs w:val="24"/>
              </w:rPr>
              <w:t xml:space="preserve"> Teikti kokybiškas ir prieinamas kultūros, kūno kultūros ir sporto paslaugas</w:t>
            </w:r>
            <w:r w:rsidRPr="000F4C78">
              <w:rPr>
                <w:rFonts w:ascii="Times New Roman" w:eastAsia="Times New Roman" w:hAnsi="Times New Roman" w:cs="Times New Roman"/>
                <w:sz w:val="24"/>
                <w:szCs w:val="20"/>
              </w:rPr>
              <w:t>, vykdyti turizmo informacijos sklaidą.</w:t>
            </w:r>
          </w:p>
          <w:p w14:paraId="744D5D7A" w14:textId="57022FB9" w:rsidR="00924951" w:rsidRPr="000F4C78" w:rsidRDefault="00EE317D"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Įgyvendinant uždavinį,</w:t>
            </w:r>
            <w:r w:rsidR="00924951" w:rsidRPr="000F4C78">
              <w:rPr>
                <w:rFonts w:ascii="Times New Roman" w:eastAsia="Times New Roman" w:hAnsi="Times New Roman" w:cs="Times New Roman"/>
                <w:sz w:val="24"/>
                <w:szCs w:val="20"/>
              </w:rPr>
              <w:t xml:space="preserve"> užtikrinama </w:t>
            </w:r>
            <w:r w:rsidRPr="000F4C78">
              <w:rPr>
                <w:rFonts w:ascii="Times New Roman" w:eastAsia="Times New Roman" w:hAnsi="Times New Roman" w:cs="Times New Roman"/>
                <w:sz w:val="24"/>
                <w:szCs w:val="20"/>
              </w:rPr>
              <w:t>Ignalinos rajono švietimo ir sporto paslaugų centr</w:t>
            </w:r>
            <w:r>
              <w:rPr>
                <w:rFonts w:ascii="Times New Roman" w:eastAsia="Times New Roman" w:hAnsi="Times New Roman" w:cs="Times New Roman"/>
                <w:sz w:val="24"/>
                <w:szCs w:val="20"/>
              </w:rPr>
              <w:t>o</w:t>
            </w:r>
            <w:r w:rsidRPr="000F4C78">
              <w:rPr>
                <w:rFonts w:ascii="Times New Roman" w:eastAsia="Times New Roman" w:hAnsi="Times New Roman" w:cs="Times New Roman"/>
                <w:sz w:val="24"/>
                <w:szCs w:val="20"/>
              </w:rPr>
              <w:t xml:space="preserve"> </w:t>
            </w:r>
            <w:r w:rsidR="00924951" w:rsidRPr="000F4C78">
              <w:rPr>
                <w:rFonts w:ascii="Times New Roman" w:eastAsia="Times New Roman" w:hAnsi="Times New Roman" w:cs="Times New Roman"/>
                <w:sz w:val="24"/>
                <w:szCs w:val="20"/>
              </w:rPr>
              <w:t xml:space="preserve">veikla. </w:t>
            </w:r>
            <w:r w:rsidRPr="000F4C78">
              <w:rPr>
                <w:rFonts w:ascii="Times New Roman" w:eastAsia="Times New Roman" w:hAnsi="Times New Roman" w:cs="Times New Roman"/>
                <w:sz w:val="24"/>
                <w:szCs w:val="20"/>
              </w:rPr>
              <w:t>Ignalinos rajono švietimo ir sporto paslaugų centras</w:t>
            </w:r>
            <w:r w:rsidR="00924951" w:rsidRPr="000F4C78">
              <w:rPr>
                <w:rFonts w:ascii="Times New Roman" w:eastAsia="Times New Roman" w:hAnsi="Times New Roman" w:cs="Times New Roman"/>
                <w:sz w:val="24"/>
                <w:szCs w:val="20"/>
              </w:rPr>
              <w:t>, vykdydamas savo veiklą, siekia tenkinti gyventojų pažinimo ir lavinimosi poreikius, padėti jiems tapti aktyviais visuomenės nariais ugdant pilietiškumą, iniciatyvumą, veiklumą, skatinant saviraišką; sudaryti sąlygas rajono gyventojams užsiimti kūno kultūra, propaguoti sveiką gyvenseną, rūpintis neįgaliųjų sportu, ugdyti didelio meistriškumo sportininkus; sportu skatinti vaikų ir jaunimo saviraišką, ieškoti talentingų sportininkų ir jiems sudaryti deramas sąlygas rengtis rajono, šalies, Europos, pasaulio čempionatams ir olimpinėms žaidynėms; rūpintis kultūros renginių meniniu lygiu ir įvairove.</w:t>
            </w:r>
          </w:p>
          <w:p w14:paraId="5708008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Siekiama užtikrinti ir pagerinti bibliotekos dokumentų kaupimo, tvarkymo, sisteminimo ir saugojimo galimybes teikiant visuomenės švietimui, moksliniams tyrimams bei asmenybės ugdymui reikalingą informaciją ir paslaugas. Taip pat gerinti paslaugas bibliotekos lankytojams.</w:t>
            </w:r>
          </w:p>
          <w:p w14:paraId="690890B5" w14:textId="7F974E8B"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Numatoma užtikrinti Ignalinos krašto muziejaus veiklą, sudaryti sąlygas įrengti ekspozicijas, įsigyti ir restauruoti eksponatus. Tai leis padidinti prieinamumą prie muziejaus turimų išteklių, padidins galimybes </w:t>
            </w:r>
            <w:r w:rsidR="00EE317D">
              <w:rPr>
                <w:rFonts w:ascii="Times New Roman" w:eastAsia="Times New Roman" w:hAnsi="Times New Roman" w:cs="Times New Roman"/>
                <w:sz w:val="24"/>
                <w:szCs w:val="20"/>
              </w:rPr>
              <w:t>geriau</w:t>
            </w:r>
            <w:r w:rsidRPr="000F4C78">
              <w:rPr>
                <w:rFonts w:ascii="Times New Roman" w:eastAsia="Times New Roman" w:hAnsi="Times New Roman" w:cs="Times New Roman"/>
                <w:sz w:val="24"/>
                <w:szCs w:val="20"/>
              </w:rPr>
              <w:t xml:space="preserve"> susipažinti su Ignalinos krašto istorija ir kultūra.</w:t>
            </w:r>
          </w:p>
          <w:p w14:paraId="08A457E8" w14:textId="53435A3A"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Siekiama finansuoti Ignalinos rajono turizmo informacijos centro veiklą. Turizmo informacijos centras renka, kaupia ir nemokamai teikia informaciją apie turizmo paslaugas, l</w:t>
            </w:r>
            <w:r w:rsidR="00EE317D">
              <w:rPr>
                <w:rFonts w:ascii="Times New Roman" w:eastAsia="Times New Roman" w:hAnsi="Times New Roman" w:cs="Times New Roman"/>
                <w:sz w:val="24"/>
                <w:szCs w:val="20"/>
              </w:rPr>
              <w:t>ankytinas Ignalinos rajono vietas</w:t>
            </w:r>
            <w:r w:rsidRPr="000F4C78">
              <w:rPr>
                <w:rFonts w:ascii="Times New Roman" w:eastAsia="Times New Roman" w:hAnsi="Times New Roman" w:cs="Times New Roman"/>
                <w:sz w:val="24"/>
                <w:szCs w:val="20"/>
              </w:rPr>
              <w:t xml:space="preserve"> ir objektus, taip pat rengia, leidžia ir platina informacinius ir kartografinius leidinius apie turizmo paslaugas, objektus ir vietoves, organizuoja krašto gyventojų pažintinį ir poilsinį turizmą.</w:t>
            </w:r>
          </w:p>
          <w:p w14:paraId="23CD2531" w14:textId="551D3829" w:rsidR="00924951" w:rsidRPr="000F4C78" w:rsidRDefault="00EE317D"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S</w:t>
            </w:r>
            <w:r w:rsidR="00924951" w:rsidRPr="000F4C78">
              <w:rPr>
                <w:rFonts w:ascii="Times New Roman" w:eastAsia="Times New Roman" w:hAnsi="Times New Roman" w:cs="Times New Roman"/>
                <w:sz w:val="24"/>
                <w:szCs w:val="20"/>
              </w:rPr>
              <w:t xml:space="preserve">eniūnijose numatytas kultūrinių renginių organizavimas, kurį vykdo seniūnijose esantys, tačiau Ignalinos </w:t>
            </w:r>
            <w:r>
              <w:rPr>
                <w:rFonts w:ascii="Times New Roman" w:eastAsia="Times New Roman" w:hAnsi="Times New Roman" w:cs="Times New Roman"/>
                <w:sz w:val="24"/>
                <w:szCs w:val="20"/>
              </w:rPr>
              <w:t xml:space="preserve">rajono </w:t>
            </w:r>
            <w:r w:rsidR="00924951" w:rsidRPr="000F4C78">
              <w:rPr>
                <w:rFonts w:ascii="Times New Roman" w:eastAsia="Times New Roman" w:hAnsi="Times New Roman" w:cs="Times New Roman"/>
                <w:sz w:val="24"/>
                <w:szCs w:val="20"/>
              </w:rPr>
              <w:t>kultūros centre dirbantys darbuotojai.</w:t>
            </w:r>
          </w:p>
          <w:p w14:paraId="10188E5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Kas dvejus metus įteikiama Miko ir Kipro Petrauskų premija, kuria siekiama įvertinti Ignalinos krašto žmonių, kolektyvų kultūrinę veiklą, skatinti kūrybines iniciatyvas.</w:t>
            </w:r>
          </w:p>
          <w:p w14:paraId="79113B44" w14:textId="12AE9682"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Kasmet tvirtinamas Ignalinos rajono pagrindinių renginių planas, į kurį įtraukiami svarbiausi Ignalinos rajone vyks</w:t>
            </w:r>
            <w:r w:rsidR="00EE317D">
              <w:rPr>
                <w:rFonts w:ascii="Times New Roman" w:eastAsia="Times New Roman" w:hAnsi="Times New Roman" w:cs="Times New Roman"/>
                <w:sz w:val="24"/>
                <w:szCs w:val="20"/>
              </w:rPr>
              <w:t>ta</w:t>
            </w:r>
            <w:r w:rsidRPr="000F4C78">
              <w:rPr>
                <w:rFonts w:ascii="Times New Roman" w:eastAsia="Times New Roman" w:hAnsi="Times New Roman" w:cs="Times New Roman"/>
                <w:sz w:val="24"/>
                <w:szCs w:val="20"/>
              </w:rPr>
              <w:t>ntys renginiai.</w:t>
            </w:r>
          </w:p>
          <w:p w14:paraId="251BA1D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301D15AB" w14:textId="3A4F9B18"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Įgyvendintų organizacinių (reprezentacinių) priemonių skaičius</w:t>
            </w:r>
            <w:r w:rsidR="00EE317D">
              <w:rPr>
                <w:rFonts w:ascii="Times New Roman" w:eastAsia="Times New Roman" w:hAnsi="Times New Roman" w:cs="Times New Roman"/>
                <w:sz w:val="24"/>
                <w:szCs w:val="20"/>
              </w:rPr>
              <w:t>.</w:t>
            </w:r>
          </w:p>
          <w:p w14:paraId="77336DF0" w14:textId="1859DC51" w:rsidR="00EE317D" w:rsidRPr="000F4C78" w:rsidRDefault="00663C0E"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K</w:t>
            </w:r>
            <w:r w:rsidR="00EE317D" w:rsidRPr="000F4C78">
              <w:rPr>
                <w:rFonts w:ascii="Times New Roman" w:eastAsia="Times New Roman" w:hAnsi="Times New Roman" w:cs="Times New Roman"/>
                <w:sz w:val="24"/>
                <w:szCs w:val="20"/>
              </w:rPr>
              <w:t>ultūros</w:t>
            </w:r>
            <w:r w:rsidR="00EE317D">
              <w:rPr>
                <w:rFonts w:ascii="Times New Roman" w:eastAsia="Times New Roman" w:hAnsi="Times New Roman" w:cs="Times New Roman"/>
                <w:sz w:val="24"/>
                <w:szCs w:val="20"/>
              </w:rPr>
              <w:t xml:space="preserve"> centro </w:t>
            </w:r>
            <w:r w:rsidR="00EE317D" w:rsidRPr="000F4C78">
              <w:rPr>
                <w:rFonts w:ascii="Times New Roman" w:eastAsia="Times New Roman" w:hAnsi="Times New Roman" w:cs="Times New Roman"/>
                <w:sz w:val="24"/>
                <w:szCs w:val="20"/>
              </w:rPr>
              <w:t>renginių skaičius</w:t>
            </w:r>
            <w:r w:rsidR="00EE317D">
              <w:rPr>
                <w:rFonts w:ascii="Times New Roman" w:eastAsia="Times New Roman" w:hAnsi="Times New Roman" w:cs="Times New Roman"/>
                <w:sz w:val="24"/>
                <w:szCs w:val="20"/>
              </w:rPr>
              <w:t>.</w:t>
            </w:r>
          </w:p>
          <w:p w14:paraId="5122173C" w14:textId="5188E3D6" w:rsidR="00A974D0"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krašto muziejaus renginių skaičius</w:t>
            </w:r>
            <w:r w:rsidR="00EE317D">
              <w:rPr>
                <w:rFonts w:ascii="Times New Roman" w:eastAsia="Times New Roman" w:hAnsi="Times New Roman" w:cs="Times New Roman"/>
                <w:sz w:val="24"/>
                <w:szCs w:val="20"/>
              </w:rPr>
              <w:t>.</w:t>
            </w:r>
          </w:p>
          <w:p w14:paraId="14E32A4C" w14:textId="59BECEF3" w:rsidR="00924951" w:rsidRDefault="00A974D0"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A974D0">
              <w:rPr>
                <w:rFonts w:ascii="Times New Roman" w:eastAsia="Times New Roman" w:hAnsi="Times New Roman" w:cs="Times New Roman"/>
                <w:sz w:val="24"/>
                <w:szCs w:val="20"/>
              </w:rPr>
              <w:t xml:space="preserve">Apsilankiusių </w:t>
            </w:r>
            <w:r w:rsidR="00663C0E">
              <w:rPr>
                <w:rFonts w:ascii="Times New Roman" w:eastAsia="Times New Roman" w:hAnsi="Times New Roman" w:cs="Times New Roman"/>
                <w:sz w:val="24"/>
                <w:szCs w:val="20"/>
              </w:rPr>
              <w:t>lankytojų</w:t>
            </w:r>
            <w:r w:rsidRPr="00A974D0">
              <w:rPr>
                <w:rFonts w:ascii="Times New Roman" w:eastAsia="Times New Roman" w:hAnsi="Times New Roman" w:cs="Times New Roman"/>
                <w:sz w:val="24"/>
                <w:szCs w:val="20"/>
              </w:rPr>
              <w:t xml:space="preserve"> skaičius (tūkst.)</w:t>
            </w:r>
            <w:r w:rsidR="00EE317D">
              <w:rPr>
                <w:rFonts w:ascii="Times New Roman" w:eastAsia="Times New Roman" w:hAnsi="Times New Roman" w:cs="Times New Roman"/>
                <w:sz w:val="24"/>
                <w:szCs w:val="20"/>
              </w:rPr>
              <w:t>.</w:t>
            </w:r>
          </w:p>
          <w:p w14:paraId="52A41B85" w14:textId="0CD5840D" w:rsidR="00A974D0" w:rsidRPr="000F4C78" w:rsidRDefault="00A974D0"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A974D0">
              <w:rPr>
                <w:rFonts w:ascii="Times New Roman" w:eastAsia="Times New Roman" w:hAnsi="Times New Roman" w:cs="Times New Roman"/>
                <w:sz w:val="24"/>
                <w:szCs w:val="20"/>
              </w:rPr>
              <w:t>Baseino lankytojų skaičius</w:t>
            </w:r>
            <w:r w:rsidR="00663C0E">
              <w:rPr>
                <w:rFonts w:ascii="Times New Roman" w:eastAsia="Times New Roman" w:hAnsi="Times New Roman" w:cs="Times New Roman"/>
                <w:sz w:val="24"/>
                <w:szCs w:val="20"/>
              </w:rPr>
              <w:t xml:space="preserve"> (tūkst.)</w:t>
            </w:r>
            <w:r w:rsidR="00EE317D">
              <w:rPr>
                <w:rFonts w:ascii="Times New Roman" w:eastAsia="Times New Roman" w:hAnsi="Times New Roman" w:cs="Times New Roman"/>
                <w:sz w:val="24"/>
                <w:szCs w:val="20"/>
              </w:rPr>
              <w:t>.</w:t>
            </w:r>
          </w:p>
          <w:p w14:paraId="69DA62E6" w14:textId="7916E53C" w:rsidR="00924951"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Lankytojų skaičius bibliotekose (tūkst.)</w:t>
            </w:r>
            <w:r w:rsidR="00EE317D">
              <w:rPr>
                <w:rFonts w:ascii="Times New Roman" w:eastAsia="Times New Roman" w:hAnsi="Times New Roman" w:cs="Times New Roman"/>
                <w:sz w:val="24"/>
                <w:szCs w:val="20"/>
              </w:rPr>
              <w:t>.</w:t>
            </w:r>
          </w:p>
          <w:p w14:paraId="7637A2BD" w14:textId="5ABC6D73" w:rsidR="00663C0E" w:rsidRPr="000F4C78" w:rsidRDefault="00663C0E"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Įteiktų premijų skaičius.</w:t>
            </w:r>
          </w:p>
          <w:p w14:paraId="797BECD2" w14:textId="270C0C4C" w:rsidR="00924951" w:rsidRPr="000F4C78" w:rsidRDefault="00663C0E"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663C0E">
              <w:rPr>
                <w:rFonts w:ascii="Times New Roman" w:eastAsia="Times New Roman" w:hAnsi="Times New Roman" w:cs="Times New Roman"/>
                <w:sz w:val="24"/>
                <w:szCs w:val="20"/>
              </w:rPr>
              <w:t xml:space="preserve">Įgyvendintų sporto renginių, skirtų ne bendrojo lavinimo įstaigoms, skaičius </w:t>
            </w:r>
            <w:r w:rsidR="00924951" w:rsidRPr="000F4C78">
              <w:rPr>
                <w:rFonts w:ascii="Times New Roman" w:eastAsia="Times New Roman" w:hAnsi="Times New Roman" w:cs="Times New Roman"/>
                <w:sz w:val="24"/>
                <w:szCs w:val="20"/>
              </w:rPr>
              <w:t>Pagrindinių sporto renginių skaičius</w:t>
            </w:r>
            <w:r w:rsidR="00EE317D">
              <w:rPr>
                <w:rFonts w:ascii="Times New Roman" w:eastAsia="Times New Roman" w:hAnsi="Times New Roman" w:cs="Times New Roman"/>
                <w:sz w:val="24"/>
                <w:szCs w:val="20"/>
              </w:rPr>
              <w:t>.</w:t>
            </w:r>
          </w:p>
          <w:p w14:paraId="6537B2FC" w14:textId="77777777" w:rsidR="00924951"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Įgyvendintas planas.</w:t>
            </w:r>
          </w:p>
          <w:p w14:paraId="14408FDC" w14:textId="066EFD2A" w:rsidR="00663C0E" w:rsidRPr="000F4C78" w:rsidRDefault="00663C0E"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Atnaujintų objektų skaičius.</w:t>
            </w:r>
          </w:p>
          <w:p w14:paraId="24DA598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 uždavinys.</w:t>
            </w:r>
            <w:r w:rsidRPr="000F4C78">
              <w:rPr>
                <w:rFonts w:ascii="Times New Roman" w:eastAsia="Times New Roman" w:hAnsi="Times New Roman" w:cs="Times New Roman"/>
                <w:sz w:val="24"/>
                <w:szCs w:val="20"/>
              </w:rPr>
              <w:t xml:space="preserve"> Aktyvinti nevyriausybinių organizacijų, bendruomenių ir kitų įstaigų veiklą.</w:t>
            </w:r>
          </w:p>
          <w:p w14:paraId="67A91356" w14:textId="1470BF5E"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Bendruomeninės, jaunimo ir religinės organizacijos, atstovaudamos gyventojų interesams, inicijuoja aktualių problemų sprendimą, prisideda prie gyvenimo kokybės gerinimo rajone. Šios organizacijos padeda išryškinti atskirų piliečių grupių interesus, poreikius ir orientuoja savivaldybės politikus ir administraciją į jų tenkinimą. Tačiau iškyla problema, kad šios organizacijos, atstovaudamos vietos bendruomenės poreikiams, nepakankamai pajėgios finansiškai užtikrinti aktualių projektų įgyvendinimą. Atsižvelgdama į tai, Ignalinos rajono savivaldybė numato remti bendruomenių, jaunimo ir religinių organizacijų veiklą, skatinti jas ir kitas įstaigas kultūros, socialinėje, švietimo, sporto ir turizmo srityse ir  prisidėti prie rajono gyvenamosios aplinkos patrauklumo didinimo, esamų ekonominių, socialinių problemų sprendimo. </w:t>
            </w:r>
            <w:r w:rsidR="00EE317D">
              <w:rPr>
                <w:rFonts w:ascii="Times New Roman" w:eastAsia="Times New Roman" w:hAnsi="Times New Roman" w:cs="Times New Roman"/>
                <w:sz w:val="24"/>
                <w:szCs w:val="20"/>
              </w:rPr>
              <w:t>Įgyvendindama uždavinį,</w:t>
            </w:r>
            <w:r w:rsidRPr="000F4C78">
              <w:rPr>
                <w:rFonts w:ascii="Times New Roman" w:eastAsia="Times New Roman" w:hAnsi="Times New Roman" w:cs="Times New Roman"/>
                <w:sz w:val="24"/>
                <w:szCs w:val="20"/>
              </w:rPr>
              <w:t xml:space="preserve"> savivaldyb</w:t>
            </w:r>
            <w:r w:rsidR="00EE317D">
              <w:rPr>
                <w:rFonts w:ascii="Times New Roman" w:eastAsia="Times New Roman" w:hAnsi="Times New Roman" w:cs="Times New Roman"/>
                <w:sz w:val="24"/>
                <w:szCs w:val="20"/>
              </w:rPr>
              <w:t>ė</w:t>
            </w:r>
            <w:r w:rsidRPr="000F4C78">
              <w:rPr>
                <w:rFonts w:ascii="Times New Roman" w:eastAsia="Times New Roman" w:hAnsi="Times New Roman" w:cs="Times New Roman"/>
                <w:sz w:val="24"/>
                <w:szCs w:val="20"/>
              </w:rPr>
              <w:t xml:space="preserve"> </w:t>
            </w:r>
            <w:r w:rsidR="00FD213F" w:rsidRPr="000F4C78">
              <w:rPr>
                <w:rFonts w:ascii="Times New Roman" w:eastAsia="Times New Roman" w:hAnsi="Times New Roman" w:cs="Times New Roman"/>
                <w:sz w:val="24"/>
                <w:szCs w:val="20"/>
              </w:rPr>
              <w:t>prisid</w:t>
            </w:r>
            <w:r w:rsidR="00EE317D">
              <w:rPr>
                <w:rFonts w:ascii="Times New Roman" w:eastAsia="Times New Roman" w:hAnsi="Times New Roman" w:cs="Times New Roman"/>
                <w:sz w:val="24"/>
                <w:szCs w:val="20"/>
              </w:rPr>
              <w:t>ės</w:t>
            </w:r>
            <w:r w:rsidR="00FD213F" w:rsidRPr="000F4C78">
              <w:rPr>
                <w:rFonts w:ascii="Times New Roman" w:eastAsia="Times New Roman" w:hAnsi="Times New Roman" w:cs="Times New Roman"/>
                <w:sz w:val="24"/>
                <w:szCs w:val="20"/>
              </w:rPr>
              <w:t xml:space="preserve"> prie</w:t>
            </w:r>
            <w:r w:rsidRPr="000F4C78">
              <w:rPr>
                <w:rFonts w:ascii="Times New Roman" w:eastAsia="Times New Roman" w:hAnsi="Times New Roman" w:cs="Times New Roman"/>
                <w:sz w:val="24"/>
                <w:szCs w:val="20"/>
              </w:rPr>
              <w:t xml:space="preserve"> nevyriausybinių organizacijų ES paramos</w:t>
            </w:r>
            <w:r w:rsidR="00FD213F" w:rsidRPr="000F4C78">
              <w:rPr>
                <w:rFonts w:ascii="Times New Roman" w:eastAsia="Times New Roman" w:hAnsi="Times New Roman" w:cs="Times New Roman"/>
                <w:sz w:val="24"/>
                <w:szCs w:val="20"/>
              </w:rPr>
              <w:t xml:space="preserve"> ir kitų šaltinių</w:t>
            </w:r>
            <w:r w:rsidRPr="000F4C78">
              <w:rPr>
                <w:rFonts w:ascii="Times New Roman" w:eastAsia="Times New Roman" w:hAnsi="Times New Roman" w:cs="Times New Roman"/>
                <w:sz w:val="24"/>
                <w:szCs w:val="20"/>
              </w:rPr>
              <w:t xml:space="preserve"> lėšomis vykdom</w:t>
            </w:r>
            <w:r w:rsidR="007807F7">
              <w:rPr>
                <w:rFonts w:ascii="Times New Roman" w:eastAsia="Times New Roman" w:hAnsi="Times New Roman" w:cs="Times New Roman"/>
                <w:sz w:val="24"/>
                <w:szCs w:val="20"/>
              </w:rPr>
              <w:t>ų</w:t>
            </w:r>
            <w:r w:rsidRPr="000F4C78">
              <w:rPr>
                <w:rFonts w:ascii="Times New Roman" w:eastAsia="Times New Roman" w:hAnsi="Times New Roman" w:cs="Times New Roman"/>
                <w:sz w:val="24"/>
                <w:szCs w:val="20"/>
              </w:rPr>
              <w:t xml:space="preserve"> projekt</w:t>
            </w:r>
            <w:r w:rsidR="007807F7">
              <w:rPr>
                <w:rFonts w:ascii="Times New Roman" w:eastAsia="Times New Roman" w:hAnsi="Times New Roman" w:cs="Times New Roman"/>
                <w:sz w:val="24"/>
                <w:szCs w:val="20"/>
              </w:rPr>
              <w:t xml:space="preserve">ų, </w:t>
            </w:r>
            <w:r w:rsidRPr="000F4C78">
              <w:rPr>
                <w:rFonts w:ascii="Times New Roman" w:eastAsia="Times New Roman" w:hAnsi="Times New Roman" w:cs="Times New Roman"/>
                <w:sz w:val="24"/>
                <w:szCs w:val="20"/>
              </w:rPr>
              <w:t>įsipareigo</w:t>
            </w:r>
            <w:r w:rsidR="007807F7">
              <w:rPr>
                <w:rFonts w:ascii="Times New Roman" w:eastAsia="Times New Roman" w:hAnsi="Times New Roman" w:cs="Times New Roman"/>
                <w:sz w:val="24"/>
                <w:szCs w:val="20"/>
              </w:rPr>
              <w:t>dama</w:t>
            </w:r>
            <w:r w:rsidRPr="000F4C78">
              <w:rPr>
                <w:rFonts w:ascii="Times New Roman" w:eastAsia="Times New Roman" w:hAnsi="Times New Roman" w:cs="Times New Roman"/>
                <w:sz w:val="24"/>
                <w:szCs w:val="20"/>
              </w:rPr>
              <w:t xml:space="preserve"> juos iš dalies paremti</w:t>
            </w:r>
            <w:r w:rsidR="00FD213F" w:rsidRPr="000F4C78">
              <w:rPr>
                <w:rFonts w:ascii="Times New Roman" w:eastAsia="Times New Roman" w:hAnsi="Times New Roman" w:cs="Times New Roman"/>
                <w:sz w:val="24"/>
                <w:szCs w:val="20"/>
              </w:rPr>
              <w:t xml:space="preserve"> arba prisidėti prie projektų finansavimo remiantis nauja projektų bendrojo finansavimo tvarka</w:t>
            </w:r>
            <w:r w:rsidR="007807F7">
              <w:rPr>
                <w:rFonts w:ascii="Times New Roman" w:eastAsia="Times New Roman" w:hAnsi="Times New Roman" w:cs="Times New Roman"/>
                <w:sz w:val="24"/>
                <w:szCs w:val="20"/>
              </w:rPr>
              <w:t xml:space="preserve">, </w:t>
            </w:r>
            <w:r w:rsidRPr="000F4C78">
              <w:rPr>
                <w:rFonts w:ascii="Times New Roman" w:eastAsia="Times New Roman" w:hAnsi="Times New Roman" w:cs="Times New Roman"/>
                <w:sz w:val="24"/>
                <w:szCs w:val="20"/>
              </w:rPr>
              <w:t xml:space="preserve"> rem</w:t>
            </w:r>
            <w:r w:rsidR="007807F7">
              <w:rPr>
                <w:rFonts w:ascii="Times New Roman" w:eastAsia="Times New Roman" w:hAnsi="Times New Roman" w:cs="Times New Roman"/>
                <w:sz w:val="24"/>
                <w:szCs w:val="20"/>
              </w:rPr>
              <w:t>s</w:t>
            </w:r>
            <w:r w:rsidRPr="000F4C78">
              <w:rPr>
                <w:rFonts w:ascii="Times New Roman" w:eastAsia="Times New Roman" w:hAnsi="Times New Roman" w:cs="Times New Roman"/>
                <w:sz w:val="24"/>
                <w:szCs w:val="20"/>
              </w:rPr>
              <w:t xml:space="preserve"> veiklas pagal Kultūrinių, socialinių, švietimo ir sporto veiklų, turizmo plėtojimo priemonių finansavimo tvarkos aprašą, taip pat įgyvendi</w:t>
            </w:r>
            <w:r w:rsidR="007807F7">
              <w:rPr>
                <w:rFonts w:ascii="Times New Roman" w:eastAsia="Times New Roman" w:hAnsi="Times New Roman" w:cs="Times New Roman"/>
                <w:sz w:val="24"/>
                <w:szCs w:val="20"/>
              </w:rPr>
              <w:t>ns</w:t>
            </w:r>
            <w:r w:rsidRPr="000F4C78">
              <w:rPr>
                <w:rFonts w:ascii="Times New Roman" w:eastAsia="Times New Roman" w:hAnsi="Times New Roman" w:cs="Times New Roman"/>
                <w:sz w:val="24"/>
                <w:szCs w:val="20"/>
              </w:rPr>
              <w:t xml:space="preserve"> Socialinės apsaugos ir darbo ministerijos programą, kuri</w:t>
            </w:r>
            <w:r w:rsidR="00FD213F" w:rsidRPr="000F4C78">
              <w:rPr>
                <w:rFonts w:ascii="Times New Roman" w:eastAsia="Times New Roman" w:hAnsi="Times New Roman" w:cs="Times New Roman"/>
                <w:sz w:val="24"/>
                <w:szCs w:val="20"/>
              </w:rPr>
              <w:t>a</w:t>
            </w:r>
            <w:r w:rsidRPr="000F4C78">
              <w:rPr>
                <w:rFonts w:ascii="Times New Roman" w:eastAsia="Times New Roman" w:hAnsi="Times New Roman" w:cs="Times New Roman"/>
                <w:sz w:val="24"/>
                <w:szCs w:val="20"/>
              </w:rPr>
              <w:t xml:space="preserve"> planuojama </w:t>
            </w:r>
            <w:r w:rsidR="007807F7">
              <w:rPr>
                <w:rFonts w:ascii="Times New Roman" w:eastAsia="Times New Roman" w:hAnsi="Times New Roman" w:cs="Times New Roman"/>
                <w:sz w:val="24"/>
                <w:szCs w:val="20"/>
              </w:rPr>
              <w:t xml:space="preserve">stiprinti </w:t>
            </w:r>
            <w:r w:rsidRPr="000F4C78">
              <w:rPr>
                <w:rFonts w:ascii="Times New Roman" w:eastAsia="Times New Roman" w:hAnsi="Times New Roman" w:cs="Times New Roman"/>
                <w:sz w:val="24"/>
                <w:szCs w:val="20"/>
              </w:rPr>
              <w:t>nevyriausybin</w:t>
            </w:r>
            <w:r w:rsidR="007807F7">
              <w:rPr>
                <w:rFonts w:ascii="Times New Roman" w:eastAsia="Times New Roman" w:hAnsi="Times New Roman" w:cs="Times New Roman"/>
                <w:sz w:val="24"/>
                <w:szCs w:val="20"/>
              </w:rPr>
              <w:t>e</w:t>
            </w:r>
            <w:r w:rsidRPr="000F4C78">
              <w:rPr>
                <w:rFonts w:ascii="Times New Roman" w:eastAsia="Times New Roman" w:hAnsi="Times New Roman" w:cs="Times New Roman"/>
                <w:sz w:val="24"/>
                <w:szCs w:val="20"/>
              </w:rPr>
              <w:t>s organizacij</w:t>
            </w:r>
            <w:r w:rsidR="007807F7">
              <w:rPr>
                <w:rFonts w:ascii="Times New Roman" w:eastAsia="Times New Roman" w:hAnsi="Times New Roman" w:cs="Times New Roman"/>
                <w:sz w:val="24"/>
                <w:szCs w:val="20"/>
              </w:rPr>
              <w:t>a</w:t>
            </w:r>
            <w:r w:rsidRPr="000F4C78">
              <w:rPr>
                <w:rFonts w:ascii="Times New Roman" w:eastAsia="Times New Roman" w:hAnsi="Times New Roman" w:cs="Times New Roman"/>
                <w:sz w:val="24"/>
                <w:szCs w:val="20"/>
              </w:rPr>
              <w:t>s.</w:t>
            </w:r>
          </w:p>
          <w:p w14:paraId="5C57CA2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332D02D2" w14:textId="37650F68" w:rsidR="00924951"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Paremtų nevyriausybinių organizacijų projektų skaičius</w:t>
            </w:r>
            <w:r w:rsidR="007807F7">
              <w:rPr>
                <w:rFonts w:ascii="Times New Roman" w:eastAsia="Times New Roman" w:hAnsi="Times New Roman" w:cs="Times New Roman"/>
                <w:sz w:val="24"/>
                <w:szCs w:val="20"/>
              </w:rPr>
              <w:t>.</w:t>
            </w:r>
          </w:p>
          <w:p w14:paraId="29F4F8E3" w14:textId="52638258" w:rsidR="00DD5536" w:rsidRPr="005B60C4" w:rsidRDefault="00393E4D" w:rsidP="005B60C4">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393E4D">
              <w:rPr>
                <w:rFonts w:ascii="Times New Roman" w:eastAsia="Times New Roman" w:hAnsi="Times New Roman" w:cs="Times New Roman"/>
                <w:sz w:val="24"/>
                <w:szCs w:val="20"/>
              </w:rPr>
              <w:t>Finansuotų jaunimo, su jaunimu dirbančių organizacijų projektų skaičius</w:t>
            </w:r>
            <w:r>
              <w:rPr>
                <w:rFonts w:ascii="Times New Roman" w:eastAsia="Times New Roman" w:hAnsi="Times New Roman" w:cs="Times New Roman"/>
                <w:sz w:val="24"/>
                <w:szCs w:val="20"/>
              </w:rPr>
              <w:t>.</w:t>
            </w:r>
          </w:p>
        </w:tc>
      </w:tr>
      <w:tr w:rsidR="0058284F" w:rsidRPr="000F4C78" w14:paraId="029062E9" w14:textId="77777777" w:rsidTr="0058284F">
        <w:tc>
          <w:tcPr>
            <w:tcW w:w="1795" w:type="dxa"/>
            <w:vAlign w:val="center"/>
          </w:tcPr>
          <w:p w14:paraId="65C884B5" w14:textId="77777777" w:rsidR="0058284F" w:rsidRPr="000F4C78" w:rsidRDefault="0058284F" w:rsidP="009D22DB">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tikslas</w:t>
            </w:r>
          </w:p>
        </w:tc>
        <w:tc>
          <w:tcPr>
            <w:tcW w:w="6120" w:type="dxa"/>
            <w:vAlign w:val="center"/>
          </w:tcPr>
          <w:p w14:paraId="58980C63" w14:textId="273F60E3" w:rsidR="0058284F" w:rsidRPr="000F4C78" w:rsidRDefault="0058284F" w:rsidP="009D22DB">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Įgyvendinti jaunimo politiką</w:t>
            </w:r>
          </w:p>
        </w:tc>
        <w:tc>
          <w:tcPr>
            <w:tcW w:w="900" w:type="dxa"/>
            <w:vAlign w:val="center"/>
          </w:tcPr>
          <w:p w14:paraId="5C201CBC" w14:textId="77777777" w:rsidR="0058284F" w:rsidRPr="000F4C78" w:rsidRDefault="0058284F" w:rsidP="009D22DB">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56FB5247" w14:textId="06355FEB" w:rsidR="0058284F" w:rsidRPr="000F4C78" w:rsidRDefault="0058284F" w:rsidP="009D22DB">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2</w:t>
            </w:r>
          </w:p>
        </w:tc>
      </w:tr>
      <w:tr w:rsidR="00F119F5" w:rsidRPr="000F4C78" w14:paraId="25B817B3" w14:textId="77777777" w:rsidTr="009D22DB">
        <w:tc>
          <w:tcPr>
            <w:tcW w:w="9545" w:type="dxa"/>
            <w:gridSpan w:val="4"/>
            <w:vAlign w:val="center"/>
          </w:tcPr>
          <w:p w14:paraId="03F565D0" w14:textId="02098E04" w:rsidR="00F119F5" w:rsidRPr="000F4C78" w:rsidRDefault="00F119F5" w:rsidP="00F119F5">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Pr="000F4C78">
              <w:rPr>
                <w:rFonts w:ascii="Times New Roman" w:eastAsia="Times New Roman" w:hAnsi="Times New Roman" w:cs="Times New Roman"/>
                <w:b/>
                <w:sz w:val="24"/>
                <w:szCs w:val="24"/>
              </w:rPr>
              <w:t xml:space="preserve"> uždavinys.</w:t>
            </w:r>
            <w:r w:rsidRPr="000F4C78">
              <w:rPr>
                <w:rFonts w:ascii="Times New Roman" w:eastAsia="Times New Roman" w:hAnsi="Times New Roman" w:cs="Times New Roman"/>
                <w:sz w:val="24"/>
                <w:szCs w:val="24"/>
              </w:rPr>
              <w:t xml:space="preserve"> </w:t>
            </w:r>
            <w:r w:rsidRPr="000F4C78">
              <w:rPr>
                <w:rFonts w:ascii="Times New Roman" w:hAnsi="Times New Roman" w:cs="Times New Roman"/>
                <w:sz w:val="24"/>
                <w:szCs w:val="24"/>
              </w:rPr>
              <w:t xml:space="preserve">Užtikrinti jaunimo įgalinimo, įtraukimo į pilietinę veiklą, atstovavimo </w:t>
            </w:r>
            <w:r w:rsidR="007807F7" w:rsidRPr="000F4C78">
              <w:rPr>
                <w:rFonts w:ascii="Times New Roman" w:hAnsi="Times New Roman" w:cs="Times New Roman"/>
                <w:sz w:val="24"/>
                <w:szCs w:val="24"/>
              </w:rPr>
              <w:t>interes</w:t>
            </w:r>
            <w:r w:rsidR="007807F7">
              <w:rPr>
                <w:rFonts w:ascii="Times New Roman" w:hAnsi="Times New Roman" w:cs="Times New Roman"/>
                <w:sz w:val="24"/>
                <w:szCs w:val="24"/>
              </w:rPr>
              <w:t>ams</w:t>
            </w:r>
            <w:r w:rsidR="007807F7" w:rsidRPr="000F4C78">
              <w:rPr>
                <w:rFonts w:ascii="Times New Roman" w:hAnsi="Times New Roman" w:cs="Times New Roman"/>
                <w:sz w:val="24"/>
                <w:szCs w:val="24"/>
              </w:rPr>
              <w:t xml:space="preserve"> </w:t>
            </w:r>
            <w:r w:rsidRPr="000F4C78">
              <w:rPr>
                <w:rFonts w:ascii="Times New Roman" w:hAnsi="Times New Roman" w:cs="Times New Roman"/>
                <w:sz w:val="24"/>
                <w:szCs w:val="24"/>
              </w:rPr>
              <w:t>galimybes, informavimą ir konsultavimą.</w:t>
            </w:r>
          </w:p>
          <w:p w14:paraId="784F9355" w14:textId="77777777" w:rsidR="00F119F5" w:rsidRPr="000F4C78" w:rsidRDefault="00F119F5" w:rsidP="00F119F5">
            <w:pPr>
              <w:spacing w:after="0" w:line="240" w:lineRule="auto"/>
              <w:jc w:val="both"/>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Šiuo uždaviniu Ignalinos rajone planuojama:</w:t>
            </w:r>
          </w:p>
          <w:p w14:paraId="1FD41B9E" w14:textId="77777777" w:rsidR="00F119F5" w:rsidRPr="000F4C78" w:rsidRDefault="00F119F5" w:rsidP="00F119F5">
            <w:pPr>
              <w:spacing w:after="0" w:line="240" w:lineRule="auto"/>
              <w:jc w:val="both"/>
              <w:rPr>
                <w:rFonts w:ascii="Times New Roman" w:eastAsia="Calibri" w:hAnsi="Times New Roman" w:cs="Times New Roman"/>
                <w:sz w:val="24"/>
                <w:szCs w:val="24"/>
              </w:rPr>
            </w:pPr>
            <w:r w:rsidRPr="000F4C78">
              <w:rPr>
                <w:rFonts w:ascii="Times New Roman" w:eastAsia="Times New Roman" w:hAnsi="Times New Roman" w:cs="Times New Roman"/>
                <w:sz w:val="24"/>
                <w:szCs w:val="24"/>
              </w:rPr>
              <w:t xml:space="preserve"> </w:t>
            </w:r>
            <w:r w:rsidRPr="000F4C78">
              <w:rPr>
                <w:rFonts w:ascii="Times New Roman" w:eastAsia="Calibri" w:hAnsi="Times New Roman" w:cs="Times New Roman"/>
                <w:sz w:val="24"/>
                <w:szCs w:val="24"/>
              </w:rPr>
              <w:t>- skatinti jaunimo, jaunimo organizacijų ir dirbančių su jaunimu organizacijų veiklą;</w:t>
            </w:r>
          </w:p>
          <w:p w14:paraId="27343A11" w14:textId="77777777" w:rsidR="00F119F5" w:rsidRPr="008B648B" w:rsidRDefault="00F119F5" w:rsidP="00F119F5">
            <w:pPr>
              <w:spacing w:after="0" w:line="240" w:lineRule="auto"/>
              <w:jc w:val="both"/>
              <w:rPr>
                <w:rFonts w:ascii="Times New Roman" w:eastAsia="Calibri" w:hAnsi="Times New Roman" w:cs="Times New Roman"/>
                <w:sz w:val="24"/>
                <w:szCs w:val="24"/>
              </w:rPr>
            </w:pPr>
            <w:r w:rsidRPr="008B648B">
              <w:rPr>
                <w:rFonts w:ascii="Times New Roman" w:eastAsia="Calibri" w:hAnsi="Times New Roman" w:cs="Times New Roman"/>
                <w:sz w:val="24"/>
                <w:szCs w:val="24"/>
              </w:rPr>
              <w:t>- skatinti jaunų žmonių pilietiškumą, tautiškumą ir kūrybiškumą;</w:t>
            </w:r>
          </w:p>
          <w:p w14:paraId="19A46476" w14:textId="77777777" w:rsidR="00F119F5" w:rsidRPr="008B648B" w:rsidRDefault="00F119F5" w:rsidP="00F119F5">
            <w:pPr>
              <w:spacing w:after="0" w:line="240" w:lineRule="auto"/>
              <w:jc w:val="both"/>
              <w:rPr>
                <w:rFonts w:ascii="Times New Roman" w:eastAsia="Calibri" w:hAnsi="Times New Roman" w:cs="Times New Roman"/>
                <w:sz w:val="24"/>
                <w:szCs w:val="24"/>
              </w:rPr>
            </w:pPr>
            <w:r w:rsidRPr="008B648B">
              <w:rPr>
                <w:rFonts w:ascii="Times New Roman" w:eastAsia="Calibri" w:hAnsi="Times New Roman" w:cs="Times New Roman"/>
                <w:sz w:val="24"/>
                <w:szCs w:val="24"/>
              </w:rPr>
              <w:t xml:space="preserve">- užtikrinti </w:t>
            </w:r>
            <w:proofErr w:type="spellStart"/>
            <w:r w:rsidRPr="008B648B">
              <w:rPr>
                <w:rFonts w:ascii="Times New Roman" w:eastAsia="Calibri" w:hAnsi="Times New Roman" w:cs="Times New Roman"/>
                <w:sz w:val="24"/>
                <w:szCs w:val="24"/>
              </w:rPr>
              <w:t>tarpžinybiškumą</w:t>
            </w:r>
            <w:proofErr w:type="spellEnd"/>
            <w:r w:rsidRPr="008B648B">
              <w:rPr>
                <w:rFonts w:ascii="Times New Roman" w:eastAsia="Calibri" w:hAnsi="Times New Roman" w:cs="Times New Roman"/>
                <w:sz w:val="24"/>
                <w:szCs w:val="24"/>
              </w:rPr>
              <w:t>, sprendžiant jaunimui aktualius klausimus;</w:t>
            </w:r>
          </w:p>
          <w:p w14:paraId="52AEC4E1" w14:textId="77777777" w:rsidR="00F119F5" w:rsidRPr="008B648B" w:rsidRDefault="00F119F5" w:rsidP="00F119F5">
            <w:pPr>
              <w:spacing w:after="0" w:line="240" w:lineRule="auto"/>
              <w:jc w:val="both"/>
              <w:rPr>
                <w:rFonts w:ascii="Times New Roman" w:eastAsia="Calibri" w:hAnsi="Times New Roman" w:cs="Times New Roman"/>
                <w:sz w:val="24"/>
                <w:szCs w:val="24"/>
              </w:rPr>
            </w:pPr>
            <w:r w:rsidRPr="008B648B">
              <w:rPr>
                <w:rFonts w:ascii="Times New Roman" w:eastAsia="Calibri" w:hAnsi="Times New Roman" w:cs="Times New Roman"/>
                <w:sz w:val="24"/>
                <w:szCs w:val="24"/>
              </w:rPr>
              <w:t>- didinti jaunimo įgalinimą ir įtraukimą į jiems aktualių klausimų svarstymą, skatinti lyderystę;</w:t>
            </w:r>
          </w:p>
          <w:p w14:paraId="15C3C68E" w14:textId="5B4992B9" w:rsidR="00F119F5" w:rsidRPr="008B648B" w:rsidRDefault="00F119F5" w:rsidP="00F119F5">
            <w:pPr>
              <w:spacing w:after="0" w:line="240" w:lineRule="auto"/>
              <w:jc w:val="both"/>
              <w:rPr>
                <w:rFonts w:ascii="Times New Roman" w:eastAsia="Calibri" w:hAnsi="Times New Roman" w:cs="Times New Roman"/>
                <w:sz w:val="24"/>
                <w:szCs w:val="24"/>
              </w:rPr>
            </w:pPr>
            <w:r w:rsidRPr="008B648B">
              <w:rPr>
                <w:rFonts w:ascii="Times New Roman" w:eastAsia="Calibri" w:hAnsi="Times New Roman" w:cs="Times New Roman"/>
                <w:sz w:val="24"/>
                <w:szCs w:val="24"/>
              </w:rPr>
              <w:t>- vykdyti jaunimo situacijos stebėseną, informavimą ir konsultavimą;</w:t>
            </w:r>
          </w:p>
          <w:p w14:paraId="12A4EEC2" w14:textId="77777777" w:rsidR="00F119F5" w:rsidRPr="000F4C78" w:rsidRDefault="00F119F5" w:rsidP="00F119F5">
            <w:pPr>
              <w:spacing w:after="0" w:line="240" w:lineRule="auto"/>
              <w:jc w:val="both"/>
              <w:rPr>
                <w:rFonts w:ascii="Times New Roman" w:eastAsia="Calibri" w:hAnsi="Times New Roman" w:cs="Times New Roman"/>
                <w:iCs/>
                <w:sz w:val="24"/>
                <w:szCs w:val="24"/>
              </w:rPr>
            </w:pPr>
            <w:r w:rsidRPr="008B648B">
              <w:rPr>
                <w:rFonts w:ascii="Times New Roman" w:eastAsia="Calibri" w:hAnsi="Times New Roman" w:cs="Times New Roman"/>
                <w:sz w:val="24"/>
                <w:szCs w:val="24"/>
              </w:rPr>
              <w:t xml:space="preserve">- skatinti jaunų žmonių verslumą ir integravimą į darbo rinką. </w:t>
            </w:r>
          </w:p>
          <w:p w14:paraId="5C6852A7" w14:textId="77777777" w:rsidR="00F119F5" w:rsidRPr="000F4C78" w:rsidRDefault="00F119F5" w:rsidP="00F119F5">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4"/>
              </w:rPr>
            </w:pPr>
            <w:r w:rsidRPr="000F4C78">
              <w:rPr>
                <w:rFonts w:ascii="Times New Roman" w:eastAsia="Times New Roman" w:hAnsi="Times New Roman" w:cs="Times New Roman"/>
                <w:b/>
                <w:sz w:val="24"/>
                <w:szCs w:val="24"/>
              </w:rPr>
              <w:t>Produkto vertinimo kriterijai:</w:t>
            </w:r>
          </w:p>
          <w:p w14:paraId="326B55B5" w14:textId="4E8C4EE6" w:rsidR="00F119F5" w:rsidRDefault="008F25FC"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D</w:t>
            </w:r>
            <w:r w:rsidR="00F119F5" w:rsidRPr="00DD5536">
              <w:rPr>
                <w:rFonts w:ascii="Times New Roman" w:eastAsia="Calibri" w:hAnsi="Times New Roman" w:cs="Times New Roman"/>
                <w:sz w:val="24"/>
                <w:szCs w:val="24"/>
              </w:rPr>
              <w:t>alyvių skaičius</w:t>
            </w:r>
            <w:r>
              <w:rPr>
                <w:rFonts w:ascii="Times New Roman" w:eastAsia="Calibri" w:hAnsi="Times New Roman" w:cs="Times New Roman"/>
                <w:sz w:val="24"/>
                <w:szCs w:val="24"/>
              </w:rPr>
              <w:t>.</w:t>
            </w:r>
          </w:p>
          <w:p w14:paraId="77BB9ABA" w14:textId="0F02E824" w:rsidR="005B60C4" w:rsidRPr="00DD5536" w:rsidRDefault="005B60C4" w:rsidP="00F119F5">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sz w:val="24"/>
                <w:szCs w:val="24"/>
              </w:rPr>
              <w:t>Nemokamų renginių skaičius.</w:t>
            </w:r>
          </w:p>
          <w:p w14:paraId="5AC3D68C" w14:textId="6D0D7CA0" w:rsidR="00F119F5" w:rsidRPr="00DD5536" w:rsidRDefault="008F25FC"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Į komisijas į</w:t>
            </w:r>
            <w:r w:rsidR="00F119F5" w:rsidRPr="00DD5536">
              <w:rPr>
                <w:rFonts w:ascii="Times New Roman" w:eastAsia="Calibri" w:hAnsi="Times New Roman" w:cs="Times New Roman"/>
                <w:sz w:val="24"/>
                <w:szCs w:val="24"/>
              </w:rPr>
              <w:t>trauktų jaunimo atstovų skaičius</w:t>
            </w:r>
            <w:r>
              <w:rPr>
                <w:rFonts w:ascii="Times New Roman" w:eastAsia="Calibri" w:hAnsi="Times New Roman" w:cs="Times New Roman"/>
                <w:sz w:val="24"/>
                <w:szCs w:val="24"/>
              </w:rPr>
              <w:t>.</w:t>
            </w:r>
          </w:p>
          <w:p w14:paraId="260A91E0" w14:textId="71BE9902" w:rsidR="00F119F5" w:rsidRPr="00DD5536" w:rsidRDefault="008F25FC"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w:t>
            </w:r>
            <w:r w:rsidR="00F119F5" w:rsidRPr="00DD5536">
              <w:rPr>
                <w:rFonts w:ascii="Times New Roman" w:eastAsia="Calibri" w:hAnsi="Times New Roman" w:cs="Times New Roman"/>
                <w:sz w:val="24"/>
                <w:szCs w:val="24"/>
              </w:rPr>
              <w:t xml:space="preserve">ateiktų Savivaldybės jaunimo reikalų tarybos pasiūlymų </w:t>
            </w:r>
            <w:r>
              <w:rPr>
                <w:rFonts w:ascii="Times New Roman" w:eastAsia="Calibri" w:hAnsi="Times New Roman" w:cs="Times New Roman"/>
                <w:sz w:val="24"/>
                <w:szCs w:val="24"/>
              </w:rPr>
              <w:t>s</w:t>
            </w:r>
            <w:r w:rsidR="00F119F5" w:rsidRPr="00DD5536">
              <w:rPr>
                <w:rFonts w:ascii="Times New Roman" w:eastAsia="Calibri" w:hAnsi="Times New Roman" w:cs="Times New Roman"/>
                <w:sz w:val="24"/>
                <w:szCs w:val="24"/>
              </w:rPr>
              <w:t xml:space="preserve">avivaldybės tarybai, </w:t>
            </w:r>
            <w:r>
              <w:rPr>
                <w:rFonts w:ascii="Times New Roman" w:eastAsia="Calibri" w:hAnsi="Times New Roman" w:cs="Times New Roman"/>
                <w:sz w:val="24"/>
                <w:szCs w:val="24"/>
              </w:rPr>
              <w:t>a</w:t>
            </w:r>
            <w:r w:rsidR="00F119F5" w:rsidRPr="00DD5536">
              <w:rPr>
                <w:rFonts w:ascii="Times New Roman" w:eastAsia="Calibri" w:hAnsi="Times New Roman" w:cs="Times New Roman"/>
                <w:sz w:val="24"/>
                <w:szCs w:val="24"/>
              </w:rPr>
              <w:t>dministracijai skaičius</w:t>
            </w:r>
            <w:r>
              <w:rPr>
                <w:rFonts w:ascii="Times New Roman" w:eastAsia="Calibri" w:hAnsi="Times New Roman" w:cs="Times New Roman"/>
                <w:sz w:val="24"/>
                <w:szCs w:val="24"/>
              </w:rPr>
              <w:t>.</w:t>
            </w:r>
            <w:r w:rsidR="00F119F5" w:rsidRPr="00DD5536">
              <w:rPr>
                <w:rFonts w:ascii="Times New Roman" w:eastAsia="Calibri" w:hAnsi="Times New Roman" w:cs="Times New Roman"/>
                <w:sz w:val="24"/>
                <w:szCs w:val="24"/>
              </w:rPr>
              <w:t xml:space="preserve"> </w:t>
            </w:r>
          </w:p>
          <w:p w14:paraId="7E8B101E" w14:textId="2C42F77A" w:rsidR="00F119F5" w:rsidRPr="00DD5536" w:rsidRDefault="00B40829"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w:t>
            </w:r>
            <w:r w:rsidR="00F119F5" w:rsidRPr="00DD5536">
              <w:rPr>
                <w:rFonts w:ascii="Times New Roman" w:eastAsia="Calibri" w:hAnsi="Times New Roman" w:cs="Times New Roman"/>
                <w:sz w:val="24"/>
                <w:szCs w:val="24"/>
              </w:rPr>
              <w:t>eikiančių ugdymo įstaigų mokinių savivaldų skaičius</w:t>
            </w:r>
            <w:r>
              <w:rPr>
                <w:rFonts w:ascii="Times New Roman" w:eastAsia="Calibri" w:hAnsi="Times New Roman" w:cs="Times New Roman"/>
                <w:sz w:val="24"/>
                <w:szCs w:val="24"/>
              </w:rPr>
              <w:t>.</w:t>
            </w:r>
            <w:r w:rsidR="00F119F5" w:rsidRPr="00DD5536">
              <w:rPr>
                <w:rFonts w:ascii="Times New Roman" w:eastAsia="Calibri" w:hAnsi="Times New Roman" w:cs="Times New Roman"/>
                <w:sz w:val="24"/>
                <w:szCs w:val="24"/>
              </w:rPr>
              <w:t xml:space="preserve"> </w:t>
            </w:r>
          </w:p>
          <w:p w14:paraId="37F6559F" w14:textId="726DC93B" w:rsidR="00F119F5" w:rsidRPr="00DD5536" w:rsidRDefault="00B40829"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w:t>
            </w:r>
            <w:r w:rsidR="00F119F5" w:rsidRPr="00DD5536">
              <w:rPr>
                <w:rFonts w:ascii="Times New Roman" w:eastAsia="Calibri" w:hAnsi="Times New Roman" w:cs="Times New Roman"/>
                <w:sz w:val="24"/>
                <w:szCs w:val="24"/>
              </w:rPr>
              <w:t>tliktų analizių, apklausų jaunimo klausimais skaičius</w:t>
            </w:r>
            <w:r>
              <w:rPr>
                <w:rFonts w:ascii="Times New Roman" w:eastAsia="Calibri" w:hAnsi="Times New Roman" w:cs="Times New Roman"/>
                <w:sz w:val="24"/>
                <w:szCs w:val="24"/>
              </w:rPr>
              <w:t>.</w:t>
            </w:r>
            <w:r w:rsidR="00F119F5" w:rsidRPr="00DD5536">
              <w:rPr>
                <w:rFonts w:ascii="Times New Roman" w:eastAsia="Calibri" w:hAnsi="Times New Roman" w:cs="Times New Roman"/>
                <w:sz w:val="24"/>
                <w:szCs w:val="24"/>
              </w:rPr>
              <w:t xml:space="preserve"> </w:t>
            </w:r>
          </w:p>
          <w:p w14:paraId="003F7F05" w14:textId="60AABB25" w:rsidR="00F119F5" w:rsidRPr="00DD5536" w:rsidRDefault="00B40829"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V</w:t>
            </w:r>
            <w:r w:rsidR="00F119F5" w:rsidRPr="00DD5536">
              <w:rPr>
                <w:rFonts w:ascii="Times New Roman" w:eastAsia="Calibri" w:hAnsi="Times New Roman" w:cs="Times New Roman"/>
                <w:sz w:val="24"/>
                <w:szCs w:val="24"/>
              </w:rPr>
              <w:t>eikiantis jaunimo informavimo taškas „</w:t>
            </w:r>
            <w:proofErr w:type="spellStart"/>
            <w:r w:rsidR="00F119F5" w:rsidRPr="00DD5536">
              <w:rPr>
                <w:rFonts w:ascii="Times New Roman" w:eastAsia="Calibri" w:hAnsi="Times New Roman" w:cs="Times New Roman"/>
                <w:sz w:val="24"/>
                <w:szCs w:val="24"/>
              </w:rPr>
              <w:t>Eurodesk</w:t>
            </w:r>
            <w:proofErr w:type="spellEnd"/>
            <w:r w:rsidR="00F119F5" w:rsidRPr="00DD5536">
              <w:rPr>
                <w:rFonts w:ascii="Times New Roman" w:eastAsia="Calibri" w:hAnsi="Times New Roman" w:cs="Times New Roman"/>
                <w:sz w:val="24"/>
                <w:szCs w:val="24"/>
              </w:rPr>
              <w:t>“</w:t>
            </w:r>
            <w:r>
              <w:rPr>
                <w:rFonts w:ascii="Times New Roman" w:eastAsia="Calibri" w:hAnsi="Times New Roman" w:cs="Times New Roman"/>
                <w:sz w:val="24"/>
                <w:szCs w:val="24"/>
              </w:rPr>
              <w:t>.</w:t>
            </w:r>
          </w:p>
          <w:p w14:paraId="1EF89685" w14:textId="1CE5D9B6" w:rsidR="00F119F5" w:rsidRPr="00DD5536" w:rsidRDefault="00B40829" w:rsidP="00F119F5">
            <w:pPr>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J</w:t>
            </w:r>
            <w:r w:rsidR="00F119F5" w:rsidRPr="00DD5536">
              <w:rPr>
                <w:rFonts w:ascii="Times New Roman" w:eastAsia="Calibri" w:hAnsi="Times New Roman" w:cs="Times New Roman"/>
                <w:iCs/>
                <w:sz w:val="24"/>
                <w:szCs w:val="24"/>
              </w:rPr>
              <w:t>aunų žmonių, pasinaudojusių Ignalinos rajono savivaldybės smulkaus ir vidutinio verslo plėtros skatinimo programos parama, skaičius</w:t>
            </w:r>
            <w:r>
              <w:rPr>
                <w:rFonts w:ascii="Times New Roman" w:eastAsia="Calibri" w:hAnsi="Times New Roman" w:cs="Times New Roman"/>
                <w:iCs/>
                <w:sz w:val="24"/>
                <w:szCs w:val="24"/>
              </w:rPr>
              <w:t>.</w:t>
            </w:r>
          </w:p>
          <w:p w14:paraId="41B32C88" w14:textId="2FEF7308" w:rsidR="00F119F5" w:rsidRPr="000F4C78" w:rsidRDefault="00B40829" w:rsidP="00F119F5">
            <w:pPr>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J</w:t>
            </w:r>
            <w:r w:rsidR="00F119F5" w:rsidRPr="00DD5536">
              <w:rPr>
                <w:rFonts w:ascii="Times New Roman" w:eastAsia="Calibri" w:hAnsi="Times New Roman" w:cs="Times New Roman"/>
                <w:iCs/>
                <w:sz w:val="24"/>
                <w:szCs w:val="24"/>
              </w:rPr>
              <w:t>aunimo užimtumo vasarą ir integracijos į darbo rinką programos įgyvendinimo laikotarpiu įdarbintų nepilnamečių skaičius.</w:t>
            </w:r>
          </w:p>
          <w:p w14:paraId="11C038D2" w14:textId="39A6FE15" w:rsidR="00F119F5" w:rsidRPr="00DD5536" w:rsidRDefault="00F119F5"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2</w:t>
            </w:r>
            <w:r w:rsidRPr="00DD5536">
              <w:rPr>
                <w:rFonts w:ascii="Times New Roman" w:eastAsia="Calibri" w:hAnsi="Times New Roman" w:cs="Times New Roman"/>
                <w:b/>
                <w:sz w:val="24"/>
                <w:szCs w:val="24"/>
              </w:rPr>
              <w:t xml:space="preserve"> uždavinys.</w:t>
            </w:r>
            <w:r w:rsidRPr="00DD5536">
              <w:rPr>
                <w:rFonts w:ascii="Times New Roman" w:eastAsia="Calibri" w:hAnsi="Times New Roman" w:cs="Times New Roman"/>
                <w:sz w:val="24"/>
                <w:szCs w:val="24"/>
              </w:rPr>
              <w:t xml:space="preserve"> Skatinti jaunimo savanorišką veiklą ir </w:t>
            </w:r>
            <w:r w:rsidR="00B40829">
              <w:rPr>
                <w:rFonts w:ascii="Times New Roman" w:eastAsia="Calibri" w:hAnsi="Times New Roman" w:cs="Times New Roman"/>
                <w:sz w:val="24"/>
                <w:szCs w:val="24"/>
              </w:rPr>
              <w:t xml:space="preserve">plėtoti </w:t>
            </w:r>
            <w:r w:rsidRPr="00DD5536">
              <w:rPr>
                <w:rFonts w:ascii="Times New Roman" w:eastAsia="Calibri" w:hAnsi="Times New Roman" w:cs="Times New Roman"/>
                <w:sz w:val="24"/>
                <w:szCs w:val="24"/>
              </w:rPr>
              <w:t xml:space="preserve"> jaunimo savanorišką tarnybą.</w:t>
            </w:r>
          </w:p>
          <w:p w14:paraId="16509AD8" w14:textId="77777777"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Uždaviniu siekiama:</w:t>
            </w:r>
          </w:p>
          <w:p w14:paraId="2D51200B" w14:textId="77777777"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 plėtoti jaunimo savanorišką tarnybą savivaldybėje;</w:t>
            </w:r>
          </w:p>
          <w:p w14:paraId="1C471C17" w14:textId="77777777"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 skatinti tarptautinę savanorystę;</w:t>
            </w:r>
          </w:p>
          <w:p w14:paraId="6F0D6CE1" w14:textId="77777777"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 skatinti jaunimo dalyvavimą savanoriškoje veikloje.</w:t>
            </w:r>
          </w:p>
          <w:p w14:paraId="7116DB5D" w14:textId="77777777" w:rsidR="00F119F5" w:rsidRPr="00DD5536" w:rsidRDefault="00F119F5" w:rsidP="00F119F5">
            <w:pPr>
              <w:spacing w:after="0" w:line="240" w:lineRule="auto"/>
              <w:jc w:val="both"/>
              <w:rPr>
                <w:rFonts w:ascii="Times New Roman" w:eastAsia="Calibri" w:hAnsi="Times New Roman" w:cs="Times New Roman"/>
                <w:b/>
                <w:sz w:val="24"/>
                <w:szCs w:val="24"/>
              </w:rPr>
            </w:pPr>
            <w:r w:rsidRPr="00DD5536">
              <w:rPr>
                <w:rFonts w:ascii="Times New Roman" w:eastAsia="Calibri" w:hAnsi="Times New Roman" w:cs="Times New Roman"/>
                <w:b/>
                <w:sz w:val="24"/>
                <w:szCs w:val="24"/>
              </w:rPr>
              <w:t>Produkto vertinimo kriterijai:</w:t>
            </w:r>
          </w:p>
          <w:p w14:paraId="14EA60B8" w14:textId="38ED6A56" w:rsidR="00F119F5" w:rsidRPr="00DD5536" w:rsidRDefault="00B40829"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A</w:t>
            </w:r>
            <w:r w:rsidR="00F119F5" w:rsidRPr="00DD5536">
              <w:rPr>
                <w:rFonts w:ascii="Times New Roman" w:eastAsia="Calibri" w:hAnsi="Times New Roman" w:cs="Times New Roman"/>
                <w:sz w:val="24"/>
                <w:szCs w:val="24"/>
              </w:rPr>
              <w:t>kredituotų įstaigų, siekiančių tapti jaunimo savanorius priimančiomis organizacijomis, skaičius</w:t>
            </w:r>
            <w:r>
              <w:rPr>
                <w:rFonts w:ascii="Times New Roman" w:eastAsia="Calibri" w:hAnsi="Times New Roman" w:cs="Times New Roman"/>
                <w:sz w:val="24"/>
                <w:szCs w:val="24"/>
              </w:rPr>
              <w:t>.</w:t>
            </w:r>
          </w:p>
          <w:p w14:paraId="7E8D35E7" w14:textId="5424E5AE"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Jaunimo savanoriškoje tarnyboje dalyvaujančio jaunimo skaičius</w:t>
            </w:r>
            <w:r w:rsidR="00B40829">
              <w:rPr>
                <w:rFonts w:ascii="Times New Roman" w:eastAsia="Calibri" w:hAnsi="Times New Roman" w:cs="Times New Roman"/>
                <w:sz w:val="24"/>
                <w:szCs w:val="24"/>
              </w:rPr>
              <w:t>.</w:t>
            </w:r>
          </w:p>
          <w:p w14:paraId="0A59CE91" w14:textId="5879C7C1" w:rsidR="00F119F5" w:rsidRPr="00DD5536" w:rsidRDefault="00B40829"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w:t>
            </w:r>
            <w:r w:rsidR="00F119F5" w:rsidRPr="00DD5536">
              <w:rPr>
                <w:rFonts w:ascii="Times New Roman" w:eastAsia="Calibri" w:hAnsi="Times New Roman" w:cs="Times New Roman"/>
                <w:sz w:val="24"/>
                <w:szCs w:val="24"/>
              </w:rPr>
              <w:t>aremtų nevyriausybinių organizacijų projektų skaičius</w:t>
            </w:r>
            <w:r>
              <w:rPr>
                <w:rFonts w:ascii="Times New Roman" w:eastAsia="Calibri" w:hAnsi="Times New Roman" w:cs="Times New Roman"/>
                <w:sz w:val="24"/>
                <w:szCs w:val="24"/>
              </w:rPr>
              <w:t>.</w:t>
            </w:r>
          </w:p>
          <w:p w14:paraId="325636AA" w14:textId="26AC2777" w:rsidR="00F119F5" w:rsidRPr="00DD5536" w:rsidRDefault="00B40829"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w:t>
            </w:r>
            <w:r w:rsidR="00F119F5" w:rsidRPr="00DD5536">
              <w:rPr>
                <w:rFonts w:ascii="Times New Roman" w:eastAsia="Calibri" w:hAnsi="Times New Roman" w:cs="Times New Roman"/>
                <w:sz w:val="24"/>
                <w:szCs w:val="24"/>
              </w:rPr>
              <w:t>arptautinius savanorius priimančių akredituotų organizacijų skaičius</w:t>
            </w:r>
            <w:r>
              <w:rPr>
                <w:rFonts w:ascii="Times New Roman" w:eastAsia="Calibri" w:hAnsi="Times New Roman" w:cs="Times New Roman"/>
                <w:sz w:val="24"/>
                <w:szCs w:val="24"/>
              </w:rPr>
              <w:t>.</w:t>
            </w:r>
            <w:r w:rsidR="00F119F5" w:rsidRPr="00DD5536">
              <w:rPr>
                <w:rFonts w:ascii="Times New Roman" w:eastAsia="Calibri" w:hAnsi="Times New Roman" w:cs="Times New Roman"/>
                <w:sz w:val="24"/>
                <w:szCs w:val="24"/>
              </w:rPr>
              <w:t xml:space="preserve"> </w:t>
            </w:r>
          </w:p>
          <w:p w14:paraId="307BF51F" w14:textId="6062D1EE" w:rsidR="00F119F5" w:rsidRPr="00DD5536" w:rsidRDefault="00B40829"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w:t>
            </w:r>
            <w:r w:rsidR="00F119F5" w:rsidRPr="00DD5536">
              <w:rPr>
                <w:rFonts w:ascii="Times New Roman" w:eastAsia="Calibri" w:hAnsi="Times New Roman" w:cs="Times New Roman"/>
                <w:sz w:val="24"/>
                <w:szCs w:val="24"/>
              </w:rPr>
              <w:t>arptautinių savanorių skaičius</w:t>
            </w:r>
            <w:r>
              <w:rPr>
                <w:rFonts w:ascii="Times New Roman" w:eastAsia="Calibri" w:hAnsi="Times New Roman" w:cs="Times New Roman"/>
                <w:sz w:val="24"/>
                <w:szCs w:val="24"/>
              </w:rPr>
              <w:t>.</w:t>
            </w:r>
          </w:p>
          <w:p w14:paraId="1E77662E" w14:textId="44D3B35D" w:rsidR="00F119F5" w:rsidRPr="00DD5536" w:rsidRDefault="00B40829"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I</w:t>
            </w:r>
            <w:r w:rsidR="00F119F5" w:rsidRPr="00DD5536">
              <w:rPr>
                <w:rFonts w:ascii="Times New Roman" w:eastAsia="Calibri" w:hAnsi="Times New Roman" w:cs="Times New Roman"/>
                <w:sz w:val="24"/>
                <w:szCs w:val="24"/>
              </w:rPr>
              <w:t>lgalaikę (ne mažiau nei 3 mėnesius) savanorišką veiklą atliekančių jaunų žmonių skaičius.</w:t>
            </w:r>
          </w:p>
          <w:p w14:paraId="6597A3DD" w14:textId="3073EC23" w:rsidR="00F119F5" w:rsidRPr="00DD5536" w:rsidRDefault="00F119F5"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3</w:t>
            </w:r>
            <w:r w:rsidRPr="00DD5536">
              <w:rPr>
                <w:rFonts w:ascii="Times New Roman" w:eastAsia="Calibri" w:hAnsi="Times New Roman" w:cs="Times New Roman"/>
                <w:b/>
                <w:sz w:val="24"/>
                <w:szCs w:val="24"/>
              </w:rPr>
              <w:t xml:space="preserve"> uždavinys.</w:t>
            </w:r>
            <w:r w:rsidRPr="00DD5536">
              <w:rPr>
                <w:rFonts w:ascii="Times New Roman" w:eastAsia="Calibri" w:hAnsi="Times New Roman" w:cs="Times New Roman"/>
                <w:sz w:val="24"/>
                <w:szCs w:val="24"/>
              </w:rPr>
              <w:t xml:space="preserve"> Plėtoti darbo su jaunimu formas, skatinti jaunimo turiningą laisvalaikį, ypač kaimo vietovėse, ir išnaudoti turimą laisvalaikio infrastruktūrą bei inventorių.</w:t>
            </w:r>
          </w:p>
          <w:p w14:paraId="0576351F" w14:textId="77777777"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Uždaviniu siekiama:</w:t>
            </w:r>
          </w:p>
          <w:p w14:paraId="22E0A5F4" w14:textId="4E87ADA5"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 atlikti inventorizaciją ir sudaryti Ignalinos rajono savivaldybės teritorijoje turimų aktyviam laisvalaikiui pritaikytų erdvių ir jose turimo inventoriaus sąrašą</w:t>
            </w:r>
            <w:r w:rsidR="00B40829">
              <w:rPr>
                <w:rFonts w:ascii="Times New Roman" w:eastAsia="Calibri" w:hAnsi="Times New Roman" w:cs="Times New Roman"/>
                <w:sz w:val="24"/>
                <w:szCs w:val="24"/>
              </w:rPr>
              <w:t>;</w:t>
            </w:r>
          </w:p>
          <w:p w14:paraId="1F4B4441" w14:textId="77777777"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 xml:space="preserve">- sudaryti sąlygas atvirojo darbo su jaunimu kokybiškai veiklai ir plėtrai. </w:t>
            </w:r>
          </w:p>
          <w:p w14:paraId="25863773" w14:textId="77777777" w:rsidR="00F119F5" w:rsidRPr="00DD5536" w:rsidRDefault="00F119F5" w:rsidP="00F119F5">
            <w:pPr>
              <w:spacing w:after="0" w:line="240" w:lineRule="auto"/>
              <w:jc w:val="both"/>
              <w:rPr>
                <w:rFonts w:ascii="Times New Roman" w:eastAsia="Calibri" w:hAnsi="Times New Roman" w:cs="Times New Roman"/>
                <w:b/>
                <w:sz w:val="24"/>
                <w:szCs w:val="24"/>
              </w:rPr>
            </w:pPr>
            <w:r w:rsidRPr="00DD5536">
              <w:rPr>
                <w:rFonts w:ascii="Times New Roman" w:eastAsia="Calibri" w:hAnsi="Times New Roman" w:cs="Times New Roman"/>
                <w:b/>
                <w:sz w:val="24"/>
                <w:szCs w:val="24"/>
              </w:rPr>
              <w:t>Produkto vertinimo kriterijai:</w:t>
            </w:r>
          </w:p>
          <w:p w14:paraId="2909F558" w14:textId="70CF12BE"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Sudarytas aktyviam laisvalaikiui pritaikytų erdvių sąrašas</w:t>
            </w:r>
            <w:r w:rsidR="00B40829">
              <w:rPr>
                <w:rFonts w:ascii="Times New Roman" w:eastAsia="Calibri" w:hAnsi="Times New Roman" w:cs="Times New Roman"/>
                <w:sz w:val="24"/>
                <w:szCs w:val="24"/>
              </w:rPr>
              <w:t>.</w:t>
            </w:r>
            <w:r w:rsidRPr="00DD5536">
              <w:rPr>
                <w:rFonts w:ascii="Times New Roman" w:eastAsia="Calibri" w:hAnsi="Times New Roman" w:cs="Times New Roman"/>
                <w:sz w:val="24"/>
                <w:szCs w:val="24"/>
              </w:rPr>
              <w:t xml:space="preserve"> </w:t>
            </w:r>
          </w:p>
          <w:p w14:paraId="7E15FE24" w14:textId="6259DD08" w:rsidR="00F119F5" w:rsidRPr="00DD5536" w:rsidRDefault="00B40829"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w:t>
            </w:r>
            <w:r w:rsidR="00F119F5" w:rsidRPr="00DD5536">
              <w:rPr>
                <w:rFonts w:ascii="Times New Roman" w:eastAsia="Calibri" w:hAnsi="Times New Roman" w:cs="Times New Roman"/>
                <w:sz w:val="24"/>
                <w:szCs w:val="24"/>
              </w:rPr>
              <w:t>uorganizuotų diskusijų seniūnijose skaičius su tikslinėmis grupėmis dėl turimų aktyviam laisvalaikiui pritaikytų erdvių ir jose turimo inventoriaus panaudojimo jaunimo užimtumui</w:t>
            </w:r>
            <w:r>
              <w:rPr>
                <w:rFonts w:ascii="Times New Roman" w:eastAsia="Calibri" w:hAnsi="Times New Roman" w:cs="Times New Roman"/>
                <w:sz w:val="24"/>
                <w:szCs w:val="24"/>
              </w:rPr>
              <w:t>.</w:t>
            </w:r>
          </w:p>
          <w:p w14:paraId="2CC3AEBB" w14:textId="265AEEA8" w:rsidR="00F119F5" w:rsidRPr="00DD5536" w:rsidRDefault="00B40829" w:rsidP="00F119F5">
            <w:pPr>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N</w:t>
            </w:r>
            <w:r w:rsidR="00F119F5" w:rsidRPr="00DD5536">
              <w:rPr>
                <w:rFonts w:ascii="Times New Roman" w:eastAsia="Calibri" w:hAnsi="Times New Roman" w:cs="Times New Roman"/>
                <w:iCs/>
                <w:sz w:val="24"/>
                <w:szCs w:val="24"/>
              </w:rPr>
              <w:t>aujai įsteigtų atvirųjų jaunimo erdvių</w:t>
            </w:r>
            <w:r>
              <w:rPr>
                <w:rFonts w:ascii="Times New Roman" w:eastAsia="Calibri" w:hAnsi="Times New Roman" w:cs="Times New Roman"/>
                <w:iCs/>
                <w:sz w:val="24"/>
                <w:szCs w:val="24"/>
              </w:rPr>
              <w:t xml:space="preserve"> </w:t>
            </w:r>
            <w:r w:rsidR="00F119F5" w:rsidRPr="00DD5536">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w:t>
            </w:r>
            <w:r w:rsidR="00F119F5" w:rsidRPr="00DD5536">
              <w:rPr>
                <w:rFonts w:ascii="Times New Roman" w:eastAsia="Calibri" w:hAnsi="Times New Roman" w:cs="Times New Roman"/>
                <w:iCs/>
                <w:sz w:val="24"/>
                <w:szCs w:val="24"/>
              </w:rPr>
              <w:t>centrų (toliau AJE</w:t>
            </w:r>
            <w:r>
              <w:rPr>
                <w:rFonts w:ascii="Times New Roman" w:eastAsia="Calibri" w:hAnsi="Times New Roman" w:cs="Times New Roman"/>
                <w:iCs/>
                <w:sz w:val="24"/>
                <w:szCs w:val="24"/>
              </w:rPr>
              <w:t xml:space="preserve"> </w:t>
            </w:r>
            <w:r w:rsidR="00F119F5" w:rsidRPr="00DD5536">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w:t>
            </w:r>
            <w:r w:rsidR="00F119F5" w:rsidRPr="00DD5536">
              <w:rPr>
                <w:rFonts w:ascii="Times New Roman" w:eastAsia="Calibri" w:hAnsi="Times New Roman" w:cs="Times New Roman"/>
                <w:iCs/>
                <w:sz w:val="24"/>
                <w:szCs w:val="24"/>
              </w:rPr>
              <w:t>AJC) skaičius</w:t>
            </w:r>
            <w:r>
              <w:rPr>
                <w:rFonts w:ascii="Times New Roman" w:eastAsia="Calibri" w:hAnsi="Times New Roman" w:cs="Times New Roman"/>
                <w:iCs/>
                <w:sz w:val="24"/>
                <w:szCs w:val="24"/>
              </w:rPr>
              <w:t>.</w:t>
            </w:r>
          </w:p>
          <w:p w14:paraId="744C173E" w14:textId="0F7FE129" w:rsidR="00F119F5" w:rsidRPr="00DD5536" w:rsidRDefault="00B40829" w:rsidP="00F119F5">
            <w:pPr>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N</w:t>
            </w:r>
            <w:r w:rsidR="00F119F5" w:rsidRPr="00DD5536">
              <w:rPr>
                <w:rFonts w:ascii="Times New Roman" w:eastAsia="Calibri" w:hAnsi="Times New Roman" w:cs="Times New Roman"/>
                <w:iCs/>
                <w:sz w:val="24"/>
                <w:szCs w:val="24"/>
              </w:rPr>
              <w:t>uolatinių AJE</w:t>
            </w:r>
            <w:r>
              <w:rPr>
                <w:rFonts w:ascii="Times New Roman" w:eastAsia="Calibri" w:hAnsi="Times New Roman" w:cs="Times New Roman"/>
                <w:iCs/>
                <w:sz w:val="24"/>
                <w:szCs w:val="24"/>
              </w:rPr>
              <w:t xml:space="preserve"> </w:t>
            </w:r>
            <w:r w:rsidR="00F119F5" w:rsidRPr="00DD5536">
              <w:rPr>
                <w:rFonts w:ascii="Times New Roman" w:eastAsia="Calibri" w:hAnsi="Times New Roman" w:cs="Times New Roman"/>
                <w:iCs/>
                <w:sz w:val="24"/>
                <w:szCs w:val="24"/>
              </w:rPr>
              <w:t>/</w:t>
            </w:r>
            <w:r>
              <w:rPr>
                <w:rFonts w:ascii="Times New Roman" w:eastAsia="Calibri" w:hAnsi="Times New Roman" w:cs="Times New Roman"/>
                <w:iCs/>
                <w:sz w:val="24"/>
                <w:szCs w:val="24"/>
              </w:rPr>
              <w:t xml:space="preserve"> </w:t>
            </w:r>
            <w:r w:rsidR="00F119F5" w:rsidRPr="00DD5536">
              <w:rPr>
                <w:rFonts w:ascii="Times New Roman" w:eastAsia="Calibri" w:hAnsi="Times New Roman" w:cs="Times New Roman"/>
                <w:iCs/>
                <w:sz w:val="24"/>
                <w:szCs w:val="24"/>
              </w:rPr>
              <w:t>AJC lankytojų skaičius (atėjusių į centrą  bent 1 kartą per savaitę)</w:t>
            </w:r>
            <w:r>
              <w:rPr>
                <w:rFonts w:ascii="Times New Roman" w:eastAsia="Calibri" w:hAnsi="Times New Roman" w:cs="Times New Roman"/>
                <w:iCs/>
                <w:sz w:val="24"/>
                <w:szCs w:val="24"/>
              </w:rPr>
              <w:t>.</w:t>
            </w:r>
            <w:r w:rsidR="00F119F5" w:rsidRPr="00DD5536">
              <w:rPr>
                <w:rFonts w:ascii="Times New Roman" w:eastAsia="Calibri" w:hAnsi="Times New Roman" w:cs="Times New Roman"/>
                <w:iCs/>
                <w:sz w:val="24"/>
                <w:szCs w:val="24"/>
              </w:rPr>
              <w:t xml:space="preserve"> </w:t>
            </w:r>
          </w:p>
          <w:p w14:paraId="2624A73A" w14:textId="340906D6" w:rsidR="00F119F5" w:rsidRDefault="00B40829" w:rsidP="00F119F5">
            <w:pPr>
              <w:spacing w:after="0" w:line="24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V</w:t>
            </w:r>
            <w:r w:rsidR="00F119F5" w:rsidRPr="00DD5536">
              <w:rPr>
                <w:rFonts w:ascii="Times New Roman" w:eastAsia="Calibri" w:hAnsi="Times New Roman" w:cs="Times New Roman"/>
                <w:iCs/>
                <w:sz w:val="24"/>
                <w:szCs w:val="24"/>
              </w:rPr>
              <w:t>ietovių, kuriose vykdomas atvirasis darbas su jaunimu, skaičius.</w:t>
            </w:r>
          </w:p>
          <w:p w14:paraId="21399906" w14:textId="2E7770FB" w:rsidR="00351FB9" w:rsidRPr="00DD5536" w:rsidRDefault="00351FB9" w:rsidP="00F119F5">
            <w:pPr>
              <w:spacing w:after="0" w:line="240" w:lineRule="auto"/>
              <w:jc w:val="both"/>
              <w:rPr>
                <w:rFonts w:ascii="Times New Roman" w:eastAsia="Calibri" w:hAnsi="Times New Roman" w:cs="Times New Roman"/>
                <w:iCs/>
                <w:sz w:val="24"/>
                <w:szCs w:val="24"/>
              </w:rPr>
            </w:pPr>
            <w:r w:rsidRPr="00351FB9">
              <w:rPr>
                <w:rFonts w:ascii="Times New Roman" w:eastAsia="Calibri" w:hAnsi="Times New Roman" w:cs="Times New Roman"/>
                <w:iCs/>
                <w:sz w:val="24"/>
                <w:szCs w:val="24"/>
              </w:rPr>
              <w:t>Vietovių, kuriose vyksta mobilus darbas su jaunimu, skaičius</w:t>
            </w:r>
          </w:p>
          <w:p w14:paraId="67301FBA" w14:textId="52ADB277" w:rsidR="00F119F5" w:rsidRPr="00DD5536" w:rsidRDefault="00F119F5" w:rsidP="00F119F5">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
                <w:sz w:val="24"/>
                <w:szCs w:val="24"/>
              </w:rPr>
              <w:t>4</w:t>
            </w:r>
            <w:r w:rsidRPr="00DD5536">
              <w:rPr>
                <w:rFonts w:ascii="Times New Roman" w:eastAsia="Calibri" w:hAnsi="Times New Roman" w:cs="Times New Roman"/>
                <w:b/>
                <w:sz w:val="24"/>
                <w:szCs w:val="24"/>
              </w:rPr>
              <w:t xml:space="preserve"> uždavinys. </w:t>
            </w:r>
            <w:r w:rsidRPr="00DD5536">
              <w:rPr>
                <w:rFonts w:ascii="Times New Roman" w:eastAsia="Calibri" w:hAnsi="Times New Roman" w:cs="Times New Roman"/>
                <w:bCs/>
                <w:sz w:val="24"/>
                <w:szCs w:val="24"/>
              </w:rPr>
              <w:t>Skatinti regioninį, nacionalinį ir  tarptautinį jaunimo bendradarbiavimą.</w:t>
            </w:r>
          </w:p>
          <w:p w14:paraId="3C3E2399" w14:textId="77777777"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Šiuo uždaviniu Ignalinos rajone siekiama:</w:t>
            </w:r>
          </w:p>
          <w:p w14:paraId="36E8762E" w14:textId="20D21DB9"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bCs/>
                <w:sz w:val="24"/>
                <w:szCs w:val="24"/>
              </w:rPr>
              <w:t xml:space="preserve">- </w:t>
            </w:r>
            <w:r w:rsidRPr="00DD5536">
              <w:rPr>
                <w:rFonts w:ascii="Times New Roman" w:eastAsia="Calibri" w:hAnsi="Times New Roman" w:cs="Times New Roman"/>
                <w:sz w:val="24"/>
                <w:szCs w:val="24"/>
              </w:rPr>
              <w:t>skatinti jaunimą dalyvauti tarptautinėse programose ir įgyvendinti tarptautinį bendradarbiavimą skatinančius projektus</w:t>
            </w:r>
            <w:r w:rsidR="00B40829">
              <w:rPr>
                <w:rFonts w:ascii="Times New Roman" w:eastAsia="Calibri" w:hAnsi="Times New Roman" w:cs="Times New Roman"/>
                <w:sz w:val="24"/>
                <w:szCs w:val="24"/>
              </w:rPr>
              <w:t>;</w:t>
            </w:r>
            <w:r w:rsidRPr="00DD5536">
              <w:rPr>
                <w:rFonts w:ascii="Times New Roman" w:eastAsia="Calibri" w:hAnsi="Times New Roman" w:cs="Times New Roman"/>
                <w:sz w:val="24"/>
                <w:szCs w:val="24"/>
              </w:rPr>
              <w:t xml:space="preserve"> </w:t>
            </w:r>
          </w:p>
          <w:p w14:paraId="0F0A9523" w14:textId="7B08FEB6" w:rsidR="00F119F5" w:rsidRPr="00DD5536" w:rsidRDefault="00F119F5" w:rsidP="00F119F5">
            <w:pPr>
              <w:spacing w:after="0" w:line="240" w:lineRule="auto"/>
              <w:jc w:val="both"/>
              <w:rPr>
                <w:rFonts w:ascii="Times New Roman" w:eastAsia="Calibri" w:hAnsi="Times New Roman" w:cs="Times New Roman"/>
                <w:sz w:val="24"/>
                <w:szCs w:val="24"/>
              </w:rPr>
            </w:pPr>
            <w:r w:rsidRPr="00DD5536">
              <w:rPr>
                <w:rFonts w:ascii="Times New Roman" w:eastAsia="Calibri" w:hAnsi="Times New Roman" w:cs="Times New Roman"/>
                <w:sz w:val="24"/>
                <w:szCs w:val="24"/>
              </w:rPr>
              <w:t>- sudaryti galimybes jaunimui dal</w:t>
            </w:r>
            <w:r w:rsidR="00B40829">
              <w:rPr>
                <w:rFonts w:ascii="Times New Roman" w:eastAsia="Calibri" w:hAnsi="Times New Roman" w:cs="Times New Roman"/>
                <w:sz w:val="24"/>
                <w:szCs w:val="24"/>
              </w:rPr>
              <w:t>y</w:t>
            </w:r>
            <w:r w:rsidRPr="00DD5536">
              <w:rPr>
                <w:rFonts w:ascii="Times New Roman" w:eastAsia="Calibri" w:hAnsi="Times New Roman" w:cs="Times New Roman"/>
                <w:sz w:val="24"/>
                <w:szCs w:val="24"/>
              </w:rPr>
              <w:t>tis bendradarbiavimo patirtimi.</w:t>
            </w:r>
          </w:p>
          <w:p w14:paraId="24080BB3" w14:textId="77777777" w:rsidR="00F119F5" w:rsidRPr="00DD5536" w:rsidRDefault="00F119F5" w:rsidP="00F119F5">
            <w:pPr>
              <w:spacing w:after="0" w:line="240" w:lineRule="auto"/>
              <w:jc w:val="both"/>
              <w:rPr>
                <w:rFonts w:ascii="Times New Roman" w:eastAsia="Calibri" w:hAnsi="Times New Roman" w:cs="Times New Roman"/>
                <w:b/>
                <w:sz w:val="24"/>
                <w:szCs w:val="24"/>
              </w:rPr>
            </w:pPr>
            <w:r w:rsidRPr="00DD5536">
              <w:rPr>
                <w:rFonts w:ascii="Times New Roman" w:eastAsia="Calibri" w:hAnsi="Times New Roman" w:cs="Times New Roman"/>
                <w:b/>
                <w:sz w:val="24"/>
                <w:szCs w:val="24"/>
              </w:rPr>
              <w:t>Produkto vertinimo kriterijai:</w:t>
            </w:r>
          </w:p>
          <w:p w14:paraId="63B59D67" w14:textId="66AAA0B9" w:rsidR="00F119F5" w:rsidRPr="00DD5536" w:rsidRDefault="00B40829" w:rsidP="00F119F5">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P</w:t>
            </w:r>
            <w:r w:rsidR="00F119F5" w:rsidRPr="00DD5536">
              <w:rPr>
                <w:rFonts w:ascii="Times New Roman" w:eastAsia="Calibri" w:hAnsi="Times New Roman" w:cs="Times New Roman"/>
                <w:sz w:val="24"/>
                <w:szCs w:val="24"/>
              </w:rPr>
              <w:t>ateiktų tarptautinio bendradarbiavimo ir Europos solidarumo projektų skaičius</w:t>
            </w:r>
            <w:r>
              <w:rPr>
                <w:rFonts w:ascii="Times New Roman" w:eastAsia="Calibri" w:hAnsi="Times New Roman" w:cs="Times New Roman"/>
                <w:sz w:val="24"/>
                <w:szCs w:val="24"/>
              </w:rPr>
              <w:t>.</w:t>
            </w:r>
          </w:p>
          <w:p w14:paraId="73E14F9C" w14:textId="75FFDF23" w:rsidR="00F119F5" w:rsidRPr="000F4C78" w:rsidRDefault="00B40829" w:rsidP="00F119F5">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Calibri" w:hAnsi="Times New Roman" w:cs="Times New Roman"/>
                <w:sz w:val="24"/>
                <w:szCs w:val="24"/>
              </w:rPr>
              <w:t>S</w:t>
            </w:r>
            <w:r w:rsidR="00F119F5" w:rsidRPr="000F4C78">
              <w:rPr>
                <w:rFonts w:ascii="Times New Roman" w:eastAsia="Calibri" w:hAnsi="Times New Roman" w:cs="Times New Roman"/>
                <w:sz w:val="24"/>
                <w:szCs w:val="24"/>
              </w:rPr>
              <w:t>urengtų aptarimų, renginių skaičius.</w:t>
            </w:r>
          </w:p>
        </w:tc>
      </w:tr>
    </w:tbl>
    <w:p w14:paraId="43E0E74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4883A9B7" w14:textId="77777777" w:rsidTr="00924951">
        <w:tc>
          <w:tcPr>
            <w:tcW w:w="9545" w:type="dxa"/>
          </w:tcPr>
          <w:p w14:paraId="26145C3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Numatomas programos įgyvendinimo rezultatas </w:t>
            </w:r>
          </w:p>
          <w:p w14:paraId="76236FC4" w14:textId="28D12269" w:rsidR="00924951" w:rsidRPr="000F4C78" w:rsidRDefault="00B40829" w:rsidP="00195847">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Įgyvendinus programą, bus sudarytos </w:t>
            </w:r>
            <w:r w:rsidR="00924951" w:rsidRPr="000F4C78">
              <w:rPr>
                <w:rFonts w:ascii="Times New Roman" w:eastAsia="Times New Roman" w:hAnsi="Times New Roman" w:cs="Times New Roman"/>
                <w:sz w:val="24"/>
                <w:szCs w:val="20"/>
              </w:rPr>
              <w:t>prielaid</w:t>
            </w:r>
            <w:r>
              <w:rPr>
                <w:rFonts w:ascii="Times New Roman" w:eastAsia="Times New Roman" w:hAnsi="Times New Roman" w:cs="Times New Roman"/>
                <w:sz w:val="24"/>
                <w:szCs w:val="20"/>
              </w:rPr>
              <w:t>o</w:t>
            </w:r>
            <w:r w:rsidR="00924951" w:rsidRPr="000F4C78">
              <w:rPr>
                <w:rFonts w:ascii="Times New Roman" w:eastAsia="Times New Roman" w:hAnsi="Times New Roman" w:cs="Times New Roman"/>
                <w:sz w:val="24"/>
                <w:szCs w:val="20"/>
              </w:rPr>
              <w:t>s puoselėti Ignalinos rajono kultūrinį savitumą, gerinti kultūrines paslaugas, skleisti etnokultūros tradicijas, tenkinti gyventojų kultūrinius poreikius.</w:t>
            </w:r>
            <w:r>
              <w:rPr>
                <w:rFonts w:ascii="Times New Roman" w:eastAsia="Times New Roman" w:hAnsi="Times New Roman" w:cs="Times New Roman"/>
                <w:sz w:val="24"/>
                <w:szCs w:val="20"/>
              </w:rPr>
              <w:t xml:space="preserve"> B</w:t>
            </w:r>
            <w:r w:rsidR="00924951" w:rsidRPr="000F4C78">
              <w:rPr>
                <w:rFonts w:ascii="Times New Roman" w:eastAsia="Times New Roman" w:hAnsi="Times New Roman" w:cs="Times New Roman"/>
                <w:sz w:val="24"/>
                <w:szCs w:val="20"/>
              </w:rPr>
              <w:t xml:space="preserve">us sudarytos sąlygos gyventojams užsiimti kūno kultūra ir sportu, skatinami rajono sportininkai. Kūno kultūros ir sporto veiklos rėmimas skatins gyventojų įsitraukimą į savarankiškas ir organizuotas sporto ir kūno kultūros veiklas, sudarys prielaidas gyventojų fizinio aktyvumo augimui, sveikatingumo rodiklių gerėjimui. Remiant nevyriausybinių organizacijų projektus </w:t>
            </w:r>
            <w:r w:rsidR="00924951" w:rsidRPr="000F4C78">
              <w:rPr>
                <w:rFonts w:ascii="Times New Roman" w:eastAsia="Times New Roman" w:hAnsi="Times New Roman" w:cs="Times New Roman"/>
                <w:sz w:val="24"/>
                <w:szCs w:val="24"/>
              </w:rPr>
              <w:t>ir įgyvendinant jaunimui aktualias programas, bus sprendžiamos atskirų socialinių grupių problemos, padedama šioms grupėms lengviau integruotis į visuomenę.</w:t>
            </w:r>
            <w:r w:rsidR="00DD5536" w:rsidRPr="000F4C78">
              <w:rPr>
                <w:rFonts w:ascii="Times New Roman" w:eastAsia="Times New Roman" w:hAnsi="Times New Roman" w:cs="Times New Roman"/>
                <w:sz w:val="24"/>
                <w:szCs w:val="24"/>
              </w:rPr>
              <w:t xml:space="preserve"> Bus galima </w:t>
            </w:r>
            <w:r w:rsidR="00DD5536" w:rsidRPr="000F4C78">
              <w:rPr>
                <w:rFonts w:ascii="Times New Roman" w:hAnsi="Times New Roman" w:cs="Times New Roman"/>
                <w:sz w:val="24"/>
                <w:szCs w:val="24"/>
              </w:rPr>
              <w:t xml:space="preserve">užtikrinti kokybiškesnį jaunimo politikos įgyvendinimą Ignalinos rajone. Bus kuriama jaunimui patraukli ir tinkama infrastruktūra bei teikiamos paslaugos, atitinkančios įvairesnius jaunų žmonių poreikius. Stiprinant jaunimo ir su jaunimu </w:t>
            </w:r>
            <w:r w:rsidRPr="000F4C78">
              <w:rPr>
                <w:rFonts w:ascii="Times New Roman" w:hAnsi="Times New Roman" w:cs="Times New Roman"/>
                <w:sz w:val="24"/>
                <w:szCs w:val="24"/>
              </w:rPr>
              <w:t xml:space="preserve">dirbančių </w:t>
            </w:r>
            <w:r w:rsidR="00DD5536" w:rsidRPr="000F4C78">
              <w:rPr>
                <w:rFonts w:ascii="Times New Roman" w:hAnsi="Times New Roman" w:cs="Times New Roman"/>
                <w:sz w:val="24"/>
                <w:szCs w:val="24"/>
              </w:rPr>
              <w:t xml:space="preserve">organizacijų veiklą, </w:t>
            </w:r>
            <w:r w:rsidR="00195847">
              <w:rPr>
                <w:rFonts w:ascii="Times New Roman" w:hAnsi="Times New Roman" w:cs="Times New Roman"/>
                <w:sz w:val="24"/>
                <w:szCs w:val="24"/>
              </w:rPr>
              <w:t xml:space="preserve">bus </w:t>
            </w:r>
            <w:r w:rsidR="00DD5536" w:rsidRPr="000F4C78">
              <w:rPr>
                <w:rFonts w:ascii="Times New Roman" w:hAnsi="Times New Roman" w:cs="Times New Roman"/>
                <w:sz w:val="24"/>
                <w:szCs w:val="24"/>
              </w:rPr>
              <w:t>sudarytos  jaunimo laisvalaikio, savanoriškos veiklos ir saviraiškos sąlygos, integruotas į visuomenę mažiau galimybių turinti</w:t>
            </w:r>
            <w:r w:rsidR="00195847">
              <w:rPr>
                <w:rFonts w:ascii="Times New Roman" w:hAnsi="Times New Roman" w:cs="Times New Roman"/>
                <w:sz w:val="24"/>
                <w:szCs w:val="24"/>
              </w:rPr>
              <w:t>s</w:t>
            </w:r>
            <w:r w:rsidR="00DD5536" w:rsidRPr="000F4C78">
              <w:rPr>
                <w:rFonts w:ascii="Times New Roman" w:hAnsi="Times New Roman" w:cs="Times New Roman"/>
                <w:sz w:val="24"/>
                <w:szCs w:val="24"/>
              </w:rPr>
              <w:t xml:space="preserve"> jaunimas. Sudarytos sąlygos jauniems asmenims dalyvauti </w:t>
            </w:r>
            <w:r w:rsidR="00195847">
              <w:rPr>
                <w:rFonts w:ascii="Times New Roman" w:hAnsi="Times New Roman" w:cs="Times New Roman"/>
                <w:sz w:val="24"/>
                <w:szCs w:val="24"/>
              </w:rPr>
              <w:t xml:space="preserve">teikiant </w:t>
            </w:r>
            <w:r w:rsidR="00DD5536" w:rsidRPr="000F4C78">
              <w:rPr>
                <w:rFonts w:ascii="Times New Roman" w:hAnsi="Times New Roman" w:cs="Times New Roman"/>
                <w:sz w:val="24"/>
                <w:szCs w:val="24"/>
              </w:rPr>
              <w:t>siūlym</w:t>
            </w:r>
            <w:r w:rsidR="00195847">
              <w:rPr>
                <w:rFonts w:ascii="Times New Roman" w:hAnsi="Times New Roman" w:cs="Times New Roman"/>
                <w:sz w:val="24"/>
                <w:szCs w:val="24"/>
              </w:rPr>
              <w:t>us</w:t>
            </w:r>
            <w:r w:rsidR="00DD5536" w:rsidRPr="000F4C78">
              <w:rPr>
                <w:rFonts w:ascii="Times New Roman" w:hAnsi="Times New Roman" w:cs="Times New Roman"/>
                <w:sz w:val="24"/>
                <w:szCs w:val="24"/>
              </w:rPr>
              <w:t xml:space="preserve"> ir </w:t>
            </w:r>
            <w:r w:rsidR="00195847">
              <w:rPr>
                <w:rFonts w:ascii="Times New Roman" w:hAnsi="Times New Roman" w:cs="Times New Roman"/>
                <w:sz w:val="24"/>
                <w:szCs w:val="24"/>
              </w:rPr>
              <w:t xml:space="preserve">priimant </w:t>
            </w:r>
            <w:r w:rsidR="00DD5536" w:rsidRPr="000F4C78">
              <w:rPr>
                <w:rFonts w:ascii="Times New Roman" w:hAnsi="Times New Roman" w:cs="Times New Roman"/>
                <w:sz w:val="24"/>
                <w:szCs w:val="24"/>
              </w:rPr>
              <w:t>sprendim</w:t>
            </w:r>
            <w:r w:rsidR="00195847">
              <w:rPr>
                <w:rFonts w:ascii="Times New Roman" w:hAnsi="Times New Roman" w:cs="Times New Roman"/>
                <w:sz w:val="24"/>
                <w:szCs w:val="24"/>
              </w:rPr>
              <w:t>us,</w:t>
            </w:r>
            <w:r w:rsidR="00DD5536" w:rsidRPr="000F4C78">
              <w:rPr>
                <w:rFonts w:ascii="Times New Roman" w:hAnsi="Times New Roman" w:cs="Times New Roman"/>
                <w:sz w:val="24"/>
                <w:szCs w:val="24"/>
              </w:rPr>
              <w:t xml:space="preserve"> užtikrinant sklandų Savivaldybės jaunimo reikalų tarybos darbą.</w:t>
            </w:r>
          </w:p>
        </w:tc>
      </w:tr>
    </w:tbl>
    <w:p w14:paraId="7E12A08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7F8B0A26" w14:textId="77777777" w:rsidTr="00924951">
        <w:tc>
          <w:tcPr>
            <w:tcW w:w="9545" w:type="dxa"/>
          </w:tcPr>
          <w:p w14:paraId="2BA54D1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Galimi programos vykdymo ir finansavimo šaltiniai:</w:t>
            </w:r>
            <w:r w:rsidRPr="000F4C78">
              <w:rPr>
                <w:rFonts w:ascii="Times New Roman" w:eastAsia="Times New Roman" w:hAnsi="Times New Roman" w:cs="Times New Roman"/>
                <w:sz w:val="24"/>
                <w:szCs w:val="20"/>
              </w:rPr>
              <w:t xml:space="preserve"> savivaldybės biudžeto lėšos, valstybės biudžeto lėšos, kitos lėšos, Europos Sąjungos investicijų lėšos, skolintos lėšos, valstybės biudžeto specialioji tikslinė dotacija, įstaigų pajamų už paslaugas lėšos.</w:t>
            </w:r>
          </w:p>
        </w:tc>
      </w:tr>
    </w:tbl>
    <w:p w14:paraId="141146B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08ED1B34" w14:textId="77777777" w:rsidTr="00924951">
        <w:tc>
          <w:tcPr>
            <w:tcW w:w="9545" w:type="dxa"/>
            <w:vAlign w:val="center"/>
          </w:tcPr>
          <w:p w14:paraId="75D3D97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Ignalinos rajono strateginiame plėtros plane numatyti veiksmai, susiję su vykdoma programa:</w:t>
            </w:r>
          </w:p>
          <w:p w14:paraId="5B49858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 PRIORITETAS. </w:t>
            </w:r>
            <w:r w:rsidRPr="000F4C78">
              <w:rPr>
                <w:rFonts w:ascii="Times New Roman" w:eastAsia="Times New Roman" w:hAnsi="Times New Roman" w:cs="Times New Roman"/>
                <w:sz w:val="24"/>
                <w:szCs w:val="20"/>
              </w:rPr>
              <w:t>RAJONO EKONOMINĖ IR KOMPLEKSINĖ PLĖTRA</w:t>
            </w:r>
          </w:p>
          <w:p w14:paraId="2E94CFAF" w14:textId="7EB6599E"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1.1 tikslas. </w:t>
            </w:r>
            <w:r w:rsidRPr="000F4C78">
              <w:rPr>
                <w:rFonts w:ascii="Times New Roman" w:eastAsia="Times New Roman" w:hAnsi="Times New Roman" w:cs="Times New Roman"/>
                <w:sz w:val="24"/>
                <w:szCs w:val="20"/>
              </w:rPr>
              <w:t xml:space="preserve">Turizmo, kultūros ir gamtos paveldo </w:t>
            </w:r>
            <w:r w:rsidR="00195847">
              <w:rPr>
                <w:rFonts w:ascii="Times New Roman" w:eastAsia="Times New Roman" w:hAnsi="Times New Roman" w:cs="Times New Roman"/>
                <w:sz w:val="24"/>
                <w:szCs w:val="20"/>
              </w:rPr>
              <w:t>plėtojimas</w:t>
            </w:r>
            <w:r w:rsidRPr="000F4C78">
              <w:rPr>
                <w:rFonts w:ascii="Times New Roman" w:eastAsia="Times New Roman" w:hAnsi="Times New Roman" w:cs="Times New Roman"/>
                <w:sz w:val="24"/>
                <w:szCs w:val="20"/>
              </w:rPr>
              <w:t>.</w:t>
            </w:r>
          </w:p>
          <w:p w14:paraId="1DF02A2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1.1.1 uždavinys.</w:t>
            </w:r>
            <w:r w:rsidRPr="000F4C78">
              <w:rPr>
                <w:rFonts w:ascii="Times New Roman" w:eastAsia="Times New Roman" w:hAnsi="Times New Roman" w:cs="Times New Roman"/>
                <w:sz w:val="24"/>
                <w:szCs w:val="20"/>
              </w:rPr>
              <w:t xml:space="preserve"> Rekonstruoti esamą ir plėtoti naują turizmo infrastruktūrą.</w:t>
            </w:r>
          </w:p>
          <w:p w14:paraId="218E72F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1.1.2 uždavinys.</w:t>
            </w:r>
            <w:r w:rsidRPr="000F4C78">
              <w:rPr>
                <w:rFonts w:ascii="Times New Roman" w:eastAsia="Times New Roman" w:hAnsi="Times New Roman" w:cs="Times New Roman"/>
                <w:sz w:val="24"/>
                <w:szCs w:val="20"/>
              </w:rPr>
              <w:t xml:space="preserve"> Kurti  naujas  turizmo  paslaugas  ir  gerinti  teikiamų  paslaugų kokybę.</w:t>
            </w:r>
          </w:p>
          <w:p w14:paraId="70DC275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1.1.3 uždavinys.</w:t>
            </w:r>
            <w:r w:rsidRPr="000F4C78">
              <w:rPr>
                <w:rFonts w:ascii="Times New Roman" w:eastAsia="Times New Roman" w:hAnsi="Times New Roman" w:cs="Times New Roman"/>
                <w:sz w:val="24"/>
                <w:szCs w:val="20"/>
              </w:rPr>
              <w:t xml:space="preserve"> Pritaikyti gamtos ir kultūros paveldo objektus turizmo, rekreacijos, viešosioms, edukacinėms, bendruomeninėms reikmėms.</w:t>
            </w:r>
          </w:p>
          <w:p w14:paraId="48DD4F3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 PRIORITETAS.</w:t>
            </w:r>
            <w:r w:rsidRPr="000F4C78">
              <w:rPr>
                <w:rFonts w:ascii="Times New Roman" w:eastAsia="Times New Roman" w:hAnsi="Times New Roman" w:cs="Times New Roman"/>
                <w:sz w:val="24"/>
                <w:szCs w:val="20"/>
              </w:rPr>
              <w:t xml:space="preserve"> ŽMOGIŠKŲJŲ IŠTEKLIŲ IR VISUOMENĖS SOCIALINĖS GEROVĖS PLĖTRA</w:t>
            </w:r>
          </w:p>
          <w:p w14:paraId="6D35473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2.1 tikslas. </w:t>
            </w:r>
            <w:r w:rsidRPr="000F4C78">
              <w:rPr>
                <w:rFonts w:ascii="Times New Roman" w:eastAsia="Times New Roman" w:hAnsi="Times New Roman" w:cs="Times New Roman"/>
                <w:sz w:val="24"/>
                <w:szCs w:val="20"/>
              </w:rPr>
              <w:t>Išsilavinusios ir sportiškos visuomenės formavimas.</w:t>
            </w:r>
          </w:p>
          <w:p w14:paraId="2FF9554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2.1.3 uždavinys. </w:t>
            </w:r>
            <w:r w:rsidRPr="000F4C78">
              <w:rPr>
                <w:rFonts w:ascii="Times New Roman" w:eastAsia="Times New Roman" w:hAnsi="Times New Roman" w:cs="Times New Roman"/>
                <w:sz w:val="24"/>
                <w:szCs w:val="20"/>
              </w:rPr>
              <w:t>Plėtoti sporto veiklas.</w:t>
            </w:r>
          </w:p>
          <w:p w14:paraId="0B49786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2.2 tikslas.</w:t>
            </w:r>
            <w:r w:rsidRPr="000F4C78">
              <w:rPr>
                <w:rFonts w:ascii="Times New Roman" w:eastAsia="Times New Roman" w:hAnsi="Times New Roman" w:cs="Times New Roman"/>
                <w:sz w:val="24"/>
                <w:szCs w:val="20"/>
              </w:rPr>
              <w:t xml:space="preserve"> Kūrybingos ir pilietiškos visuomenės ugdymas.</w:t>
            </w:r>
          </w:p>
          <w:p w14:paraId="1C9D120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2.2.1 uždavinys. </w:t>
            </w:r>
            <w:r w:rsidRPr="000F4C78">
              <w:rPr>
                <w:rFonts w:ascii="Times New Roman" w:eastAsia="Times New Roman" w:hAnsi="Times New Roman" w:cs="Times New Roman"/>
                <w:sz w:val="24"/>
                <w:szCs w:val="20"/>
              </w:rPr>
              <w:t>Plėtoti rajono kultūrinę veiklą.</w:t>
            </w:r>
          </w:p>
          <w:p w14:paraId="50C9BE7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2.2.2 uždavinys. </w:t>
            </w:r>
            <w:r w:rsidRPr="000F4C78">
              <w:rPr>
                <w:rFonts w:ascii="Times New Roman" w:eastAsia="Times New Roman" w:hAnsi="Times New Roman" w:cs="Times New Roman"/>
                <w:sz w:val="24"/>
                <w:szCs w:val="20"/>
              </w:rPr>
              <w:t>Skatinti nevyriausybinių organizacijų ir jaunimo veiklas.</w:t>
            </w:r>
          </w:p>
          <w:p w14:paraId="669C6A8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4 PRIORITETAS. </w:t>
            </w:r>
            <w:r w:rsidRPr="000F4C78">
              <w:rPr>
                <w:rFonts w:ascii="Times New Roman" w:eastAsia="Times New Roman" w:hAnsi="Times New Roman" w:cs="Times New Roman"/>
                <w:sz w:val="24"/>
                <w:szCs w:val="20"/>
              </w:rPr>
              <w:t>SAUGI VISUOMENĖ IR EFEKTYVUS VIEŠASIS VALDYMAS</w:t>
            </w:r>
          </w:p>
          <w:p w14:paraId="19AF25E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4.2 tikslas. </w:t>
            </w:r>
            <w:r w:rsidRPr="000F4C78">
              <w:rPr>
                <w:rFonts w:ascii="Times New Roman" w:eastAsia="Times New Roman" w:hAnsi="Times New Roman" w:cs="Times New Roman"/>
                <w:sz w:val="24"/>
                <w:szCs w:val="20"/>
              </w:rPr>
              <w:t>Efektyvaus, gyventojų poreikius atitinkančio viešojo valdymo užtikrinimas.</w:t>
            </w:r>
          </w:p>
          <w:p w14:paraId="6F4D70CB" w14:textId="6AE5D3A8"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4.2.3 uždavinys. </w:t>
            </w:r>
            <w:r w:rsidRPr="000F4C78">
              <w:rPr>
                <w:rFonts w:ascii="Times New Roman" w:eastAsia="Times New Roman" w:hAnsi="Times New Roman" w:cs="Times New Roman"/>
                <w:sz w:val="24"/>
                <w:szCs w:val="20"/>
              </w:rPr>
              <w:t>Plėtoti Ignalinos rajono saviva</w:t>
            </w:r>
            <w:r w:rsidR="00DD5536" w:rsidRPr="000F4C78">
              <w:rPr>
                <w:rFonts w:ascii="Times New Roman" w:eastAsia="Times New Roman" w:hAnsi="Times New Roman" w:cs="Times New Roman"/>
                <w:sz w:val="24"/>
                <w:szCs w:val="20"/>
              </w:rPr>
              <w:t>l</w:t>
            </w:r>
            <w:r w:rsidRPr="000F4C78">
              <w:rPr>
                <w:rFonts w:ascii="Times New Roman" w:eastAsia="Times New Roman" w:hAnsi="Times New Roman" w:cs="Times New Roman"/>
                <w:sz w:val="24"/>
                <w:szCs w:val="20"/>
              </w:rPr>
              <w:t>dybės įvaizdį, skatinti tarptautinį ir tarpinstitucinį bendradarbiavimą.</w:t>
            </w:r>
          </w:p>
        </w:tc>
      </w:tr>
    </w:tbl>
    <w:p w14:paraId="0B394C5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510ACB99" w14:textId="77777777" w:rsidTr="00924951">
        <w:tc>
          <w:tcPr>
            <w:tcW w:w="9545" w:type="dxa"/>
          </w:tcPr>
          <w:p w14:paraId="3031A2A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Susiję įstatymai ir kiti norminiai teisės aktai: </w:t>
            </w:r>
          </w:p>
          <w:p w14:paraId="7B38E735" w14:textId="665D7402" w:rsidR="00924951" w:rsidRPr="000F4C78" w:rsidRDefault="00924951" w:rsidP="00195847">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Lietuvos Respublikos vietos savivaldos įstatymas, Lietuvos Respublikos etninės kultūros valstybinės globos pagrindų įstatymas, Lietuvos Respublikos biudžetinių įstaigų įstatymas, Lietuvos Respublikos kultūros centrų įstatymas, Lietuvos Respublikos muziejų įstatymas, Lietuvos Respublikos bibliotekų įstatymas, Lietuvos Respublikos tautinio paveldo produktų įstatymas, Lietuvos Respublikos labdaros ir paramos įstatymas, Etninės kultūros plėtros valstybinė programa, Lietuvos Respublikos kūno kultūros ir sporto įstatymas, Lietuvos Respublikos Vyriausybės 2010 m. gruodžio 1 d. nutarimas Nr. 17</w:t>
            </w:r>
            <w:r w:rsidRPr="000F4C78">
              <w:rPr>
                <w:rFonts w:ascii="Times New Roman" w:eastAsia="Times New Roman" w:hAnsi="Times New Roman" w:cs="Times New Roman"/>
                <w:sz w:val="24"/>
                <w:szCs w:val="24"/>
              </w:rPr>
              <w:t>15 „Dėl Nacionalinės jaunimo politikos 2011–2019 metų plėtros programos patvirtinimo“</w:t>
            </w:r>
            <w:r w:rsidR="00046BE2" w:rsidRPr="000F4C78">
              <w:rPr>
                <w:rFonts w:ascii="Times New Roman" w:hAnsi="Times New Roman" w:cs="Times New Roman"/>
                <w:sz w:val="24"/>
                <w:szCs w:val="24"/>
              </w:rPr>
              <w:t>, Lietuvos Respublikos jaunimo politikos pagrindų įstatymas,</w:t>
            </w:r>
            <w:r w:rsidR="00046BE2" w:rsidRPr="000F4C78">
              <w:rPr>
                <w:rFonts w:ascii="Times New Roman" w:eastAsia="Times New Roman" w:hAnsi="Times New Roman" w:cs="Times New Roman"/>
                <w:sz w:val="24"/>
                <w:szCs w:val="24"/>
              </w:rPr>
              <w:t xml:space="preserve"> </w:t>
            </w:r>
            <w:r w:rsidR="00195847" w:rsidRPr="000F4C78">
              <w:rPr>
                <w:rFonts w:ascii="Times New Roman" w:eastAsia="Times New Roman" w:hAnsi="Times New Roman" w:cs="Times New Roman"/>
                <w:sz w:val="24"/>
                <w:szCs w:val="20"/>
              </w:rPr>
              <w:t xml:space="preserve">Lietuvos Respublikos </w:t>
            </w:r>
            <w:r w:rsidR="00195847">
              <w:rPr>
                <w:rFonts w:ascii="Times New Roman" w:eastAsia="Times New Roman" w:hAnsi="Times New Roman" w:cs="Times New Roman"/>
                <w:sz w:val="24"/>
                <w:szCs w:val="20"/>
              </w:rPr>
              <w:t>s</w:t>
            </w:r>
            <w:r w:rsidR="00046BE2" w:rsidRPr="000F4C78">
              <w:rPr>
                <w:rFonts w:ascii="Times New Roman" w:eastAsia="Times New Roman" w:hAnsi="Times New Roman" w:cs="Times New Roman"/>
                <w:sz w:val="24"/>
                <w:szCs w:val="24"/>
              </w:rPr>
              <w:t xml:space="preserve">ocialinės apsaugos ir darbo ministro, Jaunimo reikalų departamento prie </w:t>
            </w:r>
            <w:r w:rsidR="00195847">
              <w:rPr>
                <w:rFonts w:ascii="Times New Roman" w:eastAsia="Times New Roman" w:hAnsi="Times New Roman" w:cs="Times New Roman"/>
                <w:sz w:val="24"/>
                <w:szCs w:val="24"/>
              </w:rPr>
              <w:t>Socialinės apsaugos ir darbo ministerijos</w:t>
            </w:r>
            <w:r w:rsidR="00046BE2" w:rsidRPr="000F4C78">
              <w:rPr>
                <w:rFonts w:ascii="Times New Roman" w:eastAsia="Times New Roman" w:hAnsi="Times New Roman" w:cs="Times New Roman"/>
                <w:sz w:val="24"/>
                <w:szCs w:val="24"/>
              </w:rPr>
              <w:t xml:space="preserve"> direktoriaus įsakymai ir</w:t>
            </w:r>
            <w:r w:rsidRPr="000F4C78">
              <w:rPr>
                <w:rFonts w:ascii="Times New Roman" w:eastAsia="Times New Roman" w:hAnsi="Times New Roman" w:cs="Times New Roman"/>
                <w:sz w:val="24"/>
                <w:szCs w:val="24"/>
              </w:rPr>
              <w:t xml:space="preserve"> kt.</w:t>
            </w:r>
          </w:p>
        </w:tc>
      </w:tr>
    </w:tbl>
    <w:p w14:paraId="115A42B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295" w:type="dxa"/>
        <w:tblInd w:w="61" w:type="dxa"/>
        <w:tblLook w:val="04A0" w:firstRow="1" w:lastRow="0" w:firstColumn="1" w:lastColumn="0" w:noHBand="0" w:noVBand="1"/>
      </w:tblPr>
      <w:tblGrid>
        <w:gridCol w:w="9295"/>
      </w:tblGrid>
      <w:tr w:rsidR="00924951" w:rsidRPr="000F4C78" w14:paraId="0C088358" w14:textId="77777777" w:rsidTr="00A17BAE">
        <w:trPr>
          <w:trHeight w:val="615"/>
        </w:trPr>
        <w:tc>
          <w:tcPr>
            <w:tcW w:w="9295" w:type="dxa"/>
            <w:tcBorders>
              <w:top w:val="nil"/>
              <w:left w:val="nil"/>
              <w:bottom w:val="nil"/>
              <w:right w:val="nil"/>
            </w:tcBorders>
            <w:shd w:val="clear" w:color="auto" w:fill="auto"/>
            <w:vAlign w:val="bottom"/>
            <w:hideMark/>
          </w:tcPr>
          <w:p w14:paraId="4EBEE29D" w14:textId="77777777" w:rsidR="00924951" w:rsidRPr="000F4C78" w:rsidRDefault="00924951" w:rsidP="00924951">
            <w:pPr>
              <w:widowControl w:val="0"/>
              <w:tabs>
                <w:tab w:val="left" w:pos="1293"/>
              </w:tabs>
              <w:overflowPunct w:val="0"/>
              <w:autoSpaceDE w:val="0"/>
              <w:autoSpaceDN w:val="0"/>
              <w:adjustRightInd w:val="0"/>
              <w:spacing w:after="0" w:line="240" w:lineRule="auto"/>
              <w:ind w:right="-108"/>
              <w:jc w:val="center"/>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KULTŪROS IR TURIZMO, SPORTO, JAUNIMO IR BENDRUOMENIŲ VEIKLOS AKTYVINIMO PROGRAMOS LĖŠŲ POREIKIS (ASIGNAVIMAI) IR NUMATOMI FINANSAVIMO ŠALTINIAI</w:t>
            </w:r>
          </w:p>
        </w:tc>
      </w:tr>
      <w:tr w:rsidR="00924951" w:rsidRPr="000F4C78" w14:paraId="6DA608E3" w14:textId="77777777" w:rsidTr="00A17BAE">
        <w:trPr>
          <w:trHeight w:val="270"/>
        </w:trPr>
        <w:tc>
          <w:tcPr>
            <w:tcW w:w="9295" w:type="dxa"/>
            <w:tcBorders>
              <w:top w:val="nil"/>
              <w:left w:val="nil"/>
              <w:bottom w:val="nil"/>
              <w:right w:val="nil"/>
            </w:tcBorders>
            <w:shd w:val="clear" w:color="auto" w:fill="auto"/>
            <w:noWrap/>
            <w:vAlign w:val="bottom"/>
            <w:hideMark/>
          </w:tcPr>
          <w:p w14:paraId="3DA3866F" w14:textId="77777777" w:rsidR="00924951" w:rsidRPr="000F4C78" w:rsidRDefault="00924951" w:rsidP="00924951">
            <w:pPr>
              <w:widowControl w:val="0"/>
              <w:tabs>
                <w:tab w:val="left" w:pos="1293"/>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(tūkst. Eur)</w:t>
            </w:r>
          </w:p>
          <w:p w14:paraId="4569246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c>
      </w:tr>
    </w:tbl>
    <w:p w14:paraId="546D196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tbl>
      <w:tblPr>
        <w:tblW w:w="9548" w:type="dxa"/>
        <w:tblLook w:val="04A0" w:firstRow="1" w:lastRow="0" w:firstColumn="1" w:lastColumn="0" w:noHBand="0" w:noVBand="1"/>
      </w:tblPr>
      <w:tblGrid>
        <w:gridCol w:w="5802"/>
        <w:gridCol w:w="1317"/>
        <w:gridCol w:w="1190"/>
        <w:gridCol w:w="1239"/>
      </w:tblGrid>
      <w:tr w:rsidR="00CF1A0B" w:rsidRPr="00CF1A0B" w14:paraId="2B2BF7A7" w14:textId="77777777" w:rsidTr="00CF1A0B">
        <w:trPr>
          <w:trHeight w:val="450"/>
        </w:trPr>
        <w:tc>
          <w:tcPr>
            <w:tcW w:w="5802" w:type="dxa"/>
            <w:vMerge w:val="restart"/>
            <w:tcBorders>
              <w:top w:val="single" w:sz="8" w:space="0" w:color="auto"/>
              <w:left w:val="single" w:sz="8" w:space="0" w:color="auto"/>
              <w:bottom w:val="single" w:sz="4" w:space="0" w:color="auto"/>
              <w:right w:val="single" w:sz="4" w:space="0" w:color="auto"/>
            </w:tcBorders>
            <w:shd w:val="clear" w:color="000000" w:fill="FFFFFF"/>
            <w:vAlign w:val="center"/>
            <w:hideMark/>
          </w:tcPr>
          <w:p w14:paraId="0BE155EC"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Ekonominės klasifikacijos grupės</w:t>
            </w:r>
          </w:p>
        </w:tc>
        <w:tc>
          <w:tcPr>
            <w:tcW w:w="1317"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5EA9ECAA"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2022 m. projektas</w:t>
            </w:r>
          </w:p>
        </w:tc>
        <w:tc>
          <w:tcPr>
            <w:tcW w:w="1190" w:type="dxa"/>
            <w:vMerge w:val="restart"/>
            <w:tcBorders>
              <w:top w:val="single" w:sz="8" w:space="0" w:color="auto"/>
              <w:left w:val="single" w:sz="4" w:space="0" w:color="auto"/>
              <w:bottom w:val="single" w:sz="4" w:space="0" w:color="auto"/>
              <w:right w:val="single" w:sz="4" w:space="0" w:color="auto"/>
            </w:tcBorders>
            <w:shd w:val="clear" w:color="000000" w:fill="FFFFFF"/>
            <w:vAlign w:val="center"/>
            <w:hideMark/>
          </w:tcPr>
          <w:p w14:paraId="37E91CDC"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2023 m. projektas</w:t>
            </w:r>
          </w:p>
        </w:tc>
        <w:tc>
          <w:tcPr>
            <w:tcW w:w="1239" w:type="dxa"/>
            <w:vMerge w:val="restart"/>
            <w:tcBorders>
              <w:top w:val="single" w:sz="8" w:space="0" w:color="auto"/>
              <w:left w:val="single" w:sz="4" w:space="0" w:color="auto"/>
              <w:bottom w:val="single" w:sz="4" w:space="0" w:color="auto"/>
              <w:right w:val="single" w:sz="8" w:space="0" w:color="auto"/>
            </w:tcBorders>
            <w:shd w:val="clear" w:color="000000" w:fill="FFFFFF"/>
            <w:vAlign w:val="center"/>
            <w:hideMark/>
          </w:tcPr>
          <w:p w14:paraId="0504FB5E"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2024 m. projektas</w:t>
            </w:r>
          </w:p>
        </w:tc>
      </w:tr>
      <w:tr w:rsidR="00CF1A0B" w:rsidRPr="00CF1A0B" w14:paraId="0F353B59" w14:textId="77777777" w:rsidTr="00CF1A0B">
        <w:trPr>
          <w:trHeight w:val="458"/>
        </w:trPr>
        <w:tc>
          <w:tcPr>
            <w:tcW w:w="5802" w:type="dxa"/>
            <w:vMerge/>
            <w:tcBorders>
              <w:top w:val="single" w:sz="8" w:space="0" w:color="auto"/>
              <w:left w:val="single" w:sz="8" w:space="0" w:color="auto"/>
              <w:bottom w:val="single" w:sz="4" w:space="0" w:color="auto"/>
              <w:right w:val="single" w:sz="4" w:space="0" w:color="auto"/>
            </w:tcBorders>
            <w:vAlign w:val="center"/>
            <w:hideMark/>
          </w:tcPr>
          <w:p w14:paraId="50C8857A"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c>
          <w:tcPr>
            <w:tcW w:w="1317" w:type="dxa"/>
            <w:vMerge/>
            <w:tcBorders>
              <w:top w:val="single" w:sz="8" w:space="0" w:color="auto"/>
              <w:left w:val="single" w:sz="4" w:space="0" w:color="auto"/>
              <w:bottom w:val="single" w:sz="4" w:space="0" w:color="auto"/>
              <w:right w:val="single" w:sz="4" w:space="0" w:color="auto"/>
            </w:tcBorders>
            <w:vAlign w:val="center"/>
            <w:hideMark/>
          </w:tcPr>
          <w:p w14:paraId="37B581EC"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8" w:space="0" w:color="auto"/>
              <w:left w:val="single" w:sz="4" w:space="0" w:color="auto"/>
              <w:bottom w:val="single" w:sz="4" w:space="0" w:color="auto"/>
              <w:right w:val="single" w:sz="4" w:space="0" w:color="auto"/>
            </w:tcBorders>
            <w:vAlign w:val="center"/>
            <w:hideMark/>
          </w:tcPr>
          <w:p w14:paraId="49460417"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8" w:space="0" w:color="auto"/>
              <w:left w:val="single" w:sz="4" w:space="0" w:color="auto"/>
              <w:bottom w:val="single" w:sz="4" w:space="0" w:color="auto"/>
              <w:right w:val="single" w:sz="8" w:space="0" w:color="auto"/>
            </w:tcBorders>
            <w:vAlign w:val="center"/>
            <w:hideMark/>
          </w:tcPr>
          <w:p w14:paraId="1E17B987"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r>
      <w:tr w:rsidR="00CF1A0B" w:rsidRPr="00CF1A0B" w14:paraId="50109F62" w14:textId="77777777" w:rsidTr="00CF1A0B">
        <w:trPr>
          <w:trHeight w:val="458"/>
        </w:trPr>
        <w:tc>
          <w:tcPr>
            <w:tcW w:w="5802" w:type="dxa"/>
            <w:vMerge/>
            <w:tcBorders>
              <w:top w:val="single" w:sz="8" w:space="0" w:color="auto"/>
              <w:left w:val="single" w:sz="8" w:space="0" w:color="auto"/>
              <w:bottom w:val="single" w:sz="4" w:space="0" w:color="auto"/>
              <w:right w:val="single" w:sz="4" w:space="0" w:color="auto"/>
            </w:tcBorders>
            <w:vAlign w:val="center"/>
            <w:hideMark/>
          </w:tcPr>
          <w:p w14:paraId="08328DDE"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c>
          <w:tcPr>
            <w:tcW w:w="1317" w:type="dxa"/>
            <w:vMerge/>
            <w:tcBorders>
              <w:top w:val="single" w:sz="8" w:space="0" w:color="auto"/>
              <w:left w:val="single" w:sz="4" w:space="0" w:color="auto"/>
              <w:bottom w:val="single" w:sz="4" w:space="0" w:color="auto"/>
              <w:right w:val="single" w:sz="4" w:space="0" w:color="auto"/>
            </w:tcBorders>
            <w:vAlign w:val="center"/>
            <w:hideMark/>
          </w:tcPr>
          <w:p w14:paraId="16792A89"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8" w:space="0" w:color="auto"/>
              <w:left w:val="single" w:sz="4" w:space="0" w:color="auto"/>
              <w:bottom w:val="single" w:sz="4" w:space="0" w:color="auto"/>
              <w:right w:val="single" w:sz="4" w:space="0" w:color="auto"/>
            </w:tcBorders>
            <w:vAlign w:val="center"/>
            <w:hideMark/>
          </w:tcPr>
          <w:p w14:paraId="416175AE"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8" w:space="0" w:color="auto"/>
              <w:left w:val="single" w:sz="4" w:space="0" w:color="auto"/>
              <w:bottom w:val="single" w:sz="4" w:space="0" w:color="auto"/>
              <w:right w:val="single" w:sz="8" w:space="0" w:color="auto"/>
            </w:tcBorders>
            <w:vAlign w:val="center"/>
            <w:hideMark/>
          </w:tcPr>
          <w:p w14:paraId="52EC589F"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r>
      <w:tr w:rsidR="00CF1A0B" w:rsidRPr="00CF1A0B" w14:paraId="65E6AB57" w14:textId="77777777" w:rsidTr="00CF1A0B">
        <w:trPr>
          <w:trHeight w:val="458"/>
        </w:trPr>
        <w:tc>
          <w:tcPr>
            <w:tcW w:w="5802" w:type="dxa"/>
            <w:vMerge/>
            <w:tcBorders>
              <w:top w:val="single" w:sz="8" w:space="0" w:color="auto"/>
              <w:left w:val="single" w:sz="8" w:space="0" w:color="auto"/>
              <w:bottom w:val="single" w:sz="4" w:space="0" w:color="auto"/>
              <w:right w:val="single" w:sz="4" w:space="0" w:color="auto"/>
            </w:tcBorders>
            <w:vAlign w:val="center"/>
            <w:hideMark/>
          </w:tcPr>
          <w:p w14:paraId="28BF415A"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c>
          <w:tcPr>
            <w:tcW w:w="1317" w:type="dxa"/>
            <w:vMerge/>
            <w:tcBorders>
              <w:top w:val="single" w:sz="8" w:space="0" w:color="auto"/>
              <w:left w:val="single" w:sz="4" w:space="0" w:color="auto"/>
              <w:bottom w:val="single" w:sz="4" w:space="0" w:color="auto"/>
              <w:right w:val="single" w:sz="4" w:space="0" w:color="auto"/>
            </w:tcBorders>
            <w:vAlign w:val="center"/>
            <w:hideMark/>
          </w:tcPr>
          <w:p w14:paraId="4C3AEFDD"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8" w:space="0" w:color="auto"/>
              <w:left w:val="single" w:sz="4" w:space="0" w:color="auto"/>
              <w:bottom w:val="single" w:sz="4" w:space="0" w:color="auto"/>
              <w:right w:val="single" w:sz="4" w:space="0" w:color="auto"/>
            </w:tcBorders>
            <w:vAlign w:val="center"/>
            <w:hideMark/>
          </w:tcPr>
          <w:p w14:paraId="0C10C6C8"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8" w:space="0" w:color="auto"/>
              <w:left w:val="single" w:sz="4" w:space="0" w:color="auto"/>
              <w:bottom w:val="single" w:sz="4" w:space="0" w:color="auto"/>
              <w:right w:val="single" w:sz="8" w:space="0" w:color="auto"/>
            </w:tcBorders>
            <w:vAlign w:val="center"/>
            <w:hideMark/>
          </w:tcPr>
          <w:p w14:paraId="7AA6A3CB"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p>
        </w:tc>
      </w:tr>
      <w:tr w:rsidR="00CF1A0B" w:rsidRPr="00CF1A0B" w14:paraId="3B1360DC" w14:textId="77777777" w:rsidTr="00CF1A0B">
        <w:trPr>
          <w:trHeight w:val="255"/>
        </w:trPr>
        <w:tc>
          <w:tcPr>
            <w:tcW w:w="5802" w:type="dxa"/>
            <w:tcBorders>
              <w:top w:val="nil"/>
              <w:left w:val="single" w:sz="8" w:space="0" w:color="auto"/>
              <w:bottom w:val="single" w:sz="4" w:space="0" w:color="auto"/>
              <w:right w:val="single" w:sz="4" w:space="0" w:color="auto"/>
            </w:tcBorders>
            <w:shd w:val="clear" w:color="000000" w:fill="C0C0C0"/>
            <w:hideMark/>
          </w:tcPr>
          <w:p w14:paraId="5D48078A"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 xml:space="preserve">1. Iš viso asignavimų </w:t>
            </w:r>
          </w:p>
        </w:tc>
        <w:tc>
          <w:tcPr>
            <w:tcW w:w="1317" w:type="dxa"/>
            <w:tcBorders>
              <w:top w:val="nil"/>
              <w:left w:val="nil"/>
              <w:bottom w:val="single" w:sz="4" w:space="0" w:color="auto"/>
              <w:right w:val="single" w:sz="4" w:space="0" w:color="auto"/>
            </w:tcBorders>
            <w:shd w:val="clear" w:color="000000" w:fill="BFBFBF"/>
            <w:vAlign w:val="center"/>
            <w:hideMark/>
          </w:tcPr>
          <w:p w14:paraId="2F56184B"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2317,7</w:t>
            </w:r>
          </w:p>
        </w:tc>
        <w:tc>
          <w:tcPr>
            <w:tcW w:w="1190" w:type="dxa"/>
            <w:tcBorders>
              <w:top w:val="nil"/>
              <w:left w:val="nil"/>
              <w:bottom w:val="single" w:sz="4" w:space="0" w:color="auto"/>
              <w:right w:val="single" w:sz="4" w:space="0" w:color="auto"/>
            </w:tcBorders>
            <w:shd w:val="clear" w:color="000000" w:fill="C0C0C0"/>
            <w:vAlign w:val="center"/>
            <w:hideMark/>
          </w:tcPr>
          <w:p w14:paraId="14EEC2F3"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2292,4</w:t>
            </w:r>
          </w:p>
        </w:tc>
        <w:tc>
          <w:tcPr>
            <w:tcW w:w="1239" w:type="dxa"/>
            <w:tcBorders>
              <w:top w:val="nil"/>
              <w:left w:val="nil"/>
              <w:bottom w:val="single" w:sz="4" w:space="0" w:color="auto"/>
              <w:right w:val="single" w:sz="8" w:space="0" w:color="auto"/>
            </w:tcBorders>
            <w:shd w:val="clear" w:color="000000" w:fill="C0C0C0"/>
            <w:vAlign w:val="center"/>
            <w:hideMark/>
          </w:tcPr>
          <w:p w14:paraId="26B9A59E"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2304,6</w:t>
            </w:r>
          </w:p>
        </w:tc>
      </w:tr>
      <w:tr w:rsidR="00CF1A0B" w:rsidRPr="00CF1A0B" w14:paraId="42C9F08F"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7177B62E" w14:textId="77777777" w:rsidR="00CF1A0B" w:rsidRPr="00CF1A0B" w:rsidRDefault="00CF1A0B" w:rsidP="00CF1A0B">
            <w:pPr>
              <w:spacing w:after="0" w:line="240" w:lineRule="auto"/>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1.1. iš jų darbo užmokesčiui</w:t>
            </w:r>
          </w:p>
        </w:tc>
        <w:tc>
          <w:tcPr>
            <w:tcW w:w="1317" w:type="dxa"/>
            <w:tcBorders>
              <w:top w:val="nil"/>
              <w:left w:val="nil"/>
              <w:bottom w:val="single" w:sz="4" w:space="0" w:color="auto"/>
              <w:right w:val="single" w:sz="4" w:space="0" w:color="auto"/>
            </w:tcBorders>
            <w:shd w:val="clear" w:color="auto" w:fill="auto"/>
            <w:vAlign w:val="center"/>
            <w:hideMark/>
          </w:tcPr>
          <w:p w14:paraId="1894EFE2"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1561,8</w:t>
            </w:r>
          </w:p>
        </w:tc>
        <w:tc>
          <w:tcPr>
            <w:tcW w:w="1190" w:type="dxa"/>
            <w:tcBorders>
              <w:top w:val="nil"/>
              <w:left w:val="nil"/>
              <w:bottom w:val="single" w:sz="4" w:space="0" w:color="auto"/>
              <w:right w:val="single" w:sz="4" w:space="0" w:color="auto"/>
            </w:tcBorders>
            <w:shd w:val="clear" w:color="auto" w:fill="auto"/>
            <w:vAlign w:val="center"/>
            <w:hideMark/>
          </w:tcPr>
          <w:p w14:paraId="24C37D9B"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1564,2</w:t>
            </w:r>
          </w:p>
        </w:tc>
        <w:tc>
          <w:tcPr>
            <w:tcW w:w="1239" w:type="dxa"/>
            <w:tcBorders>
              <w:top w:val="nil"/>
              <w:left w:val="nil"/>
              <w:bottom w:val="single" w:sz="4" w:space="0" w:color="auto"/>
              <w:right w:val="single" w:sz="8" w:space="0" w:color="auto"/>
            </w:tcBorders>
            <w:shd w:val="clear" w:color="auto" w:fill="auto"/>
            <w:vAlign w:val="center"/>
            <w:hideMark/>
          </w:tcPr>
          <w:p w14:paraId="7AB6683D"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1568,7</w:t>
            </w:r>
          </w:p>
        </w:tc>
      </w:tr>
      <w:tr w:rsidR="00CF1A0B" w:rsidRPr="00CF1A0B" w14:paraId="1D158D3C" w14:textId="77777777" w:rsidTr="00CF1A0B">
        <w:trPr>
          <w:trHeight w:val="255"/>
        </w:trPr>
        <w:tc>
          <w:tcPr>
            <w:tcW w:w="5802" w:type="dxa"/>
            <w:tcBorders>
              <w:top w:val="nil"/>
              <w:left w:val="single" w:sz="8" w:space="0" w:color="auto"/>
              <w:bottom w:val="single" w:sz="4" w:space="0" w:color="auto"/>
              <w:right w:val="single" w:sz="4" w:space="0" w:color="auto"/>
            </w:tcBorders>
            <w:shd w:val="clear" w:color="000000" w:fill="C0C0C0"/>
            <w:hideMark/>
          </w:tcPr>
          <w:p w14:paraId="581E764A"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   Finansavimo šaltiniai:</w:t>
            </w:r>
          </w:p>
        </w:tc>
        <w:tc>
          <w:tcPr>
            <w:tcW w:w="1317" w:type="dxa"/>
            <w:tcBorders>
              <w:top w:val="nil"/>
              <w:left w:val="nil"/>
              <w:bottom w:val="single" w:sz="4" w:space="0" w:color="auto"/>
              <w:right w:val="single" w:sz="4" w:space="0" w:color="auto"/>
            </w:tcBorders>
            <w:shd w:val="clear" w:color="000000" w:fill="BFBFBF"/>
            <w:vAlign w:val="center"/>
            <w:hideMark/>
          </w:tcPr>
          <w:p w14:paraId="23ACD4A5"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2317,7</w:t>
            </w:r>
          </w:p>
        </w:tc>
        <w:tc>
          <w:tcPr>
            <w:tcW w:w="1190" w:type="dxa"/>
            <w:tcBorders>
              <w:top w:val="nil"/>
              <w:left w:val="nil"/>
              <w:bottom w:val="single" w:sz="4" w:space="0" w:color="auto"/>
              <w:right w:val="single" w:sz="4" w:space="0" w:color="auto"/>
            </w:tcBorders>
            <w:shd w:val="clear" w:color="000000" w:fill="C0C0C0"/>
            <w:vAlign w:val="center"/>
            <w:hideMark/>
          </w:tcPr>
          <w:p w14:paraId="386676AA"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2292,4</w:t>
            </w:r>
          </w:p>
        </w:tc>
        <w:tc>
          <w:tcPr>
            <w:tcW w:w="1239" w:type="dxa"/>
            <w:tcBorders>
              <w:top w:val="nil"/>
              <w:left w:val="nil"/>
              <w:bottom w:val="single" w:sz="4" w:space="0" w:color="auto"/>
              <w:right w:val="single" w:sz="8" w:space="0" w:color="auto"/>
            </w:tcBorders>
            <w:shd w:val="clear" w:color="000000" w:fill="C0C0C0"/>
            <w:vAlign w:val="center"/>
            <w:hideMark/>
          </w:tcPr>
          <w:p w14:paraId="4DE31E7D"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2304,6</w:t>
            </w:r>
          </w:p>
        </w:tc>
      </w:tr>
      <w:tr w:rsidR="00CF1A0B" w:rsidRPr="00CF1A0B" w14:paraId="7620C8CC" w14:textId="77777777" w:rsidTr="00CF1A0B">
        <w:trPr>
          <w:trHeight w:val="255"/>
        </w:trPr>
        <w:tc>
          <w:tcPr>
            <w:tcW w:w="5802" w:type="dxa"/>
            <w:tcBorders>
              <w:top w:val="nil"/>
              <w:left w:val="single" w:sz="8" w:space="0" w:color="auto"/>
              <w:bottom w:val="single" w:sz="4" w:space="0" w:color="auto"/>
              <w:right w:val="single" w:sz="4" w:space="0" w:color="auto"/>
            </w:tcBorders>
            <w:shd w:val="clear" w:color="000000" w:fill="FFFFFF"/>
            <w:vAlign w:val="center"/>
            <w:hideMark/>
          </w:tcPr>
          <w:p w14:paraId="5ED7F8E2"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2.1. Savivaldybės biudžetas:</w:t>
            </w:r>
          </w:p>
        </w:tc>
        <w:tc>
          <w:tcPr>
            <w:tcW w:w="1317" w:type="dxa"/>
            <w:tcBorders>
              <w:top w:val="nil"/>
              <w:left w:val="nil"/>
              <w:bottom w:val="single" w:sz="4" w:space="0" w:color="auto"/>
              <w:right w:val="single" w:sz="4" w:space="0" w:color="auto"/>
            </w:tcBorders>
            <w:shd w:val="clear" w:color="auto" w:fill="auto"/>
            <w:vAlign w:val="center"/>
            <w:hideMark/>
          </w:tcPr>
          <w:p w14:paraId="1E73D7E3"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2317,7</w:t>
            </w:r>
          </w:p>
        </w:tc>
        <w:tc>
          <w:tcPr>
            <w:tcW w:w="1190" w:type="dxa"/>
            <w:tcBorders>
              <w:top w:val="nil"/>
              <w:left w:val="nil"/>
              <w:bottom w:val="single" w:sz="4" w:space="0" w:color="auto"/>
              <w:right w:val="single" w:sz="4" w:space="0" w:color="auto"/>
            </w:tcBorders>
            <w:shd w:val="clear" w:color="auto" w:fill="auto"/>
            <w:vAlign w:val="center"/>
            <w:hideMark/>
          </w:tcPr>
          <w:p w14:paraId="5D2DD483"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2292,4</w:t>
            </w:r>
          </w:p>
        </w:tc>
        <w:tc>
          <w:tcPr>
            <w:tcW w:w="1239" w:type="dxa"/>
            <w:tcBorders>
              <w:top w:val="nil"/>
              <w:left w:val="nil"/>
              <w:bottom w:val="single" w:sz="4" w:space="0" w:color="auto"/>
              <w:right w:val="single" w:sz="8" w:space="0" w:color="auto"/>
            </w:tcBorders>
            <w:shd w:val="clear" w:color="auto" w:fill="auto"/>
            <w:vAlign w:val="center"/>
            <w:hideMark/>
          </w:tcPr>
          <w:p w14:paraId="423E9682"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2304,6</w:t>
            </w:r>
          </w:p>
        </w:tc>
      </w:tr>
      <w:tr w:rsidR="00CF1A0B" w:rsidRPr="00CF1A0B" w14:paraId="5FE059C3" w14:textId="77777777" w:rsidTr="00CF1A0B">
        <w:trPr>
          <w:trHeight w:val="510"/>
        </w:trPr>
        <w:tc>
          <w:tcPr>
            <w:tcW w:w="5802" w:type="dxa"/>
            <w:tcBorders>
              <w:top w:val="nil"/>
              <w:left w:val="single" w:sz="8" w:space="0" w:color="auto"/>
              <w:bottom w:val="single" w:sz="4" w:space="0" w:color="auto"/>
              <w:right w:val="single" w:sz="4" w:space="0" w:color="auto"/>
            </w:tcBorders>
            <w:shd w:val="clear" w:color="auto" w:fill="auto"/>
            <w:hideMark/>
          </w:tcPr>
          <w:p w14:paraId="62C43690" w14:textId="77777777" w:rsidR="00CF1A0B" w:rsidRPr="00CF1A0B" w:rsidRDefault="00CF1A0B" w:rsidP="00CF1A0B">
            <w:pPr>
              <w:spacing w:after="0" w:line="240" w:lineRule="auto"/>
              <w:rPr>
                <w:rFonts w:ascii="Times New Roman" w:eastAsia="Times New Roman" w:hAnsi="Times New Roman" w:cs="Times New Roman"/>
                <w:color w:val="000000"/>
                <w:sz w:val="24"/>
                <w:szCs w:val="24"/>
                <w:lang w:eastAsia="lt-LT"/>
              </w:rPr>
            </w:pPr>
            <w:r w:rsidRPr="00CF1A0B">
              <w:rPr>
                <w:rFonts w:ascii="Times New Roman" w:eastAsia="Times New Roman" w:hAnsi="Times New Roman" w:cs="Times New Roman"/>
                <w:color w:val="000000"/>
                <w:sz w:val="24"/>
                <w:szCs w:val="24"/>
                <w:lang w:eastAsia="lt-LT"/>
              </w:rPr>
              <w:t>2.1.1. Savivaldybės biudžeto asignavimai savarankiškosioms funkcijoms vykdyti</w:t>
            </w:r>
          </w:p>
        </w:tc>
        <w:tc>
          <w:tcPr>
            <w:tcW w:w="1317" w:type="dxa"/>
            <w:tcBorders>
              <w:top w:val="nil"/>
              <w:left w:val="nil"/>
              <w:bottom w:val="single" w:sz="4" w:space="0" w:color="auto"/>
              <w:right w:val="single" w:sz="4" w:space="0" w:color="auto"/>
            </w:tcBorders>
            <w:shd w:val="clear" w:color="auto" w:fill="auto"/>
            <w:vAlign w:val="center"/>
            <w:hideMark/>
          </w:tcPr>
          <w:p w14:paraId="1C6E2747"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2101,7</w:t>
            </w:r>
          </w:p>
        </w:tc>
        <w:tc>
          <w:tcPr>
            <w:tcW w:w="1190" w:type="dxa"/>
            <w:tcBorders>
              <w:top w:val="nil"/>
              <w:left w:val="nil"/>
              <w:bottom w:val="single" w:sz="4" w:space="0" w:color="auto"/>
              <w:right w:val="single" w:sz="4" w:space="0" w:color="auto"/>
            </w:tcBorders>
            <w:shd w:val="clear" w:color="auto" w:fill="auto"/>
            <w:vAlign w:val="center"/>
            <w:hideMark/>
          </w:tcPr>
          <w:p w14:paraId="48E59706"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2108,2</w:t>
            </w:r>
          </w:p>
        </w:tc>
        <w:tc>
          <w:tcPr>
            <w:tcW w:w="1239" w:type="dxa"/>
            <w:tcBorders>
              <w:top w:val="nil"/>
              <w:left w:val="nil"/>
              <w:bottom w:val="single" w:sz="4" w:space="0" w:color="auto"/>
              <w:right w:val="single" w:sz="8" w:space="0" w:color="auto"/>
            </w:tcBorders>
            <w:shd w:val="clear" w:color="auto" w:fill="auto"/>
            <w:vAlign w:val="center"/>
            <w:hideMark/>
          </w:tcPr>
          <w:p w14:paraId="2ADF9EEB"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2117,3</w:t>
            </w:r>
          </w:p>
        </w:tc>
      </w:tr>
      <w:tr w:rsidR="00CF1A0B" w:rsidRPr="00CF1A0B" w14:paraId="0F6D43C5"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3CE0771D" w14:textId="77777777" w:rsidR="00CF1A0B" w:rsidRPr="00CF1A0B" w:rsidRDefault="00CF1A0B" w:rsidP="00CF1A0B">
            <w:pPr>
              <w:spacing w:after="0" w:line="240" w:lineRule="auto"/>
              <w:rPr>
                <w:rFonts w:ascii="Times New Roman" w:eastAsia="Times New Roman" w:hAnsi="Times New Roman" w:cs="Times New Roman"/>
                <w:color w:val="000000"/>
                <w:sz w:val="24"/>
                <w:szCs w:val="24"/>
                <w:lang w:eastAsia="lt-LT"/>
              </w:rPr>
            </w:pPr>
            <w:r w:rsidRPr="00CF1A0B">
              <w:rPr>
                <w:rFonts w:ascii="Times New Roman" w:eastAsia="Times New Roman" w:hAnsi="Times New Roman" w:cs="Times New Roman"/>
                <w:color w:val="000000"/>
                <w:sz w:val="24"/>
                <w:szCs w:val="24"/>
                <w:lang w:eastAsia="lt-LT"/>
              </w:rPr>
              <w:t xml:space="preserve">2.1.2. Valstybės biudžeto dotacija </w:t>
            </w:r>
          </w:p>
        </w:tc>
        <w:tc>
          <w:tcPr>
            <w:tcW w:w="1317" w:type="dxa"/>
            <w:tcBorders>
              <w:top w:val="nil"/>
              <w:left w:val="nil"/>
              <w:bottom w:val="single" w:sz="4" w:space="0" w:color="auto"/>
              <w:right w:val="single" w:sz="4" w:space="0" w:color="auto"/>
            </w:tcBorders>
            <w:shd w:val="clear" w:color="auto" w:fill="auto"/>
            <w:vAlign w:val="center"/>
            <w:hideMark/>
          </w:tcPr>
          <w:p w14:paraId="0A46753F"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30,8</w:t>
            </w:r>
          </w:p>
        </w:tc>
        <w:tc>
          <w:tcPr>
            <w:tcW w:w="1190" w:type="dxa"/>
            <w:tcBorders>
              <w:top w:val="nil"/>
              <w:left w:val="nil"/>
              <w:bottom w:val="single" w:sz="4" w:space="0" w:color="auto"/>
              <w:right w:val="single" w:sz="4" w:space="0" w:color="auto"/>
            </w:tcBorders>
            <w:shd w:val="clear" w:color="auto" w:fill="auto"/>
            <w:vAlign w:val="center"/>
            <w:hideMark/>
          </w:tcPr>
          <w:p w14:paraId="4C0C9FF8"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42,0</w:t>
            </w:r>
          </w:p>
        </w:tc>
        <w:tc>
          <w:tcPr>
            <w:tcW w:w="1239" w:type="dxa"/>
            <w:tcBorders>
              <w:top w:val="nil"/>
              <w:left w:val="nil"/>
              <w:bottom w:val="single" w:sz="4" w:space="0" w:color="auto"/>
              <w:right w:val="single" w:sz="8" w:space="0" w:color="auto"/>
            </w:tcBorders>
            <w:shd w:val="clear" w:color="auto" w:fill="auto"/>
            <w:vAlign w:val="center"/>
            <w:hideMark/>
          </w:tcPr>
          <w:p w14:paraId="1B61BBC5"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43,0</w:t>
            </w:r>
          </w:p>
        </w:tc>
      </w:tr>
      <w:tr w:rsidR="00CF1A0B" w:rsidRPr="00CF1A0B" w14:paraId="635F4F77"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6DCD8FD1" w14:textId="77777777" w:rsidR="00CF1A0B" w:rsidRPr="00CF1A0B" w:rsidRDefault="00CF1A0B" w:rsidP="00CF1A0B">
            <w:pPr>
              <w:spacing w:after="0" w:line="240" w:lineRule="auto"/>
              <w:rPr>
                <w:rFonts w:ascii="Times New Roman" w:eastAsia="Times New Roman" w:hAnsi="Times New Roman" w:cs="Times New Roman"/>
                <w:color w:val="000000"/>
                <w:sz w:val="24"/>
                <w:szCs w:val="24"/>
                <w:lang w:eastAsia="lt-LT"/>
              </w:rPr>
            </w:pPr>
            <w:r w:rsidRPr="00CF1A0B">
              <w:rPr>
                <w:rFonts w:ascii="Times New Roman" w:eastAsia="Times New Roman" w:hAnsi="Times New Roman" w:cs="Times New Roman"/>
                <w:color w:val="000000"/>
                <w:sz w:val="24"/>
                <w:szCs w:val="24"/>
                <w:lang w:eastAsia="lt-LT"/>
              </w:rPr>
              <w:t>iš jos:</w:t>
            </w:r>
          </w:p>
        </w:tc>
        <w:tc>
          <w:tcPr>
            <w:tcW w:w="1317" w:type="dxa"/>
            <w:tcBorders>
              <w:top w:val="nil"/>
              <w:left w:val="nil"/>
              <w:bottom w:val="single" w:sz="4" w:space="0" w:color="auto"/>
              <w:right w:val="single" w:sz="4" w:space="0" w:color="auto"/>
            </w:tcBorders>
            <w:shd w:val="clear" w:color="auto" w:fill="auto"/>
            <w:vAlign w:val="center"/>
            <w:hideMark/>
          </w:tcPr>
          <w:p w14:paraId="0213280F"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3F486EA"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8" w:space="0" w:color="auto"/>
            </w:tcBorders>
            <w:shd w:val="clear" w:color="auto" w:fill="auto"/>
            <w:vAlign w:val="center"/>
            <w:hideMark/>
          </w:tcPr>
          <w:p w14:paraId="46E89314"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r>
      <w:tr w:rsidR="00CF1A0B" w:rsidRPr="00CF1A0B" w14:paraId="36DBB5D2" w14:textId="77777777" w:rsidTr="00CF1A0B">
        <w:trPr>
          <w:trHeight w:val="510"/>
        </w:trPr>
        <w:tc>
          <w:tcPr>
            <w:tcW w:w="5802" w:type="dxa"/>
            <w:tcBorders>
              <w:top w:val="nil"/>
              <w:left w:val="single" w:sz="8" w:space="0" w:color="auto"/>
              <w:bottom w:val="single" w:sz="4" w:space="0" w:color="auto"/>
              <w:right w:val="single" w:sz="4" w:space="0" w:color="auto"/>
            </w:tcBorders>
            <w:shd w:val="clear" w:color="auto" w:fill="auto"/>
            <w:hideMark/>
          </w:tcPr>
          <w:p w14:paraId="5A7862F8" w14:textId="77777777" w:rsidR="00CF1A0B" w:rsidRPr="00CF1A0B" w:rsidRDefault="00CF1A0B" w:rsidP="00CF1A0B">
            <w:pPr>
              <w:spacing w:after="0" w:line="240" w:lineRule="auto"/>
              <w:rPr>
                <w:rFonts w:ascii="Times New Roman" w:eastAsia="Times New Roman" w:hAnsi="Times New Roman" w:cs="Times New Roman"/>
                <w:color w:val="000000"/>
                <w:sz w:val="24"/>
                <w:szCs w:val="24"/>
                <w:lang w:eastAsia="lt-LT"/>
              </w:rPr>
            </w:pPr>
            <w:r w:rsidRPr="00CF1A0B">
              <w:rPr>
                <w:rFonts w:ascii="Times New Roman" w:eastAsia="Times New Roman" w:hAnsi="Times New Roman" w:cs="Times New Roman"/>
                <w:color w:val="000000"/>
                <w:sz w:val="24"/>
                <w:szCs w:val="24"/>
                <w:lang w:eastAsia="lt-LT"/>
              </w:rPr>
              <w:t xml:space="preserve">    2.1.2.1. valstybinėms (perduotoms savivaldybėms) funkcijoms vykdyti</w:t>
            </w:r>
          </w:p>
        </w:tc>
        <w:tc>
          <w:tcPr>
            <w:tcW w:w="1317" w:type="dxa"/>
            <w:tcBorders>
              <w:top w:val="nil"/>
              <w:left w:val="nil"/>
              <w:bottom w:val="single" w:sz="4" w:space="0" w:color="auto"/>
              <w:right w:val="single" w:sz="4" w:space="0" w:color="auto"/>
            </w:tcBorders>
            <w:shd w:val="clear" w:color="auto" w:fill="auto"/>
            <w:vAlign w:val="center"/>
            <w:hideMark/>
          </w:tcPr>
          <w:p w14:paraId="57799CA8"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6F7BCDB1"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8" w:space="0" w:color="auto"/>
            </w:tcBorders>
            <w:shd w:val="clear" w:color="auto" w:fill="auto"/>
            <w:vAlign w:val="center"/>
            <w:hideMark/>
          </w:tcPr>
          <w:p w14:paraId="7B8EF862"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r>
      <w:tr w:rsidR="00CF1A0B" w:rsidRPr="00CF1A0B" w14:paraId="5055548A"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25DB1A9F" w14:textId="77777777" w:rsidR="00CF1A0B" w:rsidRPr="00CF1A0B" w:rsidRDefault="00CF1A0B" w:rsidP="00CF1A0B">
            <w:pPr>
              <w:spacing w:after="0" w:line="240" w:lineRule="auto"/>
              <w:rPr>
                <w:rFonts w:ascii="Times New Roman" w:eastAsia="Times New Roman" w:hAnsi="Times New Roman" w:cs="Times New Roman"/>
                <w:color w:val="000000"/>
                <w:sz w:val="24"/>
                <w:szCs w:val="24"/>
                <w:lang w:eastAsia="lt-LT"/>
              </w:rPr>
            </w:pPr>
            <w:r w:rsidRPr="00CF1A0B">
              <w:rPr>
                <w:rFonts w:ascii="Times New Roman" w:eastAsia="Times New Roman" w:hAnsi="Times New Roman" w:cs="Times New Roman"/>
                <w:color w:val="000000"/>
                <w:sz w:val="24"/>
                <w:szCs w:val="24"/>
                <w:lang w:eastAsia="lt-LT"/>
              </w:rPr>
              <w:t xml:space="preserve">    2.1.2.2. mokinio krepšeliui finansuoti</w:t>
            </w:r>
          </w:p>
        </w:tc>
        <w:tc>
          <w:tcPr>
            <w:tcW w:w="1317" w:type="dxa"/>
            <w:tcBorders>
              <w:top w:val="nil"/>
              <w:left w:val="nil"/>
              <w:bottom w:val="single" w:sz="4" w:space="0" w:color="auto"/>
              <w:right w:val="single" w:sz="4" w:space="0" w:color="auto"/>
            </w:tcBorders>
            <w:shd w:val="clear" w:color="auto" w:fill="auto"/>
            <w:vAlign w:val="center"/>
            <w:hideMark/>
          </w:tcPr>
          <w:p w14:paraId="61991DBA"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4A164BDA"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8" w:space="0" w:color="auto"/>
            </w:tcBorders>
            <w:shd w:val="clear" w:color="auto" w:fill="auto"/>
            <w:vAlign w:val="center"/>
            <w:hideMark/>
          </w:tcPr>
          <w:p w14:paraId="5468B785"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r>
      <w:tr w:rsidR="00CF1A0B" w:rsidRPr="00CF1A0B" w14:paraId="31BF8D39"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74990932" w14:textId="77777777" w:rsidR="00CF1A0B" w:rsidRPr="00CF1A0B" w:rsidRDefault="00CF1A0B" w:rsidP="00CF1A0B">
            <w:pPr>
              <w:spacing w:after="0" w:line="240" w:lineRule="auto"/>
              <w:rPr>
                <w:rFonts w:ascii="Times New Roman" w:eastAsia="Times New Roman" w:hAnsi="Times New Roman" w:cs="Times New Roman"/>
                <w:color w:val="000000"/>
                <w:sz w:val="24"/>
                <w:szCs w:val="24"/>
                <w:lang w:eastAsia="lt-LT"/>
              </w:rPr>
            </w:pPr>
            <w:r w:rsidRPr="00CF1A0B">
              <w:rPr>
                <w:rFonts w:ascii="Times New Roman" w:eastAsia="Times New Roman" w:hAnsi="Times New Roman" w:cs="Times New Roman"/>
                <w:color w:val="000000"/>
                <w:sz w:val="24"/>
                <w:szCs w:val="24"/>
                <w:lang w:eastAsia="lt-LT"/>
              </w:rPr>
              <w:t xml:space="preserve">    2.1.2.3. kita tikslinė dotacija</w:t>
            </w:r>
          </w:p>
        </w:tc>
        <w:tc>
          <w:tcPr>
            <w:tcW w:w="1317" w:type="dxa"/>
            <w:tcBorders>
              <w:top w:val="nil"/>
              <w:left w:val="nil"/>
              <w:bottom w:val="single" w:sz="4" w:space="0" w:color="auto"/>
              <w:right w:val="single" w:sz="4" w:space="0" w:color="auto"/>
            </w:tcBorders>
            <w:shd w:val="clear" w:color="auto" w:fill="auto"/>
            <w:vAlign w:val="center"/>
            <w:hideMark/>
          </w:tcPr>
          <w:p w14:paraId="2E02C5EA"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30,8</w:t>
            </w:r>
          </w:p>
        </w:tc>
        <w:tc>
          <w:tcPr>
            <w:tcW w:w="1190" w:type="dxa"/>
            <w:tcBorders>
              <w:top w:val="nil"/>
              <w:left w:val="nil"/>
              <w:bottom w:val="single" w:sz="4" w:space="0" w:color="auto"/>
              <w:right w:val="single" w:sz="4" w:space="0" w:color="auto"/>
            </w:tcBorders>
            <w:shd w:val="clear" w:color="auto" w:fill="auto"/>
            <w:vAlign w:val="center"/>
            <w:hideMark/>
          </w:tcPr>
          <w:p w14:paraId="3B6F7A80"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42,0</w:t>
            </w:r>
          </w:p>
        </w:tc>
        <w:tc>
          <w:tcPr>
            <w:tcW w:w="1239" w:type="dxa"/>
            <w:tcBorders>
              <w:top w:val="nil"/>
              <w:left w:val="nil"/>
              <w:bottom w:val="single" w:sz="4" w:space="0" w:color="auto"/>
              <w:right w:val="single" w:sz="8" w:space="0" w:color="auto"/>
            </w:tcBorders>
            <w:shd w:val="clear" w:color="auto" w:fill="auto"/>
            <w:vAlign w:val="center"/>
            <w:hideMark/>
          </w:tcPr>
          <w:p w14:paraId="3EBB47D5"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43,0</w:t>
            </w:r>
          </w:p>
        </w:tc>
      </w:tr>
      <w:tr w:rsidR="00CF1A0B" w:rsidRPr="00CF1A0B" w14:paraId="07B324AB"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1C998B31" w14:textId="77777777" w:rsidR="00CF1A0B" w:rsidRPr="00CF1A0B" w:rsidRDefault="00CF1A0B" w:rsidP="00CF1A0B">
            <w:pPr>
              <w:spacing w:after="0" w:line="240" w:lineRule="auto"/>
              <w:rPr>
                <w:rFonts w:ascii="Times New Roman" w:eastAsia="Times New Roman" w:hAnsi="Times New Roman" w:cs="Times New Roman"/>
                <w:color w:val="000000"/>
                <w:sz w:val="24"/>
                <w:szCs w:val="24"/>
                <w:lang w:eastAsia="lt-LT"/>
              </w:rPr>
            </w:pPr>
            <w:r w:rsidRPr="00CF1A0B">
              <w:rPr>
                <w:rFonts w:ascii="Times New Roman" w:eastAsia="Times New Roman" w:hAnsi="Times New Roman" w:cs="Times New Roman"/>
                <w:color w:val="000000"/>
                <w:sz w:val="24"/>
                <w:szCs w:val="24"/>
                <w:lang w:eastAsia="lt-LT"/>
              </w:rPr>
              <w:t>2.1.3. Biudžetinių įstaigų pajamos</w:t>
            </w:r>
          </w:p>
        </w:tc>
        <w:tc>
          <w:tcPr>
            <w:tcW w:w="1317" w:type="dxa"/>
            <w:tcBorders>
              <w:top w:val="nil"/>
              <w:left w:val="nil"/>
              <w:bottom w:val="single" w:sz="4" w:space="0" w:color="auto"/>
              <w:right w:val="single" w:sz="4" w:space="0" w:color="auto"/>
            </w:tcBorders>
            <w:shd w:val="clear" w:color="auto" w:fill="auto"/>
            <w:vAlign w:val="center"/>
            <w:hideMark/>
          </w:tcPr>
          <w:p w14:paraId="497D9537"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185,2</w:t>
            </w:r>
          </w:p>
        </w:tc>
        <w:tc>
          <w:tcPr>
            <w:tcW w:w="1190" w:type="dxa"/>
            <w:tcBorders>
              <w:top w:val="nil"/>
              <w:left w:val="nil"/>
              <w:bottom w:val="single" w:sz="4" w:space="0" w:color="auto"/>
              <w:right w:val="single" w:sz="4" w:space="0" w:color="auto"/>
            </w:tcBorders>
            <w:shd w:val="clear" w:color="auto" w:fill="auto"/>
            <w:vAlign w:val="center"/>
            <w:hideMark/>
          </w:tcPr>
          <w:p w14:paraId="71D24495"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142,2</w:t>
            </w:r>
          </w:p>
        </w:tc>
        <w:tc>
          <w:tcPr>
            <w:tcW w:w="1239" w:type="dxa"/>
            <w:tcBorders>
              <w:top w:val="nil"/>
              <w:left w:val="nil"/>
              <w:bottom w:val="single" w:sz="4" w:space="0" w:color="auto"/>
              <w:right w:val="single" w:sz="8" w:space="0" w:color="auto"/>
            </w:tcBorders>
            <w:shd w:val="clear" w:color="auto" w:fill="auto"/>
            <w:vAlign w:val="center"/>
            <w:hideMark/>
          </w:tcPr>
          <w:p w14:paraId="2A9DEDA9"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144,3</w:t>
            </w:r>
          </w:p>
        </w:tc>
      </w:tr>
      <w:tr w:rsidR="00CF1A0B" w:rsidRPr="00CF1A0B" w14:paraId="5A015E5B"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7E927767" w14:textId="77777777" w:rsidR="00CF1A0B" w:rsidRPr="00CF1A0B" w:rsidRDefault="00CF1A0B" w:rsidP="00CF1A0B">
            <w:pPr>
              <w:spacing w:after="0" w:line="240" w:lineRule="auto"/>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2.1.4. Skolintos lėšos</w:t>
            </w:r>
          </w:p>
        </w:tc>
        <w:tc>
          <w:tcPr>
            <w:tcW w:w="1317" w:type="dxa"/>
            <w:tcBorders>
              <w:top w:val="nil"/>
              <w:left w:val="nil"/>
              <w:bottom w:val="single" w:sz="4" w:space="0" w:color="auto"/>
              <w:right w:val="single" w:sz="4" w:space="0" w:color="auto"/>
            </w:tcBorders>
            <w:shd w:val="clear" w:color="auto" w:fill="auto"/>
            <w:vAlign w:val="center"/>
            <w:hideMark/>
          </w:tcPr>
          <w:p w14:paraId="53FBAEF7"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79742001"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76FCC43D"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r>
      <w:tr w:rsidR="00CF1A0B" w:rsidRPr="00CF1A0B" w14:paraId="02040B1A"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018DAF31" w14:textId="77777777" w:rsidR="00CF1A0B" w:rsidRPr="00CF1A0B" w:rsidRDefault="00CF1A0B" w:rsidP="00CF1A0B">
            <w:pPr>
              <w:spacing w:after="0" w:line="240" w:lineRule="auto"/>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2.2. Kiti šaltiniai:</w:t>
            </w:r>
            <w:r w:rsidRPr="00CF1A0B">
              <w:rPr>
                <w:rFonts w:ascii="Times New Roman" w:eastAsia="Times New Roman" w:hAnsi="Times New Roman" w:cs="Times New Roman"/>
                <w:sz w:val="24"/>
                <w:szCs w:val="24"/>
                <w:lang w:eastAsia="lt-LT"/>
              </w:rPr>
              <w:t xml:space="preserve"> </w:t>
            </w:r>
          </w:p>
        </w:tc>
        <w:tc>
          <w:tcPr>
            <w:tcW w:w="1317" w:type="dxa"/>
            <w:tcBorders>
              <w:top w:val="nil"/>
              <w:left w:val="nil"/>
              <w:bottom w:val="single" w:sz="4" w:space="0" w:color="auto"/>
              <w:right w:val="single" w:sz="4" w:space="0" w:color="auto"/>
            </w:tcBorders>
            <w:shd w:val="clear" w:color="auto" w:fill="auto"/>
            <w:vAlign w:val="center"/>
            <w:hideMark/>
          </w:tcPr>
          <w:p w14:paraId="33868E05"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0,0</w:t>
            </w:r>
          </w:p>
        </w:tc>
        <w:tc>
          <w:tcPr>
            <w:tcW w:w="1190" w:type="dxa"/>
            <w:tcBorders>
              <w:top w:val="nil"/>
              <w:left w:val="nil"/>
              <w:bottom w:val="single" w:sz="4" w:space="0" w:color="auto"/>
              <w:right w:val="single" w:sz="4" w:space="0" w:color="auto"/>
            </w:tcBorders>
            <w:shd w:val="clear" w:color="auto" w:fill="auto"/>
            <w:vAlign w:val="center"/>
            <w:hideMark/>
          </w:tcPr>
          <w:p w14:paraId="4C031787"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0,0</w:t>
            </w:r>
          </w:p>
        </w:tc>
        <w:tc>
          <w:tcPr>
            <w:tcW w:w="1239" w:type="dxa"/>
            <w:tcBorders>
              <w:top w:val="nil"/>
              <w:left w:val="nil"/>
              <w:bottom w:val="single" w:sz="4" w:space="0" w:color="auto"/>
              <w:right w:val="single" w:sz="8" w:space="0" w:color="auto"/>
            </w:tcBorders>
            <w:shd w:val="clear" w:color="auto" w:fill="auto"/>
            <w:vAlign w:val="center"/>
            <w:hideMark/>
          </w:tcPr>
          <w:p w14:paraId="2DAA86D9" w14:textId="77777777" w:rsidR="00CF1A0B" w:rsidRPr="00CF1A0B" w:rsidRDefault="00CF1A0B" w:rsidP="00CF1A0B">
            <w:pPr>
              <w:spacing w:after="0" w:line="240" w:lineRule="auto"/>
              <w:jc w:val="center"/>
              <w:rPr>
                <w:rFonts w:ascii="Times New Roman" w:eastAsia="Times New Roman" w:hAnsi="Times New Roman" w:cs="Times New Roman"/>
                <w:b/>
                <w:bCs/>
                <w:sz w:val="24"/>
                <w:szCs w:val="24"/>
                <w:lang w:eastAsia="lt-LT"/>
              </w:rPr>
            </w:pPr>
            <w:r w:rsidRPr="00CF1A0B">
              <w:rPr>
                <w:rFonts w:ascii="Times New Roman" w:eastAsia="Times New Roman" w:hAnsi="Times New Roman" w:cs="Times New Roman"/>
                <w:b/>
                <w:bCs/>
                <w:sz w:val="24"/>
                <w:szCs w:val="24"/>
                <w:lang w:eastAsia="lt-LT"/>
              </w:rPr>
              <w:t>0,0</w:t>
            </w:r>
          </w:p>
        </w:tc>
      </w:tr>
      <w:tr w:rsidR="00CF1A0B" w:rsidRPr="00CF1A0B" w14:paraId="39A5E987"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702A96DF" w14:textId="77777777" w:rsidR="00CF1A0B" w:rsidRPr="00CF1A0B" w:rsidRDefault="00CF1A0B" w:rsidP="00CF1A0B">
            <w:pPr>
              <w:spacing w:after="0" w:line="240" w:lineRule="auto"/>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2.2.1. Savivaldybės privatizavimo fondas</w:t>
            </w:r>
          </w:p>
        </w:tc>
        <w:tc>
          <w:tcPr>
            <w:tcW w:w="1317" w:type="dxa"/>
            <w:tcBorders>
              <w:top w:val="nil"/>
              <w:left w:val="nil"/>
              <w:bottom w:val="single" w:sz="4" w:space="0" w:color="auto"/>
              <w:right w:val="single" w:sz="4" w:space="0" w:color="auto"/>
            </w:tcBorders>
            <w:shd w:val="clear" w:color="auto" w:fill="auto"/>
            <w:vAlign w:val="center"/>
            <w:hideMark/>
          </w:tcPr>
          <w:p w14:paraId="2CEACC38"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46A95DC7"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8" w:space="0" w:color="auto"/>
            </w:tcBorders>
            <w:shd w:val="clear" w:color="auto" w:fill="auto"/>
            <w:vAlign w:val="center"/>
            <w:hideMark/>
          </w:tcPr>
          <w:p w14:paraId="6A7F8889"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r>
      <w:tr w:rsidR="00CF1A0B" w:rsidRPr="00CF1A0B" w14:paraId="1A1F4064"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2CFCC041" w14:textId="77777777" w:rsidR="00CF1A0B" w:rsidRPr="00CF1A0B" w:rsidRDefault="00CF1A0B" w:rsidP="00CF1A0B">
            <w:pPr>
              <w:spacing w:after="0" w:line="240" w:lineRule="auto"/>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2.2.2. Valstybės biudžeto lėšos</w:t>
            </w:r>
          </w:p>
        </w:tc>
        <w:tc>
          <w:tcPr>
            <w:tcW w:w="1317" w:type="dxa"/>
            <w:tcBorders>
              <w:top w:val="nil"/>
              <w:left w:val="nil"/>
              <w:bottom w:val="single" w:sz="4" w:space="0" w:color="auto"/>
              <w:right w:val="single" w:sz="4" w:space="0" w:color="auto"/>
            </w:tcBorders>
            <w:shd w:val="clear" w:color="auto" w:fill="auto"/>
            <w:vAlign w:val="center"/>
            <w:hideMark/>
          </w:tcPr>
          <w:p w14:paraId="776839C7"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747D8206"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8" w:space="0" w:color="auto"/>
            </w:tcBorders>
            <w:shd w:val="clear" w:color="auto" w:fill="auto"/>
            <w:vAlign w:val="center"/>
            <w:hideMark/>
          </w:tcPr>
          <w:p w14:paraId="0DF20E67"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r>
      <w:tr w:rsidR="00CF1A0B" w:rsidRPr="00CF1A0B" w14:paraId="12A3EFA8"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3BF5EDEE" w14:textId="77777777" w:rsidR="00CF1A0B" w:rsidRPr="00CF1A0B" w:rsidRDefault="00CF1A0B" w:rsidP="00CF1A0B">
            <w:pPr>
              <w:spacing w:after="0" w:line="240" w:lineRule="auto"/>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2.2.3. ES lėšos</w:t>
            </w:r>
          </w:p>
        </w:tc>
        <w:tc>
          <w:tcPr>
            <w:tcW w:w="1317" w:type="dxa"/>
            <w:tcBorders>
              <w:top w:val="nil"/>
              <w:left w:val="nil"/>
              <w:bottom w:val="single" w:sz="4" w:space="0" w:color="auto"/>
              <w:right w:val="single" w:sz="4" w:space="0" w:color="auto"/>
            </w:tcBorders>
            <w:shd w:val="clear" w:color="auto" w:fill="auto"/>
            <w:vAlign w:val="center"/>
            <w:hideMark/>
          </w:tcPr>
          <w:p w14:paraId="64B5A6BD"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27CA945A"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21AA058E"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r>
      <w:tr w:rsidR="00CF1A0B" w:rsidRPr="00CF1A0B" w14:paraId="0179C461"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362DB60E" w14:textId="77777777" w:rsidR="00CF1A0B" w:rsidRPr="00CF1A0B" w:rsidRDefault="00CF1A0B" w:rsidP="00CF1A0B">
            <w:pPr>
              <w:spacing w:after="0" w:line="240" w:lineRule="auto"/>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2.2.4. Kelių priežiūros ir plėtros programos lėšos</w:t>
            </w:r>
          </w:p>
        </w:tc>
        <w:tc>
          <w:tcPr>
            <w:tcW w:w="1317" w:type="dxa"/>
            <w:tcBorders>
              <w:top w:val="nil"/>
              <w:left w:val="nil"/>
              <w:bottom w:val="single" w:sz="4" w:space="0" w:color="auto"/>
              <w:right w:val="single" w:sz="4" w:space="0" w:color="auto"/>
            </w:tcBorders>
            <w:shd w:val="clear" w:color="auto" w:fill="auto"/>
            <w:vAlign w:val="center"/>
            <w:hideMark/>
          </w:tcPr>
          <w:p w14:paraId="12AE0F81"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A95883A"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8" w:space="0" w:color="auto"/>
            </w:tcBorders>
            <w:shd w:val="clear" w:color="auto" w:fill="auto"/>
            <w:vAlign w:val="center"/>
            <w:hideMark/>
          </w:tcPr>
          <w:p w14:paraId="1597F409"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r>
      <w:tr w:rsidR="00CF1A0B" w:rsidRPr="00CF1A0B" w14:paraId="3A609CBD" w14:textId="77777777" w:rsidTr="00CF1A0B">
        <w:trPr>
          <w:trHeight w:val="255"/>
        </w:trPr>
        <w:tc>
          <w:tcPr>
            <w:tcW w:w="5802" w:type="dxa"/>
            <w:tcBorders>
              <w:top w:val="nil"/>
              <w:left w:val="single" w:sz="8" w:space="0" w:color="auto"/>
              <w:bottom w:val="single" w:sz="4" w:space="0" w:color="auto"/>
              <w:right w:val="single" w:sz="4" w:space="0" w:color="auto"/>
            </w:tcBorders>
            <w:shd w:val="clear" w:color="auto" w:fill="auto"/>
            <w:hideMark/>
          </w:tcPr>
          <w:p w14:paraId="376F7F2D" w14:textId="77777777" w:rsidR="00CF1A0B" w:rsidRPr="00CF1A0B" w:rsidRDefault="00CF1A0B" w:rsidP="00CF1A0B">
            <w:pPr>
              <w:spacing w:after="0" w:line="240" w:lineRule="auto"/>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2.2.5. Privalomojo sveikatos draudimo fondo lėšos</w:t>
            </w:r>
          </w:p>
        </w:tc>
        <w:tc>
          <w:tcPr>
            <w:tcW w:w="1317" w:type="dxa"/>
            <w:tcBorders>
              <w:top w:val="nil"/>
              <w:left w:val="nil"/>
              <w:bottom w:val="single" w:sz="4" w:space="0" w:color="auto"/>
              <w:right w:val="single" w:sz="4" w:space="0" w:color="auto"/>
            </w:tcBorders>
            <w:shd w:val="clear" w:color="auto" w:fill="auto"/>
            <w:vAlign w:val="center"/>
            <w:hideMark/>
          </w:tcPr>
          <w:p w14:paraId="4B6EB531"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712A07EB"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8" w:space="0" w:color="auto"/>
            </w:tcBorders>
            <w:shd w:val="clear" w:color="auto" w:fill="auto"/>
            <w:vAlign w:val="center"/>
            <w:hideMark/>
          </w:tcPr>
          <w:p w14:paraId="747EAA85"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r>
      <w:tr w:rsidR="00CF1A0B" w:rsidRPr="00CF1A0B" w14:paraId="0712E435" w14:textId="77777777" w:rsidTr="00CF1A0B">
        <w:trPr>
          <w:trHeight w:val="270"/>
        </w:trPr>
        <w:tc>
          <w:tcPr>
            <w:tcW w:w="5802" w:type="dxa"/>
            <w:tcBorders>
              <w:top w:val="nil"/>
              <w:left w:val="single" w:sz="8" w:space="0" w:color="auto"/>
              <w:bottom w:val="single" w:sz="8" w:space="0" w:color="auto"/>
              <w:right w:val="single" w:sz="4" w:space="0" w:color="auto"/>
            </w:tcBorders>
            <w:shd w:val="clear" w:color="auto" w:fill="auto"/>
            <w:hideMark/>
          </w:tcPr>
          <w:p w14:paraId="2769D235" w14:textId="77777777" w:rsidR="00CF1A0B" w:rsidRPr="00CF1A0B" w:rsidRDefault="00CF1A0B" w:rsidP="00CF1A0B">
            <w:pPr>
              <w:spacing w:after="0" w:line="240" w:lineRule="auto"/>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2.2.6. Kitos lėšos</w:t>
            </w:r>
          </w:p>
        </w:tc>
        <w:tc>
          <w:tcPr>
            <w:tcW w:w="1317" w:type="dxa"/>
            <w:tcBorders>
              <w:top w:val="nil"/>
              <w:left w:val="nil"/>
              <w:bottom w:val="single" w:sz="8" w:space="0" w:color="auto"/>
              <w:right w:val="single" w:sz="4" w:space="0" w:color="auto"/>
            </w:tcBorders>
            <w:shd w:val="clear" w:color="auto" w:fill="auto"/>
            <w:vAlign w:val="center"/>
            <w:hideMark/>
          </w:tcPr>
          <w:p w14:paraId="21B2030A"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190" w:type="dxa"/>
            <w:tcBorders>
              <w:top w:val="nil"/>
              <w:left w:val="nil"/>
              <w:bottom w:val="single" w:sz="8" w:space="0" w:color="auto"/>
              <w:right w:val="single" w:sz="4" w:space="0" w:color="auto"/>
            </w:tcBorders>
            <w:shd w:val="clear" w:color="auto" w:fill="auto"/>
            <w:vAlign w:val="center"/>
            <w:hideMark/>
          </w:tcPr>
          <w:p w14:paraId="452B4A8F"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c>
          <w:tcPr>
            <w:tcW w:w="1239" w:type="dxa"/>
            <w:tcBorders>
              <w:top w:val="nil"/>
              <w:left w:val="nil"/>
              <w:bottom w:val="single" w:sz="8" w:space="0" w:color="auto"/>
              <w:right w:val="single" w:sz="8" w:space="0" w:color="auto"/>
            </w:tcBorders>
            <w:shd w:val="clear" w:color="auto" w:fill="auto"/>
            <w:vAlign w:val="center"/>
            <w:hideMark/>
          </w:tcPr>
          <w:p w14:paraId="28D82512" w14:textId="77777777" w:rsidR="00CF1A0B" w:rsidRPr="00CF1A0B" w:rsidRDefault="00CF1A0B" w:rsidP="00CF1A0B">
            <w:pPr>
              <w:spacing w:after="0" w:line="240" w:lineRule="auto"/>
              <w:jc w:val="center"/>
              <w:rPr>
                <w:rFonts w:ascii="Times New Roman" w:eastAsia="Times New Roman" w:hAnsi="Times New Roman" w:cs="Times New Roman"/>
                <w:sz w:val="24"/>
                <w:szCs w:val="24"/>
                <w:lang w:eastAsia="lt-LT"/>
              </w:rPr>
            </w:pPr>
            <w:r w:rsidRPr="00CF1A0B">
              <w:rPr>
                <w:rFonts w:ascii="Times New Roman" w:eastAsia="Times New Roman" w:hAnsi="Times New Roman" w:cs="Times New Roman"/>
                <w:sz w:val="24"/>
                <w:szCs w:val="24"/>
                <w:lang w:eastAsia="lt-LT"/>
              </w:rPr>
              <w:t> </w:t>
            </w:r>
          </w:p>
        </w:tc>
      </w:tr>
    </w:tbl>
    <w:p w14:paraId="3ED3CA2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DFE4BCC" w14:textId="77777777" w:rsidR="00924951" w:rsidRPr="00CF1A0B" w:rsidRDefault="00924951" w:rsidP="00924951">
      <w:pPr>
        <w:keepNext/>
        <w:widowControl w:val="0"/>
        <w:tabs>
          <w:tab w:val="left" w:pos="1293"/>
        </w:tabs>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b/>
          <w:bCs/>
          <w:iCs/>
          <w:sz w:val="24"/>
          <w:szCs w:val="28"/>
        </w:rPr>
      </w:pPr>
      <w:bookmarkStart w:id="14" w:name="_Toc63793810"/>
      <w:r w:rsidRPr="00CF1A0B">
        <w:rPr>
          <w:rFonts w:ascii="Times New Roman" w:eastAsia="Times New Roman" w:hAnsi="Times New Roman" w:cs="Times New Roman"/>
          <w:b/>
          <w:bCs/>
          <w:iCs/>
          <w:sz w:val="24"/>
          <w:szCs w:val="28"/>
        </w:rPr>
        <w:t>4. Aplinkos apsaugos, verslo, užimtumo rėmimo ir žemės ūkio plėtros programa</w:t>
      </w:r>
      <w:bookmarkEnd w:id="14"/>
    </w:p>
    <w:p w14:paraId="7FAEBBF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6670"/>
      </w:tblGrid>
      <w:tr w:rsidR="00924951" w:rsidRPr="000F4C78" w14:paraId="011B6853" w14:textId="77777777" w:rsidTr="00924951">
        <w:tc>
          <w:tcPr>
            <w:tcW w:w="2875" w:type="dxa"/>
            <w:vAlign w:val="center"/>
          </w:tcPr>
          <w:p w14:paraId="6D6D809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Biudžetiniai metai</w:t>
            </w:r>
          </w:p>
        </w:tc>
        <w:tc>
          <w:tcPr>
            <w:tcW w:w="6670" w:type="dxa"/>
            <w:vAlign w:val="center"/>
          </w:tcPr>
          <w:p w14:paraId="1CEB11ED" w14:textId="077F99CD"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202</w:t>
            </w:r>
            <w:r w:rsidR="00986DEF">
              <w:rPr>
                <w:rFonts w:ascii="Times New Roman" w:eastAsia="Times New Roman" w:hAnsi="Times New Roman" w:cs="Times New Roman"/>
                <w:sz w:val="24"/>
                <w:szCs w:val="20"/>
              </w:rPr>
              <w:t>2</w:t>
            </w:r>
            <w:r w:rsidRPr="000F4C78">
              <w:rPr>
                <w:rFonts w:ascii="Times New Roman" w:eastAsia="Times New Roman" w:hAnsi="Times New Roman" w:cs="Times New Roman"/>
                <w:sz w:val="24"/>
                <w:szCs w:val="20"/>
              </w:rPr>
              <w:t xml:space="preserve"> metai</w:t>
            </w:r>
          </w:p>
        </w:tc>
      </w:tr>
      <w:tr w:rsidR="00924951" w:rsidRPr="000F4C78" w14:paraId="0F10966E" w14:textId="77777777" w:rsidTr="00924951">
        <w:tc>
          <w:tcPr>
            <w:tcW w:w="2875" w:type="dxa"/>
            <w:vAlign w:val="center"/>
          </w:tcPr>
          <w:p w14:paraId="137DE69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Asignavimų valdytojo įstaiga / įstaigos padalinys, kodas</w:t>
            </w:r>
          </w:p>
        </w:tc>
        <w:tc>
          <w:tcPr>
            <w:tcW w:w="6670" w:type="dxa"/>
            <w:vAlign w:val="center"/>
          </w:tcPr>
          <w:p w14:paraId="6004B9D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administracija, 288768350</w:t>
            </w:r>
          </w:p>
          <w:p w14:paraId="3059C01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Ceikinių seniūnija, 188632748</w:t>
            </w:r>
          </w:p>
          <w:p w14:paraId="7E2BDC4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Didžiasalio seniūnija, 188632933</w:t>
            </w:r>
          </w:p>
          <w:p w14:paraId="73AE24B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Dūkšto seniūnija, 188633273</w:t>
            </w:r>
          </w:p>
          <w:p w14:paraId="7AC2B49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seniūnija, 188632552</w:t>
            </w:r>
          </w:p>
          <w:p w14:paraId="1A966B9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Linkmenų seniūnija, 188632890</w:t>
            </w:r>
          </w:p>
          <w:p w14:paraId="17AAEB0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Kazitiškio seniūnija, 188633088</w:t>
            </w:r>
          </w:p>
          <w:p w14:paraId="1308587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Mielagėnų seniūnija, 188632367</w:t>
            </w:r>
          </w:p>
          <w:p w14:paraId="4235D78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Naujojo Daugėliškio seniūnija, 188633120</w:t>
            </w:r>
          </w:p>
          <w:p w14:paraId="2699D57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Rimšės seniūnija, 188632029</w:t>
            </w:r>
          </w:p>
          <w:p w14:paraId="769E3ED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Tverečiaus seniūnija, 188632171</w:t>
            </w:r>
          </w:p>
          <w:p w14:paraId="2FDEBD4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Vidiškių seniūnija, 188632214</w:t>
            </w:r>
          </w:p>
        </w:tc>
      </w:tr>
      <w:tr w:rsidR="00924951" w:rsidRPr="000F4C78" w14:paraId="4F74C3EE" w14:textId="77777777" w:rsidTr="00924951">
        <w:tc>
          <w:tcPr>
            <w:tcW w:w="2875" w:type="dxa"/>
            <w:vAlign w:val="center"/>
          </w:tcPr>
          <w:p w14:paraId="0A67A59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Vykdytojas (-ai), kodas</w:t>
            </w:r>
          </w:p>
        </w:tc>
        <w:tc>
          <w:tcPr>
            <w:tcW w:w="6670" w:type="dxa"/>
            <w:vAlign w:val="center"/>
          </w:tcPr>
          <w:p w14:paraId="0BB0725F" w14:textId="62110D5B" w:rsidR="00A83CFA" w:rsidRDefault="00A83CFA"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Viešųjų pirkimų skyrius, 1.3</w:t>
            </w:r>
          </w:p>
          <w:p w14:paraId="4547A0F0" w14:textId="3FDC90EC"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Investicijų, planavimo ir turto valdymo skyrius, 1.6</w:t>
            </w:r>
          </w:p>
          <w:p w14:paraId="67F5FB4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Socialinės paramos ir kaimo reikalų skyrius, 1.8</w:t>
            </w:r>
          </w:p>
          <w:p w14:paraId="62B6397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Statybos ir komunalinio ūkio skyrius, 1.9</w:t>
            </w:r>
          </w:p>
          <w:p w14:paraId="03C8A16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Ceikinių seniūnija, 19</w:t>
            </w:r>
          </w:p>
          <w:p w14:paraId="42E4548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Didžiasalio seniūnija, 20</w:t>
            </w:r>
          </w:p>
          <w:p w14:paraId="4C8B27F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Dūkšto seniūnija, 21</w:t>
            </w:r>
          </w:p>
          <w:p w14:paraId="11890AA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seniūnija, 22</w:t>
            </w:r>
          </w:p>
          <w:p w14:paraId="516B171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Linkmenų seniūnija, 24</w:t>
            </w:r>
          </w:p>
          <w:p w14:paraId="1461A67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Kazitiškio seniūnija, 25</w:t>
            </w:r>
          </w:p>
          <w:p w14:paraId="013B3C2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Mielagėnų seniūnija, 26</w:t>
            </w:r>
          </w:p>
          <w:p w14:paraId="587E9A3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Naujojo Daugėliškio seniūnija, 27</w:t>
            </w:r>
          </w:p>
          <w:p w14:paraId="0BEF6D8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Rimšės seniūnija, 28</w:t>
            </w:r>
          </w:p>
          <w:p w14:paraId="7B4A8E4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Tverečiaus seniūnija, 29</w:t>
            </w:r>
          </w:p>
          <w:p w14:paraId="7641A57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Vidiškių seniūnija, 30</w:t>
            </w:r>
          </w:p>
        </w:tc>
      </w:tr>
    </w:tbl>
    <w:p w14:paraId="4D8D603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924951" w:rsidRPr="000F4C78" w14:paraId="3DF94731" w14:textId="77777777" w:rsidTr="00924951">
        <w:tc>
          <w:tcPr>
            <w:tcW w:w="2875" w:type="dxa"/>
            <w:vAlign w:val="center"/>
          </w:tcPr>
          <w:p w14:paraId="43B2221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pavadinimas</w:t>
            </w:r>
          </w:p>
        </w:tc>
        <w:tc>
          <w:tcPr>
            <w:tcW w:w="5040" w:type="dxa"/>
            <w:vAlign w:val="center"/>
          </w:tcPr>
          <w:p w14:paraId="23D3621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Aplinkos apsaugos, verslo, užimtumo rėmimo ir žemės ūkio plėtros programa</w:t>
            </w:r>
          </w:p>
        </w:tc>
        <w:tc>
          <w:tcPr>
            <w:tcW w:w="900" w:type="dxa"/>
            <w:vAlign w:val="center"/>
          </w:tcPr>
          <w:p w14:paraId="7F67D97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4E0F59E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4</w:t>
            </w:r>
          </w:p>
        </w:tc>
      </w:tr>
    </w:tbl>
    <w:p w14:paraId="1F2CECD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924951" w:rsidRPr="000F4C78" w14:paraId="7DA309BA" w14:textId="77777777" w:rsidTr="00924951">
        <w:tc>
          <w:tcPr>
            <w:tcW w:w="2875" w:type="dxa"/>
            <w:vAlign w:val="center"/>
          </w:tcPr>
          <w:p w14:paraId="19866C8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parengimo argumentai</w:t>
            </w:r>
          </w:p>
        </w:tc>
        <w:tc>
          <w:tcPr>
            <w:tcW w:w="6670" w:type="dxa"/>
            <w:gridSpan w:val="3"/>
            <w:vAlign w:val="center"/>
          </w:tcPr>
          <w:p w14:paraId="54FEB6B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Programa parengta siekiant įgyvendinti Ignalinos rajono strateginiame plėtros plane numatytus tikslus ir uždavinius, nukreiptus į žemės ūkio, smulkaus ir vidutinio verslo (toliau – SVV) subjektų konkurencingumo didinimą, aplinkos būklės gerinimą ir užterštumo mažinimą. </w:t>
            </w:r>
          </w:p>
          <w:p w14:paraId="4AB4300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Programa vykdomos Lietuvos Respublikos vietos savivaldos įstatymu nustatytos savarankiškosios savivaldybės funkcijos –kraštovaizdžio tvarkymas ir apsauga, savivaldybės teritorijoje esančių želdynų, želdinių apsauga, tvarkymas ir kūrimas, inventorizacijos, apskaitos, atskirųjų želdynų žemės sklypų kadastrinių matavimų ir įrašymo į Nekilnojamojo turto registrą organizavimas ir stebėsena; aplinkos kokybės gerinimas ir apsauga; komunalinių atliekų tvarkymo sistemų diegimas, antrinių žaliavų surinkimo organizavimas; sanitarijos ir higienos taisyklių tvirtinimas ir jų laikymosi kontrolės organizavimas, švaros ir tvarkos viešose vietose užtikrinimas; sąlygų verslo ir turizmo plėtrai sudarymas ir šios veiklos skatinimas – ir valstybinės (perduotos  savivaldybėms) funkcijos – valstybei nuosavybės teise priklausančių melioracijos ir hidrotechnikos statinių valdymas ir naudojimas patikėjimo teise.</w:t>
            </w:r>
          </w:p>
        </w:tc>
      </w:tr>
      <w:tr w:rsidR="00924951" w:rsidRPr="000F4C78" w14:paraId="51E1785F" w14:textId="77777777" w:rsidTr="00924951">
        <w:trPr>
          <w:trHeight w:val="430"/>
        </w:trPr>
        <w:tc>
          <w:tcPr>
            <w:tcW w:w="2875" w:type="dxa"/>
            <w:vMerge w:val="restart"/>
            <w:shd w:val="clear" w:color="auto" w:fill="auto"/>
            <w:vAlign w:val="center"/>
          </w:tcPr>
          <w:p w14:paraId="72B9239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Ilgalaikis prioritetas</w:t>
            </w:r>
          </w:p>
          <w:p w14:paraId="439693B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 (pagal SPP)</w:t>
            </w:r>
          </w:p>
        </w:tc>
        <w:tc>
          <w:tcPr>
            <w:tcW w:w="5040" w:type="dxa"/>
            <w:shd w:val="clear" w:color="auto" w:fill="auto"/>
            <w:vAlign w:val="center"/>
          </w:tcPr>
          <w:p w14:paraId="02AEDC0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Rajono ekonominė ir kompleksinė plėtra</w:t>
            </w:r>
          </w:p>
        </w:tc>
        <w:tc>
          <w:tcPr>
            <w:tcW w:w="900" w:type="dxa"/>
            <w:vMerge w:val="restart"/>
            <w:shd w:val="clear" w:color="auto" w:fill="auto"/>
            <w:vAlign w:val="center"/>
          </w:tcPr>
          <w:p w14:paraId="093BE9F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shd w:val="clear" w:color="auto" w:fill="auto"/>
            <w:vAlign w:val="center"/>
          </w:tcPr>
          <w:p w14:paraId="5A8C428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r w:rsidR="00924951" w:rsidRPr="000F4C78" w14:paraId="5827975F" w14:textId="77777777" w:rsidTr="00924951">
        <w:trPr>
          <w:trHeight w:val="525"/>
        </w:trPr>
        <w:tc>
          <w:tcPr>
            <w:tcW w:w="2875" w:type="dxa"/>
            <w:vMerge/>
            <w:shd w:val="clear" w:color="auto" w:fill="auto"/>
            <w:vAlign w:val="center"/>
          </w:tcPr>
          <w:p w14:paraId="51D3B3A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p>
        </w:tc>
        <w:tc>
          <w:tcPr>
            <w:tcW w:w="5040" w:type="dxa"/>
            <w:shd w:val="clear" w:color="auto" w:fill="auto"/>
            <w:vAlign w:val="center"/>
          </w:tcPr>
          <w:p w14:paraId="41A09B2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Viešosios infrastruktūros ir aplinkos darni plėtra</w:t>
            </w:r>
          </w:p>
        </w:tc>
        <w:tc>
          <w:tcPr>
            <w:tcW w:w="900" w:type="dxa"/>
            <w:vMerge/>
            <w:shd w:val="clear" w:color="auto" w:fill="auto"/>
            <w:vAlign w:val="center"/>
          </w:tcPr>
          <w:p w14:paraId="496E41C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c>
        <w:tc>
          <w:tcPr>
            <w:tcW w:w="730" w:type="dxa"/>
            <w:shd w:val="clear" w:color="auto" w:fill="auto"/>
            <w:vAlign w:val="center"/>
          </w:tcPr>
          <w:p w14:paraId="25DE31C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3</w:t>
            </w:r>
          </w:p>
        </w:tc>
      </w:tr>
      <w:tr w:rsidR="00924951" w:rsidRPr="000F4C78" w14:paraId="12C614AD" w14:textId="77777777" w:rsidTr="00924951">
        <w:trPr>
          <w:trHeight w:val="694"/>
        </w:trPr>
        <w:tc>
          <w:tcPr>
            <w:tcW w:w="2875" w:type="dxa"/>
            <w:vAlign w:val="center"/>
          </w:tcPr>
          <w:p w14:paraId="01E704B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Šia programa įgyvendinamas įstaigos (padalinio) strateginis tikslas</w:t>
            </w:r>
          </w:p>
        </w:tc>
        <w:tc>
          <w:tcPr>
            <w:tcW w:w="5040" w:type="dxa"/>
            <w:vAlign w:val="center"/>
          </w:tcPr>
          <w:p w14:paraId="16AB7A0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Kurti kokybišką gyvenamąją aplinką, gerinti verslo ir žemės ūkio veiklos sąlygas</w:t>
            </w:r>
          </w:p>
        </w:tc>
        <w:tc>
          <w:tcPr>
            <w:tcW w:w="900" w:type="dxa"/>
            <w:vAlign w:val="center"/>
          </w:tcPr>
          <w:p w14:paraId="4B74365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44552DA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3</w:t>
            </w:r>
          </w:p>
        </w:tc>
      </w:tr>
      <w:tr w:rsidR="00924951" w:rsidRPr="000F4C78" w14:paraId="760B4C3A" w14:textId="77777777" w:rsidTr="00924951">
        <w:tc>
          <w:tcPr>
            <w:tcW w:w="2875" w:type="dxa"/>
            <w:vAlign w:val="center"/>
          </w:tcPr>
          <w:p w14:paraId="5413E79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Programa</w:t>
            </w:r>
          </w:p>
        </w:tc>
        <w:tc>
          <w:tcPr>
            <w:tcW w:w="6670" w:type="dxa"/>
            <w:gridSpan w:val="3"/>
            <w:vAlign w:val="center"/>
          </w:tcPr>
          <w:p w14:paraId="1AA9902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Tęstinė</w:t>
            </w:r>
          </w:p>
        </w:tc>
      </w:tr>
    </w:tbl>
    <w:p w14:paraId="2A78522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6120"/>
        <w:gridCol w:w="900"/>
        <w:gridCol w:w="730"/>
      </w:tblGrid>
      <w:tr w:rsidR="00924951" w:rsidRPr="000F4C78" w14:paraId="5DA20626" w14:textId="77777777" w:rsidTr="00924951">
        <w:trPr>
          <w:trHeight w:val="709"/>
        </w:trPr>
        <w:tc>
          <w:tcPr>
            <w:tcW w:w="9545" w:type="dxa"/>
            <w:gridSpan w:val="4"/>
            <w:vAlign w:val="center"/>
          </w:tcPr>
          <w:p w14:paraId="64F41FB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Programos aprašymas </w:t>
            </w:r>
          </w:p>
          <w:p w14:paraId="0470C9B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Įgyvendinant programą, siekiama gerinti žemdirbystės sąlygas rajone išsaugant esamas melioracijos sistemas ir jų statinius ir pailginant tinkamą jų funkcionavimą.</w:t>
            </w:r>
          </w:p>
          <w:p w14:paraId="75F7CB2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Numatoma teikti finansinę paramą SVV subjektams. Parama teikiama Ignalinos rajono savivaldybės tarybos patvirtinto Ignalinos rajono savivaldybės smulkaus ir vidutinio verslo rėmimo tvarkos aprašo nustatyta tvarka. Lėšos skirtos skatinti savarankiško užimtumo siekiančius fizinius asmenis bei įmones kurti ir plėtoti smulkųjį ir vidutinį verslą gamybos ir paslaugų srityse.</w:t>
            </w:r>
          </w:p>
          <w:p w14:paraId="3E393DD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Įgyvendinant programos tikslus, bus pagerinta Ignalinos rajono aplinkos būklė, racionaliai naudojami gamtos ištekliai, sumažinta ūkinės veiklos neigiama įtaka aplinkai. Numatoma vykdyti aplinkos išsaugojimo ir kokybės kontrolės, atliekų prevencijos ir tvarkymo ir kt. priemones. Taip pat numatoma įgyvendinti vandens telkinių būklės gerinimo ir užterštų (pažeistų) teritorijų tvarkymo projektus.</w:t>
            </w:r>
          </w:p>
          <w:p w14:paraId="3505E3B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Efekto vertinimo kriterijus</w:t>
            </w:r>
          </w:p>
          <w:p w14:paraId="3DFE3E1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Bendrosios žemės ūkio produkcijos vertės pokytis (palyginti su ankstesniais metais) proc.</w:t>
            </w:r>
          </w:p>
        </w:tc>
      </w:tr>
      <w:tr w:rsidR="00924951" w:rsidRPr="000F4C78" w14:paraId="0F5D6EC5" w14:textId="77777777" w:rsidTr="00924951">
        <w:tc>
          <w:tcPr>
            <w:tcW w:w="1795" w:type="dxa"/>
            <w:vAlign w:val="center"/>
          </w:tcPr>
          <w:p w14:paraId="2BD2C64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Programos tikslas</w:t>
            </w:r>
          </w:p>
        </w:tc>
        <w:tc>
          <w:tcPr>
            <w:tcW w:w="6120" w:type="dxa"/>
            <w:vAlign w:val="center"/>
          </w:tcPr>
          <w:p w14:paraId="500E8AC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Sudaryti palankias sąlygas žemės ūkio veiklai, skatinti verslo plėtrą</w:t>
            </w:r>
          </w:p>
        </w:tc>
        <w:tc>
          <w:tcPr>
            <w:tcW w:w="900" w:type="dxa"/>
            <w:vAlign w:val="center"/>
          </w:tcPr>
          <w:p w14:paraId="58EE07F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3EB3B61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r w:rsidR="00924951" w:rsidRPr="000F4C78" w14:paraId="5D0DD557" w14:textId="77777777" w:rsidTr="00924951">
        <w:trPr>
          <w:trHeight w:val="471"/>
        </w:trPr>
        <w:tc>
          <w:tcPr>
            <w:tcW w:w="9545" w:type="dxa"/>
            <w:gridSpan w:val="4"/>
            <w:vAlign w:val="center"/>
          </w:tcPr>
          <w:p w14:paraId="0E6F29F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Tikslo aprašymas </w:t>
            </w:r>
          </w:p>
          <w:p w14:paraId="59A9137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Įgyvendinant šį programos tikslą, bus vykdomi įvairūs melioracijos darbai išsaugant esamas melioracijos sistemas ir jų statinius ir pailginant tinkamą šių sistemų funkcionavimą. Taip pat pagal Ignalinos rajono savivaldybės tarybos patvirtinto Ignalinos rajono savivaldybės smulkaus ir vidutinio verslo rėmimo tvarkos aprašo nustatytą tvarką bus teikiama parama SVV subjektams.</w:t>
            </w:r>
          </w:p>
          <w:p w14:paraId="465C7AF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Rezultato vertinimo kriterijai:</w:t>
            </w:r>
          </w:p>
          <w:p w14:paraId="64E57106" w14:textId="562B4C26"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Patenkintų prašymų dėl melioracijos statinių remonto dalis nuo visų g</w:t>
            </w:r>
            <w:r w:rsidR="00013C8C">
              <w:rPr>
                <w:rFonts w:ascii="Times New Roman" w:eastAsia="Times New Roman" w:hAnsi="Times New Roman" w:cs="Times New Roman"/>
                <w:sz w:val="24"/>
                <w:szCs w:val="20"/>
              </w:rPr>
              <w:t>autų (pagrįstų) prašymų (proc.).</w:t>
            </w:r>
          </w:p>
          <w:p w14:paraId="512DEE96" w14:textId="04625955"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Paramą gavusių SVV subjektų skaičiaus pokytis (palyginti su ankstesniais metais) </w:t>
            </w:r>
            <w:r w:rsidR="00013C8C">
              <w:rPr>
                <w:rFonts w:ascii="Times New Roman" w:eastAsia="Times New Roman" w:hAnsi="Times New Roman" w:cs="Times New Roman"/>
                <w:sz w:val="24"/>
                <w:szCs w:val="20"/>
              </w:rPr>
              <w:t>(</w:t>
            </w:r>
            <w:r w:rsidRPr="000F4C78">
              <w:rPr>
                <w:rFonts w:ascii="Times New Roman" w:eastAsia="Times New Roman" w:hAnsi="Times New Roman" w:cs="Times New Roman"/>
                <w:sz w:val="24"/>
                <w:szCs w:val="20"/>
              </w:rPr>
              <w:t>proc.</w:t>
            </w:r>
            <w:r w:rsidR="00013C8C">
              <w:rPr>
                <w:rFonts w:ascii="Times New Roman" w:eastAsia="Times New Roman" w:hAnsi="Times New Roman" w:cs="Times New Roman"/>
                <w:sz w:val="24"/>
                <w:szCs w:val="20"/>
              </w:rPr>
              <w:t>).</w:t>
            </w:r>
          </w:p>
          <w:p w14:paraId="6A26D08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1 uždavinys.</w:t>
            </w:r>
            <w:r w:rsidRPr="000F4C78">
              <w:rPr>
                <w:rFonts w:ascii="Times New Roman" w:eastAsia="Times New Roman" w:hAnsi="Times New Roman" w:cs="Times New Roman"/>
                <w:sz w:val="24"/>
                <w:szCs w:val="20"/>
              </w:rPr>
              <w:t xml:space="preserve"> Užtikrinti tinkamą melioracijos statinių būklę ir žemės ūkio funkcijų vykdymą.</w:t>
            </w:r>
          </w:p>
          <w:p w14:paraId="6E1B85D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Melioracijos sistemų ir jų hidrotechninių statinių bloga techninė būklė turi tiesioginę neigiamą įtaką žemės ūkio naudmenų našumui, augalų augimo ir žemės ūkio darbų atlikimo sąlygoms, todėl didėja žemės įdirbimo kaštai, blogėja išaugintos žemės ūkio produkcijos kokybė, mažėja jos kiekis. Tai mažina žemės ūkio sektoriuje dirbančių žmonių pajamas. Be to, dėl blogos melioracijos sistemų ir jų statinių būklės laiku nenuvedamas paviršinio ir gruntinio vandens perteklius, todėl mirksta žemės ūkio naudmenos, aplinkui esantys miškai bei sklypai, užteršiamas šachtinių šulinių vanduo. Visa tai blogina kaime gyvenančių žmonių gyvenimo sąlygas, patiriama materialinių nuostolių. </w:t>
            </w:r>
          </w:p>
          <w:p w14:paraId="30E97F8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Įgyvendinant šį uždavinį, bus atliekami darbai, kuriais siekiama išsaugoti esamas melioracijos sistemas ir jų statinius ir pailginti tinkamą šių sistemų funkcionavimą. Bus vykdoma melioracijos statinių priežiūra ir avarinių gedimų šalinimo darbai.</w:t>
            </w:r>
          </w:p>
          <w:p w14:paraId="08CE981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78AD84B7" w14:textId="2F4C5591"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Prižiūrimų melioracijos griovių ilgis (km)</w:t>
            </w:r>
            <w:r w:rsidR="00013C8C">
              <w:rPr>
                <w:rFonts w:ascii="Times New Roman" w:eastAsia="Times New Roman" w:hAnsi="Times New Roman" w:cs="Times New Roman"/>
                <w:sz w:val="24"/>
                <w:szCs w:val="20"/>
              </w:rPr>
              <w:t>.</w:t>
            </w:r>
          </w:p>
          <w:p w14:paraId="33C962EF" w14:textId="7ED157B8"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Pašalintų drenažo avarinių gedimų skaičius</w:t>
            </w:r>
            <w:r w:rsidR="00013C8C">
              <w:rPr>
                <w:rFonts w:ascii="Times New Roman" w:eastAsia="Times New Roman" w:hAnsi="Times New Roman" w:cs="Times New Roman"/>
                <w:sz w:val="24"/>
                <w:szCs w:val="20"/>
              </w:rPr>
              <w:t>.</w:t>
            </w:r>
          </w:p>
          <w:p w14:paraId="4FE52771" w14:textId="081F298F"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Eksploatuojam</w:t>
            </w:r>
            <w:r w:rsidR="00013C8C">
              <w:rPr>
                <w:rFonts w:ascii="Times New Roman" w:eastAsia="Times New Roman" w:hAnsi="Times New Roman" w:cs="Times New Roman"/>
                <w:sz w:val="24"/>
                <w:szCs w:val="20"/>
              </w:rPr>
              <w:t>ų sausinimo siurblinių skaičius.</w:t>
            </w:r>
          </w:p>
          <w:p w14:paraId="2526F1D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Valstybės dotacijų, skirtų vykdyti valstybines (perduotas savivaldybėms) funkcijas, panaudojimas (proc.).</w:t>
            </w:r>
          </w:p>
          <w:p w14:paraId="6219A6F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 uždavinys.</w:t>
            </w:r>
            <w:r w:rsidRPr="000F4C78">
              <w:rPr>
                <w:rFonts w:ascii="Times New Roman" w:eastAsia="Times New Roman" w:hAnsi="Times New Roman" w:cs="Times New Roman"/>
                <w:sz w:val="24"/>
                <w:szCs w:val="20"/>
              </w:rPr>
              <w:t xml:space="preserve"> Skatinti ir remti smulkaus ir vidutinio verslo (SVV) subjektus.</w:t>
            </w:r>
          </w:p>
          <w:p w14:paraId="0D2833D8" w14:textId="01CBE243"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Įgyvendinant šį uždavinį, SVV subjektams teikiama finansinė parama Ignalinos rajono savivaldybės tarybos patvirtinto Ignalinos rajono savivaldybės smulkaus ir vidutinio verslo rėmimo tvarkos aprašo nustatyta tvarka. Lėšos naudojamos šioms paramos formoms: paramos gavėjo paimtų paskolų verslo plėtrai  palūkanoms kompensuoti; paramos gavėjo dalyvavimo parodo</w:t>
            </w:r>
            <w:r w:rsidR="00013C8C">
              <w:rPr>
                <w:rFonts w:ascii="Times New Roman" w:eastAsia="Times New Roman" w:hAnsi="Times New Roman" w:cs="Times New Roman"/>
                <w:sz w:val="24"/>
                <w:szCs w:val="20"/>
              </w:rPr>
              <w:t>s</w:t>
            </w:r>
            <w:r w:rsidRPr="000F4C78">
              <w:rPr>
                <w:rFonts w:ascii="Times New Roman" w:eastAsia="Times New Roman" w:hAnsi="Times New Roman" w:cs="Times New Roman"/>
                <w:sz w:val="24"/>
                <w:szCs w:val="20"/>
              </w:rPr>
              <w:t>e pristatant savo produkciją išlaidoms kompensuoti; paramos gavėjo verslo planų, paraiškų gauti finansinę paramą iš Europos Sąjungos ir kitų fondų parengimo išlaidoms kompensuoti, paramos gavėjo išlaidoms, patirtoms steigiant arba plečiant veiklą, kompensuoti.</w:t>
            </w:r>
          </w:p>
          <w:p w14:paraId="5A59A99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3CCB70E0" w14:textId="608D9189"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Smulkaus ir vidutinio verslo subjektų, gavusių paramą, skaičius</w:t>
            </w:r>
            <w:r w:rsidR="00013C8C">
              <w:rPr>
                <w:rFonts w:ascii="Times New Roman" w:eastAsia="Times New Roman" w:hAnsi="Times New Roman" w:cs="Times New Roman"/>
                <w:sz w:val="24"/>
                <w:szCs w:val="20"/>
              </w:rPr>
              <w:t>.</w:t>
            </w:r>
          </w:p>
          <w:p w14:paraId="63B6209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Tos pačios lyties asmenų, gavusių paramą, skaičius proc.</w:t>
            </w:r>
          </w:p>
        </w:tc>
      </w:tr>
      <w:tr w:rsidR="00924951" w:rsidRPr="000F4C78" w14:paraId="74244B9B" w14:textId="77777777" w:rsidTr="00924951">
        <w:trPr>
          <w:trHeight w:val="423"/>
        </w:trPr>
        <w:tc>
          <w:tcPr>
            <w:tcW w:w="1795" w:type="dxa"/>
            <w:vAlign w:val="center"/>
          </w:tcPr>
          <w:p w14:paraId="76BE4E2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tikslas</w:t>
            </w:r>
          </w:p>
        </w:tc>
        <w:tc>
          <w:tcPr>
            <w:tcW w:w="6120" w:type="dxa"/>
            <w:vAlign w:val="center"/>
          </w:tcPr>
          <w:p w14:paraId="7DCA4A4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Išsaugoti ir gerinti rajono aplinkos kokybę</w:t>
            </w:r>
          </w:p>
        </w:tc>
        <w:tc>
          <w:tcPr>
            <w:tcW w:w="900" w:type="dxa"/>
            <w:vAlign w:val="center"/>
          </w:tcPr>
          <w:p w14:paraId="54903A2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3C145C4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w:t>
            </w:r>
          </w:p>
        </w:tc>
      </w:tr>
      <w:tr w:rsidR="00924951" w:rsidRPr="000F4C78" w14:paraId="748F9FBB" w14:textId="77777777" w:rsidTr="00924951">
        <w:trPr>
          <w:trHeight w:val="667"/>
        </w:trPr>
        <w:tc>
          <w:tcPr>
            <w:tcW w:w="9545" w:type="dxa"/>
            <w:gridSpan w:val="4"/>
            <w:vAlign w:val="center"/>
          </w:tcPr>
          <w:p w14:paraId="2F756E4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Tikslo aprašymas </w:t>
            </w:r>
          </w:p>
          <w:p w14:paraId="47143BB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Siekiama išsaugoti ir pagerinti Ignalinos rajono aplinkos būklę, racionaliai naudoti gamtos išteklius, sumažinti ūkinės veiklos neigiamą įtaką aplinkai. Numatoma vykdyti aplinkos išsaugojimo ir kokybės kontrolės, atliekų prevencijos ir tvarkymo, vandens telkinių būklės gerinimo ir užterštų (pažeistų) teritorijų tvarkymo, ekologinio švietimo ir kt. priemones. </w:t>
            </w:r>
          </w:p>
          <w:p w14:paraId="6E447FF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Rezultato vertinimo kriterijus:</w:t>
            </w:r>
          </w:p>
          <w:p w14:paraId="54EF5EA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Aplinkos apsaugos rėmimo specialiajai programai įgyvendinti panaudotų lėšų pokytis (palyginti su ankstesniais metais) (proc.).</w:t>
            </w:r>
          </w:p>
          <w:p w14:paraId="7E0E5692" w14:textId="79B5F01F" w:rsidR="00924951" w:rsidRPr="000F4C78" w:rsidRDefault="008206E9"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sz w:val="24"/>
                <w:szCs w:val="20"/>
              </w:rPr>
              <w:t>3</w:t>
            </w:r>
            <w:r w:rsidR="00924951" w:rsidRPr="000F4C78">
              <w:rPr>
                <w:rFonts w:ascii="Times New Roman" w:eastAsia="Times New Roman" w:hAnsi="Times New Roman" w:cs="Times New Roman"/>
                <w:b/>
                <w:sz w:val="24"/>
                <w:szCs w:val="20"/>
              </w:rPr>
              <w:t xml:space="preserve"> uždavinys.</w:t>
            </w:r>
            <w:r w:rsidR="00924951" w:rsidRPr="000F4C78">
              <w:rPr>
                <w:rFonts w:ascii="Times New Roman" w:eastAsia="Times New Roman" w:hAnsi="Times New Roman" w:cs="Times New Roman"/>
                <w:sz w:val="24"/>
                <w:szCs w:val="20"/>
              </w:rPr>
              <w:t xml:space="preserve"> Gerinti užterštų teritorijų ir vandens telkinių būklę, mažinti taršos poveikį aplinkai, įgyvendinti įstatymuose numatytas įvairias prevencines ir kompensacines priemones.</w:t>
            </w:r>
          </w:p>
          <w:p w14:paraId="071C2A8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Uždaviniu siekiama kontroliuoti ir mažinti ūkinės veiklos neigiamą poveikį aplinkai. Vykdant uždavinį, bus kontroliuojama, kaip laikomasi savivaldybės tarybos priimtų teisės aktų, reglamentuojančių aplinkos taršos mažinimo priemones, reikalavimų. Bus šalinami aplinkos taršos židiniai, organizuojamos atliekų surinkimo ir tvarkymo sistemos, vykdomi aplinkos kokybės tyrimai, želdynų ir želdinių tvarkymo ir atkūrimo darbai.</w:t>
            </w:r>
          </w:p>
          <w:p w14:paraId="5E996BD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Numatoma vykdyti visuomenės informavimą apie efektyvaus atliekų valdymo priemones. Gautos lėšos iš mokesčių už medžiojamųjų gyvūnų išteklius bus naudojamos medžiojamųjų gyvūnų daromos žalos klausimams spręsti.</w:t>
            </w:r>
          </w:p>
          <w:p w14:paraId="3ECA0FC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Taip pat numatoma įgyvendinti vandens telkinių būklės gerinimo ir užterštų (pažeistų) teritorijų tvarkymo projektus, pagal galimybę ir poreikį vykdyti triukšmo mažinimo priemones ir aplinkos oro kokybės priemones.</w:t>
            </w:r>
          </w:p>
          <w:p w14:paraId="68CC6A3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05136B71" w14:textId="711C7B72"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Aplinkos apsaugos rėmimo specialiosios programos priemonių skaičius</w:t>
            </w:r>
            <w:r w:rsidR="00013C8C">
              <w:rPr>
                <w:rFonts w:ascii="Times New Roman" w:eastAsia="Times New Roman" w:hAnsi="Times New Roman" w:cs="Times New Roman"/>
                <w:sz w:val="24"/>
                <w:szCs w:val="20"/>
              </w:rPr>
              <w:t>.</w:t>
            </w:r>
          </w:p>
          <w:p w14:paraId="550D8F03" w14:textId="037EDFA3"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Sutvarkytų užterštų (pažeistų) teritorijų skaičius</w:t>
            </w:r>
            <w:r w:rsidR="00013C8C">
              <w:rPr>
                <w:rFonts w:ascii="Times New Roman" w:eastAsia="Times New Roman" w:hAnsi="Times New Roman" w:cs="Times New Roman"/>
                <w:sz w:val="24"/>
                <w:szCs w:val="20"/>
              </w:rPr>
              <w:t>.</w:t>
            </w:r>
          </w:p>
          <w:p w14:paraId="04345271" w14:textId="455C06B2"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Įgyvendintų priemonių skaičius</w:t>
            </w:r>
            <w:r w:rsidR="00013C8C">
              <w:rPr>
                <w:rFonts w:ascii="Times New Roman" w:eastAsia="Times New Roman" w:hAnsi="Times New Roman" w:cs="Times New Roman"/>
                <w:sz w:val="24"/>
                <w:szCs w:val="20"/>
              </w:rPr>
              <w:t>.</w:t>
            </w:r>
          </w:p>
          <w:p w14:paraId="664B5F3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Išnagrinėtų skundų skaičius.</w:t>
            </w:r>
          </w:p>
        </w:tc>
      </w:tr>
    </w:tbl>
    <w:p w14:paraId="44EFCD5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16D07688" w14:textId="77777777" w:rsidTr="00924951">
        <w:tc>
          <w:tcPr>
            <w:tcW w:w="9545" w:type="dxa"/>
            <w:vAlign w:val="center"/>
          </w:tcPr>
          <w:p w14:paraId="3EA50E3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Numatomas programos įgyvendinimo rezultatas</w:t>
            </w:r>
          </w:p>
          <w:p w14:paraId="5D1F5A1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Programos įgyvendinimas prisidės prie melioracijos sistemų ir statinių išsaugojimo, leis pailginti tinkamą šių sistemų funkcionavimą, taip bus gerinamos žemdirbystės sąlygos ir prisidedama prie kaimo plėtros. SVV subjektų rėmimas skatins naujų darbo vietų kūrimą, investicijų pritraukimą, pažangių technologijų diegimą, veiklos konkurencingumo augimą. Programa leis užtikrinti efektyvų atliekų ir antrinių žaliavų tvarkymą, sumažės aplinkos tarša, bus kompensuota aplinkai padaryta žala, prižiūrima, saugoma ir puoselėjama gamtinė aplinka, ugdoma ekologiškai mąstanti visuomenė.</w:t>
            </w:r>
          </w:p>
        </w:tc>
      </w:tr>
    </w:tbl>
    <w:p w14:paraId="5660062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52C96838" w14:textId="77777777" w:rsidTr="00924951">
        <w:tc>
          <w:tcPr>
            <w:tcW w:w="9545" w:type="dxa"/>
            <w:vAlign w:val="center"/>
          </w:tcPr>
          <w:p w14:paraId="3CD8588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Galimi programos vykdymo ir finansavimo šaltiniai:</w:t>
            </w:r>
            <w:r w:rsidRPr="000F4C78">
              <w:rPr>
                <w:rFonts w:ascii="Times New Roman" w:eastAsia="Times New Roman" w:hAnsi="Times New Roman" w:cs="Times New Roman"/>
                <w:sz w:val="24"/>
                <w:szCs w:val="20"/>
              </w:rPr>
              <w:t xml:space="preserve"> savivaldybės biudžeto lėšos, valstybės biudžeto lėšos, kitos lėšos, Europos Sąjungos investicijų lėšos, valstybės biudžeto dotacijos lėšos.</w:t>
            </w:r>
          </w:p>
        </w:tc>
      </w:tr>
    </w:tbl>
    <w:p w14:paraId="13B00E2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60064726" w14:textId="77777777" w:rsidTr="00924951">
        <w:tc>
          <w:tcPr>
            <w:tcW w:w="9545" w:type="dxa"/>
            <w:vAlign w:val="center"/>
          </w:tcPr>
          <w:p w14:paraId="641ABD0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Veiksmai, numatyti Ignalinos rajono strateginiame plėtros plane, kurie susiję su vykdoma programa:</w:t>
            </w:r>
          </w:p>
          <w:p w14:paraId="70D2F32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 PRIORITETAS. </w:t>
            </w:r>
            <w:r w:rsidRPr="000F4C78">
              <w:rPr>
                <w:rFonts w:ascii="Times New Roman" w:eastAsia="Times New Roman" w:hAnsi="Times New Roman" w:cs="Times New Roman"/>
                <w:sz w:val="24"/>
                <w:szCs w:val="20"/>
              </w:rPr>
              <w:t>RAJONO EKONOMINĖ IR KOMPLEKSINĖ PLĖTRA</w:t>
            </w:r>
          </w:p>
          <w:p w14:paraId="67C8480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1.2 tikslas. </w:t>
            </w:r>
            <w:r w:rsidRPr="000F4C78">
              <w:rPr>
                <w:rFonts w:ascii="Times New Roman" w:eastAsia="Times New Roman" w:hAnsi="Times New Roman" w:cs="Times New Roman"/>
                <w:sz w:val="24"/>
                <w:szCs w:val="20"/>
              </w:rPr>
              <w:t>Verslo aplinkos gerinimas ir investicijų pritraukimo skatinimas.</w:t>
            </w:r>
          </w:p>
          <w:p w14:paraId="097F715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1.2.1 uždavinys.</w:t>
            </w:r>
            <w:r w:rsidRPr="000F4C78">
              <w:rPr>
                <w:rFonts w:ascii="Times New Roman" w:eastAsia="Times New Roman" w:hAnsi="Times New Roman" w:cs="Times New Roman"/>
                <w:sz w:val="24"/>
                <w:szCs w:val="20"/>
              </w:rPr>
              <w:t xml:space="preserve"> Plėtoti verslo plėtrai ir investicijoms reikalingą infrastruktūrą.</w:t>
            </w:r>
          </w:p>
          <w:p w14:paraId="792BA656" w14:textId="2FEF93A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1.2.2 uždavinys. </w:t>
            </w:r>
            <w:r w:rsidRPr="000F4C78">
              <w:rPr>
                <w:rFonts w:ascii="Times New Roman" w:eastAsia="Times New Roman" w:hAnsi="Times New Roman" w:cs="Times New Roman"/>
                <w:sz w:val="24"/>
                <w:szCs w:val="20"/>
              </w:rPr>
              <w:t>Tobulinti verslo paramos ir informavimo sistemą, plėtoti įvairias veiklas, siekiant pritraukti investicijų</w:t>
            </w:r>
            <w:r w:rsidR="00A83CFA">
              <w:rPr>
                <w:rFonts w:ascii="Times New Roman" w:eastAsia="Times New Roman" w:hAnsi="Times New Roman" w:cs="Times New Roman"/>
                <w:sz w:val="24"/>
                <w:szCs w:val="20"/>
              </w:rPr>
              <w:t>.</w:t>
            </w:r>
          </w:p>
          <w:p w14:paraId="1A9936F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1.2.3 uždavinys. </w:t>
            </w:r>
            <w:r w:rsidRPr="000F4C78">
              <w:rPr>
                <w:rFonts w:ascii="Times New Roman" w:eastAsia="Times New Roman" w:hAnsi="Times New Roman" w:cs="Times New Roman"/>
                <w:sz w:val="24"/>
                <w:szCs w:val="20"/>
              </w:rPr>
              <w:t>Skatinti gyventojų verslumą, stiprinti viešojo ir privataus sektoriaus bendradarbiavimą.</w:t>
            </w:r>
          </w:p>
          <w:p w14:paraId="02DF6A9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1.3 tikslas. </w:t>
            </w:r>
            <w:r w:rsidRPr="000F4C78">
              <w:rPr>
                <w:rFonts w:ascii="Times New Roman" w:eastAsia="Times New Roman" w:hAnsi="Times New Roman" w:cs="Times New Roman"/>
                <w:sz w:val="24"/>
                <w:szCs w:val="20"/>
              </w:rPr>
              <w:t>Žemės ūkio, žuvininkystės ir miškininkystės plėtra.</w:t>
            </w:r>
          </w:p>
          <w:p w14:paraId="5009052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1.3.1 uždavinys. </w:t>
            </w:r>
            <w:r w:rsidRPr="000F4C78">
              <w:rPr>
                <w:rFonts w:ascii="Times New Roman" w:eastAsia="Times New Roman" w:hAnsi="Times New Roman" w:cs="Times New Roman"/>
                <w:sz w:val="24"/>
                <w:szCs w:val="20"/>
              </w:rPr>
              <w:t>Sudaryti sąlygas plėtoti konkurencingą žemės ūkį, žuvininkystę ir miškininkystę.</w:t>
            </w:r>
          </w:p>
          <w:p w14:paraId="0517DBB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3 PRIORITETAS. </w:t>
            </w:r>
            <w:r w:rsidRPr="000F4C78">
              <w:rPr>
                <w:rFonts w:ascii="Times New Roman" w:eastAsia="Times New Roman" w:hAnsi="Times New Roman" w:cs="Times New Roman"/>
                <w:sz w:val="24"/>
                <w:szCs w:val="20"/>
              </w:rPr>
              <w:t>DARNI VIEŠOSIOS INFRASTRUKTŪROS IR APLINKOS PLĖTRA</w:t>
            </w:r>
          </w:p>
          <w:p w14:paraId="7F55334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3.4 tikslas. </w:t>
            </w:r>
            <w:r w:rsidRPr="000F4C78">
              <w:rPr>
                <w:rFonts w:ascii="Times New Roman" w:eastAsia="Times New Roman" w:hAnsi="Times New Roman" w:cs="Times New Roman"/>
                <w:sz w:val="24"/>
                <w:szCs w:val="20"/>
              </w:rPr>
              <w:t>Darnios ir patrauklios aplinkos užtikrinimas.</w:t>
            </w:r>
          </w:p>
          <w:p w14:paraId="029D1A4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3.4.2 uždavinys. </w:t>
            </w:r>
            <w:r w:rsidRPr="000F4C78">
              <w:rPr>
                <w:rFonts w:ascii="Times New Roman" w:eastAsia="Times New Roman" w:hAnsi="Times New Roman" w:cs="Times New Roman"/>
                <w:sz w:val="24"/>
                <w:szCs w:val="20"/>
              </w:rPr>
              <w:t>Užtikrinti kraštovaizdžio apsaugą ir didinti jo patrauklumą.</w:t>
            </w:r>
          </w:p>
        </w:tc>
      </w:tr>
    </w:tbl>
    <w:p w14:paraId="6BE4547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5A1EBB60" w14:textId="77777777" w:rsidTr="00924951">
        <w:tc>
          <w:tcPr>
            <w:tcW w:w="9545" w:type="dxa"/>
            <w:vAlign w:val="center"/>
          </w:tcPr>
          <w:p w14:paraId="3189845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Susiję įstatymai ir kiti norminiai teisės aktai: </w:t>
            </w:r>
          </w:p>
          <w:p w14:paraId="03A7DEE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Lietuvos Respublikos vietos savivaldos įstatymas, Lietuvos Respublikos aplinkos apsaugos įstatymas, Lietuvos Respublikos melioracijos įstatymas, Lietuvos Respublikos atliekų tvarkymo įstatymas, Lietuvos Respublikos aplinkos monitoringo įstatymas, Lietuvos Respublikos savivaldybių aplinkos apsaugos rėmimo specialiosios programos įstatymas, Lietuvos Respublikos smulkiojo ir vidutinio verslo plėtros įstatymas, Lietuvos Respublikos žemės ūkio, maisto ūkio ir kaimo plėtros įstatymas, Lietuvos Respublikos ūkininko ūkio įstatymas, Lietuvos Respublikos medžioklės įstatymas, Lietuvos Respublikos aplinkos oro apsaugos įstatymas, Lietuvos Respublikos triukšmo valdymo įstatymas</w:t>
            </w:r>
          </w:p>
        </w:tc>
      </w:tr>
    </w:tbl>
    <w:p w14:paraId="680736F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8C83961" w14:textId="2302385D"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7391590" w14:textId="53FCFD9E"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B9A7B1B" w14:textId="60717314"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B58AFE9" w14:textId="14618232"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BCC7813" w14:textId="6E276EC8"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9D1CE7D" w14:textId="00EB778B"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455B2C9" w14:textId="46B8B810"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77A2A76" w14:textId="64BBB2E1"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FCA3C8E" w14:textId="5C81CCC1"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A98F8A7" w14:textId="59881820"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5126E66" w14:textId="3F2212AD"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933459A" w14:textId="5F01D4BF"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44B9F3E" w14:textId="4428F107"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1B37BC5" w14:textId="0DA039CB"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6D5D2B9" w14:textId="6401E2F7"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76CFCD1" w14:textId="6B2BA4A8"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458ACDB" w14:textId="58EC0FB8"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323EE97" w14:textId="44851483"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070B098" w14:textId="3E338A3D"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A4B29E3" w14:textId="1092E09B"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DBF4670" w14:textId="5DFE365D"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C787B67" w14:textId="352314A8"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DDC3CC9" w14:textId="2514B700"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6BD3585" w14:textId="77777777" w:rsidR="00857F83" w:rsidRPr="000F4C78"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546" w:type="dxa"/>
        <w:tblInd w:w="93" w:type="dxa"/>
        <w:tblLayout w:type="fixed"/>
        <w:tblLook w:val="04A0" w:firstRow="1" w:lastRow="0" w:firstColumn="1" w:lastColumn="0" w:noHBand="0" w:noVBand="1"/>
      </w:tblPr>
      <w:tblGrid>
        <w:gridCol w:w="9546"/>
      </w:tblGrid>
      <w:tr w:rsidR="00924951" w:rsidRPr="000F4C78" w14:paraId="7240D178" w14:textId="77777777" w:rsidTr="00857F83">
        <w:trPr>
          <w:trHeight w:val="615"/>
        </w:trPr>
        <w:tc>
          <w:tcPr>
            <w:tcW w:w="9546" w:type="dxa"/>
            <w:tcBorders>
              <w:top w:val="nil"/>
              <w:left w:val="nil"/>
              <w:bottom w:val="nil"/>
              <w:right w:val="nil"/>
            </w:tcBorders>
            <w:shd w:val="clear" w:color="auto" w:fill="auto"/>
            <w:vAlign w:val="bottom"/>
            <w:hideMark/>
          </w:tcPr>
          <w:p w14:paraId="744E1321" w14:textId="77777777" w:rsidR="00924951" w:rsidRPr="000F4C78" w:rsidRDefault="00924951" w:rsidP="00924951">
            <w:pPr>
              <w:widowControl w:val="0"/>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APLINKOS APSAUGOS, VERSLO, UŽIMTUMO RĖMIMO IR ŽEMĖS ŪKIO PLĖTROS PROGRAMOS LĖŠŲ POREIKIS (ASIGNAVIMAI) IR NUMATOMI FINANSAVIMO ŠALTINIAI</w:t>
            </w:r>
          </w:p>
        </w:tc>
      </w:tr>
      <w:tr w:rsidR="00924951" w:rsidRPr="000F4C78" w14:paraId="36D15C8B" w14:textId="77777777" w:rsidTr="00857F83">
        <w:trPr>
          <w:trHeight w:val="270"/>
        </w:trPr>
        <w:tc>
          <w:tcPr>
            <w:tcW w:w="9546" w:type="dxa"/>
            <w:tcBorders>
              <w:top w:val="nil"/>
              <w:left w:val="nil"/>
              <w:bottom w:val="nil"/>
              <w:right w:val="nil"/>
            </w:tcBorders>
            <w:shd w:val="clear" w:color="auto" w:fill="auto"/>
            <w:noWrap/>
            <w:vAlign w:val="bottom"/>
            <w:hideMark/>
          </w:tcPr>
          <w:p w14:paraId="3BB0EBCB" w14:textId="77777777" w:rsidR="00924951" w:rsidRPr="000F4C78" w:rsidRDefault="00924951" w:rsidP="00924951">
            <w:pPr>
              <w:widowControl w:val="0"/>
              <w:tabs>
                <w:tab w:val="left" w:pos="1293"/>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(tūkst. Eur)</w:t>
            </w:r>
          </w:p>
          <w:p w14:paraId="0D52A6B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c>
      </w:tr>
    </w:tbl>
    <w:p w14:paraId="6342B70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412" w:type="dxa"/>
        <w:tblLook w:val="04A0" w:firstRow="1" w:lastRow="0" w:firstColumn="1" w:lastColumn="0" w:noHBand="0" w:noVBand="1"/>
      </w:tblPr>
      <w:tblGrid>
        <w:gridCol w:w="5665"/>
        <w:gridCol w:w="1318"/>
        <w:gridCol w:w="1190"/>
        <w:gridCol w:w="1239"/>
      </w:tblGrid>
      <w:tr w:rsidR="00F20643" w:rsidRPr="00F20643" w14:paraId="4289849D" w14:textId="77777777" w:rsidTr="00F20643">
        <w:trPr>
          <w:trHeight w:val="450"/>
        </w:trPr>
        <w:tc>
          <w:tcPr>
            <w:tcW w:w="56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DCEA1C1"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Ekonominės klasifikacijos grupės</w:t>
            </w:r>
          </w:p>
        </w:tc>
        <w:tc>
          <w:tcPr>
            <w:tcW w:w="13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B20529C"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2022 m. projektas</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20E2149"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2023 m. projektas</w:t>
            </w:r>
          </w:p>
        </w:tc>
        <w:tc>
          <w:tcPr>
            <w:tcW w:w="12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1FB5AE"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2024 m. projektas</w:t>
            </w:r>
          </w:p>
        </w:tc>
      </w:tr>
      <w:tr w:rsidR="00F20643" w:rsidRPr="00F20643" w14:paraId="47931BC7" w14:textId="77777777" w:rsidTr="00F20643">
        <w:trPr>
          <w:trHeight w:val="458"/>
        </w:trPr>
        <w:tc>
          <w:tcPr>
            <w:tcW w:w="5665" w:type="dxa"/>
            <w:vMerge/>
            <w:tcBorders>
              <w:top w:val="single" w:sz="4" w:space="0" w:color="auto"/>
              <w:left w:val="single" w:sz="4" w:space="0" w:color="auto"/>
              <w:bottom w:val="single" w:sz="4" w:space="0" w:color="auto"/>
              <w:right w:val="single" w:sz="4" w:space="0" w:color="auto"/>
            </w:tcBorders>
            <w:vAlign w:val="center"/>
            <w:hideMark/>
          </w:tcPr>
          <w:p w14:paraId="30B161EA"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2006108C"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23B589BA"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14:paraId="06716743"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r>
      <w:tr w:rsidR="00F20643" w:rsidRPr="00F20643" w14:paraId="3A652AAA" w14:textId="77777777" w:rsidTr="00F20643">
        <w:trPr>
          <w:trHeight w:val="458"/>
        </w:trPr>
        <w:tc>
          <w:tcPr>
            <w:tcW w:w="5665" w:type="dxa"/>
            <w:vMerge/>
            <w:tcBorders>
              <w:top w:val="single" w:sz="4" w:space="0" w:color="auto"/>
              <w:left w:val="single" w:sz="4" w:space="0" w:color="auto"/>
              <w:bottom w:val="single" w:sz="4" w:space="0" w:color="auto"/>
              <w:right w:val="single" w:sz="4" w:space="0" w:color="auto"/>
            </w:tcBorders>
            <w:vAlign w:val="center"/>
            <w:hideMark/>
          </w:tcPr>
          <w:p w14:paraId="719D8219"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4294ECFF"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6654CC79"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14:paraId="5E3535FE"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r>
      <w:tr w:rsidR="00F20643" w:rsidRPr="00F20643" w14:paraId="30FE996A" w14:textId="77777777" w:rsidTr="00F20643">
        <w:trPr>
          <w:trHeight w:val="458"/>
        </w:trPr>
        <w:tc>
          <w:tcPr>
            <w:tcW w:w="5665" w:type="dxa"/>
            <w:vMerge/>
            <w:tcBorders>
              <w:top w:val="single" w:sz="4" w:space="0" w:color="auto"/>
              <w:left w:val="single" w:sz="4" w:space="0" w:color="auto"/>
              <w:bottom w:val="single" w:sz="4" w:space="0" w:color="auto"/>
              <w:right w:val="single" w:sz="4" w:space="0" w:color="auto"/>
            </w:tcBorders>
            <w:vAlign w:val="center"/>
            <w:hideMark/>
          </w:tcPr>
          <w:p w14:paraId="562289FB"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0614544E"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54F2D9F3"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14:paraId="03A0202A"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p>
        </w:tc>
      </w:tr>
      <w:tr w:rsidR="00F20643" w:rsidRPr="00F20643" w14:paraId="41126AB2" w14:textId="77777777" w:rsidTr="00F20643">
        <w:trPr>
          <w:trHeight w:val="255"/>
        </w:trPr>
        <w:tc>
          <w:tcPr>
            <w:tcW w:w="5665" w:type="dxa"/>
            <w:tcBorders>
              <w:top w:val="nil"/>
              <w:left w:val="single" w:sz="4" w:space="0" w:color="auto"/>
              <w:bottom w:val="single" w:sz="4" w:space="0" w:color="auto"/>
              <w:right w:val="single" w:sz="4" w:space="0" w:color="auto"/>
            </w:tcBorders>
            <w:shd w:val="clear" w:color="000000" w:fill="C0C0C0"/>
            <w:hideMark/>
          </w:tcPr>
          <w:p w14:paraId="32504D27"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 xml:space="preserve">1. Iš viso asignavimų </w:t>
            </w:r>
          </w:p>
        </w:tc>
        <w:tc>
          <w:tcPr>
            <w:tcW w:w="1318" w:type="dxa"/>
            <w:tcBorders>
              <w:top w:val="nil"/>
              <w:left w:val="nil"/>
              <w:bottom w:val="single" w:sz="4" w:space="0" w:color="auto"/>
              <w:right w:val="single" w:sz="4" w:space="0" w:color="auto"/>
            </w:tcBorders>
            <w:shd w:val="clear" w:color="000000" w:fill="C0C0C0"/>
            <w:vAlign w:val="center"/>
            <w:hideMark/>
          </w:tcPr>
          <w:p w14:paraId="4DAC9C3F"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549,7</w:t>
            </w:r>
          </w:p>
        </w:tc>
        <w:tc>
          <w:tcPr>
            <w:tcW w:w="1190" w:type="dxa"/>
            <w:tcBorders>
              <w:top w:val="nil"/>
              <w:left w:val="nil"/>
              <w:bottom w:val="single" w:sz="4" w:space="0" w:color="auto"/>
              <w:right w:val="single" w:sz="4" w:space="0" w:color="auto"/>
            </w:tcBorders>
            <w:shd w:val="clear" w:color="000000" w:fill="C0C0C0"/>
            <w:vAlign w:val="center"/>
            <w:hideMark/>
          </w:tcPr>
          <w:p w14:paraId="71F2F6DF"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578,0</w:t>
            </w:r>
          </w:p>
        </w:tc>
        <w:tc>
          <w:tcPr>
            <w:tcW w:w="1239" w:type="dxa"/>
            <w:tcBorders>
              <w:top w:val="nil"/>
              <w:left w:val="nil"/>
              <w:bottom w:val="single" w:sz="4" w:space="0" w:color="auto"/>
              <w:right w:val="single" w:sz="4" w:space="0" w:color="auto"/>
            </w:tcBorders>
            <w:shd w:val="clear" w:color="000000" w:fill="C0C0C0"/>
            <w:vAlign w:val="center"/>
            <w:hideMark/>
          </w:tcPr>
          <w:p w14:paraId="10F5CEFD"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550,0</w:t>
            </w:r>
          </w:p>
        </w:tc>
      </w:tr>
      <w:tr w:rsidR="00F20643" w:rsidRPr="00F20643" w14:paraId="58679466"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7A93FDA3" w14:textId="77777777" w:rsidR="00F20643" w:rsidRPr="00F20643" w:rsidRDefault="00F20643" w:rsidP="00F20643">
            <w:pPr>
              <w:spacing w:after="0" w:line="240" w:lineRule="auto"/>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1.1. iš jų darbo užmokesčiui</w:t>
            </w:r>
          </w:p>
        </w:tc>
        <w:tc>
          <w:tcPr>
            <w:tcW w:w="1318" w:type="dxa"/>
            <w:tcBorders>
              <w:top w:val="nil"/>
              <w:left w:val="nil"/>
              <w:bottom w:val="single" w:sz="4" w:space="0" w:color="auto"/>
              <w:right w:val="single" w:sz="4" w:space="0" w:color="auto"/>
            </w:tcBorders>
            <w:shd w:val="clear" w:color="auto" w:fill="auto"/>
            <w:vAlign w:val="center"/>
            <w:hideMark/>
          </w:tcPr>
          <w:p w14:paraId="1A76414A"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149,0</w:t>
            </w:r>
          </w:p>
        </w:tc>
        <w:tc>
          <w:tcPr>
            <w:tcW w:w="1190" w:type="dxa"/>
            <w:tcBorders>
              <w:top w:val="nil"/>
              <w:left w:val="nil"/>
              <w:bottom w:val="single" w:sz="4" w:space="0" w:color="auto"/>
              <w:right w:val="single" w:sz="4" w:space="0" w:color="auto"/>
            </w:tcBorders>
            <w:shd w:val="clear" w:color="auto" w:fill="auto"/>
            <w:vAlign w:val="center"/>
            <w:hideMark/>
          </w:tcPr>
          <w:p w14:paraId="45B37D16"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149,5</w:t>
            </w:r>
          </w:p>
        </w:tc>
        <w:tc>
          <w:tcPr>
            <w:tcW w:w="1239" w:type="dxa"/>
            <w:tcBorders>
              <w:top w:val="nil"/>
              <w:left w:val="nil"/>
              <w:bottom w:val="single" w:sz="4" w:space="0" w:color="auto"/>
              <w:right w:val="single" w:sz="4" w:space="0" w:color="auto"/>
            </w:tcBorders>
            <w:shd w:val="clear" w:color="auto" w:fill="auto"/>
            <w:vAlign w:val="center"/>
            <w:hideMark/>
          </w:tcPr>
          <w:p w14:paraId="11D2A098"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150,0</w:t>
            </w:r>
          </w:p>
        </w:tc>
      </w:tr>
      <w:tr w:rsidR="00F20643" w:rsidRPr="00F20643" w14:paraId="604EEFA7" w14:textId="77777777" w:rsidTr="00F20643">
        <w:trPr>
          <w:trHeight w:val="255"/>
        </w:trPr>
        <w:tc>
          <w:tcPr>
            <w:tcW w:w="5665" w:type="dxa"/>
            <w:tcBorders>
              <w:top w:val="nil"/>
              <w:left w:val="single" w:sz="4" w:space="0" w:color="auto"/>
              <w:bottom w:val="single" w:sz="4" w:space="0" w:color="auto"/>
              <w:right w:val="single" w:sz="4" w:space="0" w:color="auto"/>
            </w:tcBorders>
            <w:shd w:val="clear" w:color="000000" w:fill="C0C0C0"/>
            <w:hideMark/>
          </w:tcPr>
          <w:p w14:paraId="18B4FB34"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2.   Finansavimo šaltiniai:</w:t>
            </w:r>
          </w:p>
        </w:tc>
        <w:tc>
          <w:tcPr>
            <w:tcW w:w="1318" w:type="dxa"/>
            <w:tcBorders>
              <w:top w:val="nil"/>
              <w:left w:val="nil"/>
              <w:bottom w:val="single" w:sz="4" w:space="0" w:color="auto"/>
              <w:right w:val="single" w:sz="4" w:space="0" w:color="auto"/>
            </w:tcBorders>
            <w:shd w:val="clear" w:color="000000" w:fill="C0C0C0"/>
            <w:vAlign w:val="center"/>
            <w:hideMark/>
          </w:tcPr>
          <w:p w14:paraId="7215ADD0"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549,7</w:t>
            </w:r>
          </w:p>
        </w:tc>
        <w:tc>
          <w:tcPr>
            <w:tcW w:w="1190" w:type="dxa"/>
            <w:tcBorders>
              <w:top w:val="nil"/>
              <w:left w:val="nil"/>
              <w:bottom w:val="single" w:sz="4" w:space="0" w:color="auto"/>
              <w:right w:val="single" w:sz="4" w:space="0" w:color="auto"/>
            </w:tcBorders>
            <w:shd w:val="clear" w:color="000000" w:fill="C0C0C0"/>
            <w:vAlign w:val="center"/>
            <w:hideMark/>
          </w:tcPr>
          <w:p w14:paraId="44BA000B"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578,0</w:t>
            </w:r>
          </w:p>
        </w:tc>
        <w:tc>
          <w:tcPr>
            <w:tcW w:w="1239" w:type="dxa"/>
            <w:tcBorders>
              <w:top w:val="nil"/>
              <w:left w:val="nil"/>
              <w:bottom w:val="single" w:sz="4" w:space="0" w:color="auto"/>
              <w:right w:val="single" w:sz="4" w:space="0" w:color="auto"/>
            </w:tcBorders>
            <w:shd w:val="clear" w:color="000000" w:fill="C0C0C0"/>
            <w:vAlign w:val="center"/>
            <w:hideMark/>
          </w:tcPr>
          <w:p w14:paraId="2EA08D06"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550,0</w:t>
            </w:r>
          </w:p>
        </w:tc>
      </w:tr>
      <w:tr w:rsidR="00F20643" w:rsidRPr="00F20643" w14:paraId="31CF7F54" w14:textId="77777777" w:rsidTr="00F20643">
        <w:trPr>
          <w:trHeight w:val="255"/>
        </w:trPr>
        <w:tc>
          <w:tcPr>
            <w:tcW w:w="5665" w:type="dxa"/>
            <w:tcBorders>
              <w:top w:val="nil"/>
              <w:left w:val="single" w:sz="4" w:space="0" w:color="auto"/>
              <w:bottom w:val="single" w:sz="4" w:space="0" w:color="auto"/>
              <w:right w:val="single" w:sz="4" w:space="0" w:color="auto"/>
            </w:tcBorders>
            <w:shd w:val="clear" w:color="000000" w:fill="FFFFFF"/>
            <w:vAlign w:val="center"/>
            <w:hideMark/>
          </w:tcPr>
          <w:p w14:paraId="4F4CB6A7"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2.1. Savivaldybės biudžetas:</w:t>
            </w:r>
          </w:p>
        </w:tc>
        <w:tc>
          <w:tcPr>
            <w:tcW w:w="1318" w:type="dxa"/>
            <w:tcBorders>
              <w:top w:val="nil"/>
              <w:left w:val="nil"/>
              <w:bottom w:val="single" w:sz="4" w:space="0" w:color="auto"/>
              <w:right w:val="single" w:sz="4" w:space="0" w:color="auto"/>
            </w:tcBorders>
            <w:shd w:val="clear" w:color="auto" w:fill="auto"/>
            <w:vAlign w:val="center"/>
            <w:hideMark/>
          </w:tcPr>
          <w:p w14:paraId="4D080E77"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549,7</w:t>
            </w:r>
          </w:p>
        </w:tc>
        <w:tc>
          <w:tcPr>
            <w:tcW w:w="1190" w:type="dxa"/>
            <w:tcBorders>
              <w:top w:val="nil"/>
              <w:left w:val="nil"/>
              <w:bottom w:val="single" w:sz="4" w:space="0" w:color="auto"/>
              <w:right w:val="single" w:sz="4" w:space="0" w:color="auto"/>
            </w:tcBorders>
            <w:shd w:val="clear" w:color="auto" w:fill="auto"/>
            <w:vAlign w:val="center"/>
            <w:hideMark/>
          </w:tcPr>
          <w:p w14:paraId="491FD75A"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553,0</w:t>
            </w:r>
          </w:p>
        </w:tc>
        <w:tc>
          <w:tcPr>
            <w:tcW w:w="1239" w:type="dxa"/>
            <w:tcBorders>
              <w:top w:val="nil"/>
              <w:left w:val="nil"/>
              <w:bottom w:val="single" w:sz="4" w:space="0" w:color="auto"/>
              <w:right w:val="single" w:sz="4" w:space="0" w:color="auto"/>
            </w:tcBorders>
            <w:shd w:val="clear" w:color="auto" w:fill="auto"/>
            <w:vAlign w:val="center"/>
            <w:hideMark/>
          </w:tcPr>
          <w:p w14:paraId="659575A7"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550,0</w:t>
            </w:r>
          </w:p>
        </w:tc>
      </w:tr>
      <w:tr w:rsidR="00F20643" w:rsidRPr="00F20643" w14:paraId="1F749E4B" w14:textId="77777777" w:rsidTr="00F20643">
        <w:trPr>
          <w:trHeight w:val="510"/>
        </w:trPr>
        <w:tc>
          <w:tcPr>
            <w:tcW w:w="5665" w:type="dxa"/>
            <w:tcBorders>
              <w:top w:val="nil"/>
              <w:left w:val="single" w:sz="4" w:space="0" w:color="auto"/>
              <w:bottom w:val="single" w:sz="4" w:space="0" w:color="auto"/>
              <w:right w:val="single" w:sz="4" w:space="0" w:color="auto"/>
            </w:tcBorders>
            <w:shd w:val="clear" w:color="auto" w:fill="auto"/>
            <w:hideMark/>
          </w:tcPr>
          <w:p w14:paraId="0054966E" w14:textId="77777777" w:rsidR="00F20643" w:rsidRPr="00F20643" w:rsidRDefault="00F20643" w:rsidP="00F20643">
            <w:pPr>
              <w:spacing w:after="0" w:line="240" w:lineRule="auto"/>
              <w:rPr>
                <w:rFonts w:ascii="Times New Roman" w:eastAsia="Times New Roman" w:hAnsi="Times New Roman" w:cs="Times New Roman"/>
                <w:color w:val="000000"/>
                <w:sz w:val="24"/>
                <w:szCs w:val="24"/>
                <w:lang w:eastAsia="lt-LT"/>
              </w:rPr>
            </w:pPr>
            <w:r w:rsidRPr="00F20643">
              <w:rPr>
                <w:rFonts w:ascii="Times New Roman" w:eastAsia="Times New Roman" w:hAnsi="Times New Roman" w:cs="Times New Roman"/>
                <w:color w:val="000000"/>
                <w:sz w:val="24"/>
                <w:szCs w:val="24"/>
                <w:lang w:eastAsia="lt-LT"/>
              </w:rPr>
              <w:t>2.1.1. Savivaldybės biudžeto asignavimai savarankiškosioms funkcijoms vykdyti</w:t>
            </w:r>
          </w:p>
        </w:tc>
        <w:tc>
          <w:tcPr>
            <w:tcW w:w="1318" w:type="dxa"/>
            <w:tcBorders>
              <w:top w:val="nil"/>
              <w:left w:val="nil"/>
              <w:bottom w:val="single" w:sz="4" w:space="0" w:color="auto"/>
              <w:right w:val="single" w:sz="4" w:space="0" w:color="auto"/>
            </w:tcBorders>
            <w:shd w:val="clear" w:color="auto" w:fill="auto"/>
            <w:vAlign w:val="center"/>
            <w:hideMark/>
          </w:tcPr>
          <w:p w14:paraId="481BB66E"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239,5</w:t>
            </w:r>
          </w:p>
        </w:tc>
        <w:tc>
          <w:tcPr>
            <w:tcW w:w="1190" w:type="dxa"/>
            <w:tcBorders>
              <w:top w:val="nil"/>
              <w:left w:val="nil"/>
              <w:bottom w:val="single" w:sz="4" w:space="0" w:color="auto"/>
              <w:right w:val="single" w:sz="4" w:space="0" w:color="auto"/>
            </w:tcBorders>
            <w:shd w:val="clear" w:color="auto" w:fill="auto"/>
            <w:vAlign w:val="center"/>
            <w:hideMark/>
          </w:tcPr>
          <w:p w14:paraId="6A3263D7"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241,0</w:t>
            </w:r>
          </w:p>
        </w:tc>
        <w:tc>
          <w:tcPr>
            <w:tcW w:w="1239" w:type="dxa"/>
            <w:tcBorders>
              <w:top w:val="nil"/>
              <w:left w:val="nil"/>
              <w:bottom w:val="single" w:sz="4" w:space="0" w:color="auto"/>
              <w:right w:val="single" w:sz="4" w:space="0" w:color="auto"/>
            </w:tcBorders>
            <w:shd w:val="clear" w:color="auto" w:fill="auto"/>
            <w:vAlign w:val="center"/>
            <w:hideMark/>
          </w:tcPr>
          <w:p w14:paraId="2A2D1B14"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237,0</w:t>
            </w:r>
          </w:p>
        </w:tc>
      </w:tr>
      <w:tr w:rsidR="00F20643" w:rsidRPr="00F20643" w14:paraId="38D52D42"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57E9566C" w14:textId="77777777" w:rsidR="00F20643" w:rsidRPr="00F20643" w:rsidRDefault="00F20643" w:rsidP="00F20643">
            <w:pPr>
              <w:spacing w:after="0" w:line="240" w:lineRule="auto"/>
              <w:rPr>
                <w:rFonts w:ascii="Times New Roman" w:eastAsia="Times New Roman" w:hAnsi="Times New Roman" w:cs="Times New Roman"/>
                <w:color w:val="000000"/>
                <w:sz w:val="24"/>
                <w:szCs w:val="24"/>
                <w:lang w:eastAsia="lt-LT"/>
              </w:rPr>
            </w:pPr>
            <w:r w:rsidRPr="00F20643">
              <w:rPr>
                <w:rFonts w:ascii="Times New Roman" w:eastAsia="Times New Roman" w:hAnsi="Times New Roman" w:cs="Times New Roman"/>
                <w:color w:val="000000"/>
                <w:sz w:val="24"/>
                <w:szCs w:val="24"/>
                <w:lang w:eastAsia="lt-LT"/>
              </w:rPr>
              <w:t xml:space="preserve">2.1.2. Valstybės biudžeto dotacija </w:t>
            </w:r>
          </w:p>
        </w:tc>
        <w:tc>
          <w:tcPr>
            <w:tcW w:w="1318" w:type="dxa"/>
            <w:tcBorders>
              <w:top w:val="nil"/>
              <w:left w:val="nil"/>
              <w:bottom w:val="single" w:sz="4" w:space="0" w:color="auto"/>
              <w:right w:val="single" w:sz="4" w:space="0" w:color="auto"/>
            </w:tcBorders>
            <w:shd w:val="clear" w:color="auto" w:fill="auto"/>
            <w:vAlign w:val="center"/>
            <w:hideMark/>
          </w:tcPr>
          <w:p w14:paraId="2DA54966"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310,2</w:t>
            </w:r>
          </w:p>
        </w:tc>
        <w:tc>
          <w:tcPr>
            <w:tcW w:w="1190" w:type="dxa"/>
            <w:tcBorders>
              <w:top w:val="nil"/>
              <w:left w:val="nil"/>
              <w:bottom w:val="single" w:sz="4" w:space="0" w:color="auto"/>
              <w:right w:val="single" w:sz="4" w:space="0" w:color="auto"/>
            </w:tcBorders>
            <w:shd w:val="clear" w:color="auto" w:fill="auto"/>
            <w:vAlign w:val="center"/>
            <w:hideMark/>
          </w:tcPr>
          <w:p w14:paraId="38FD9191"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312,0</w:t>
            </w:r>
          </w:p>
        </w:tc>
        <w:tc>
          <w:tcPr>
            <w:tcW w:w="1239" w:type="dxa"/>
            <w:tcBorders>
              <w:top w:val="nil"/>
              <w:left w:val="nil"/>
              <w:bottom w:val="single" w:sz="4" w:space="0" w:color="auto"/>
              <w:right w:val="single" w:sz="4" w:space="0" w:color="auto"/>
            </w:tcBorders>
            <w:shd w:val="clear" w:color="auto" w:fill="auto"/>
            <w:vAlign w:val="center"/>
            <w:hideMark/>
          </w:tcPr>
          <w:p w14:paraId="72C63466"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313,0</w:t>
            </w:r>
          </w:p>
        </w:tc>
      </w:tr>
      <w:tr w:rsidR="00F20643" w:rsidRPr="00F20643" w14:paraId="13702A7A"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65360EB9" w14:textId="77777777" w:rsidR="00F20643" w:rsidRPr="00F20643" w:rsidRDefault="00F20643" w:rsidP="00F20643">
            <w:pPr>
              <w:spacing w:after="0" w:line="240" w:lineRule="auto"/>
              <w:rPr>
                <w:rFonts w:ascii="Times New Roman" w:eastAsia="Times New Roman" w:hAnsi="Times New Roman" w:cs="Times New Roman"/>
                <w:color w:val="000000"/>
                <w:sz w:val="24"/>
                <w:szCs w:val="24"/>
                <w:lang w:eastAsia="lt-LT"/>
              </w:rPr>
            </w:pPr>
            <w:r w:rsidRPr="00F20643">
              <w:rPr>
                <w:rFonts w:ascii="Times New Roman" w:eastAsia="Times New Roman" w:hAnsi="Times New Roman" w:cs="Times New Roman"/>
                <w:color w:val="000000"/>
                <w:sz w:val="24"/>
                <w:szCs w:val="24"/>
                <w:lang w:eastAsia="lt-LT"/>
              </w:rPr>
              <w:t>iš jos:</w:t>
            </w:r>
          </w:p>
        </w:tc>
        <w:tc>
          <w:tcPr>
            <w:tcW w:w="1318" w:type="dxa"/>
            <w:tcBorders>
              <w:top w:val="nil"/>
              <w:left w:val="nil"/>
              <w:bottom w:val="single" w:sz="4" w:space="0" w:color="auto"/>
              <w:right w:val="single" w:sz="4" w:space="0" w:color="auto"/>
            </w:tcBorders>
            <w:shd w:val="clear" w:color="auto" w:fill="auto"/>
            <w:vAlign w:val="center"/>
            <w:hideMark/>
          </w:tcPr>
          <w:p w14:paraId="65DFAF90"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515F17C7"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48201FC9"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r>
      <w:tr w:rsidR="00F20643" w:rsidRPr="00F20643" w14:paraId="37144D62" w14:textId="77777777" w:rsidTr="00F20643">
        <w:trPr>
          <w:trHeight w:val="510"/>
        </w:trPr>
        <w:tc>
          <w:tcPr>
            <w:tcW w:w="5665" w:type="dxa"/>
            <w:tcBorders>
              <w:top w:val="nil"/>
              <w:left w:val="single" w:sz="4" w:space="0" w:color="auto"/>
              <w:bottom w:val="single" w:sz="4" w:space="0" w:color="auto"/>
              <w:right w:val="single" w:sz="4" w:space="0" w:color="auto"/>
            </w:tcBorders>
            <w:shd w:val="clear" w:color="auto" w:fill="auto"/>
            <w:hideMark/>
          </w:tcPr>
          <w:p w14:paraId="511A5699" w14:textId="77777777" w:rsidR="00F20643" w:rsidRPr="00F20643" w:rsidRDefault="00F20643" w:rsidP="00F20643">
            <w:pPr>
              <w:spacing w:after="0" w:line="240" w:lineRule="auto"/>
              <w:rPr>
                <w:rFonts w:ascii="Times New Roman" w:eastAsia="Times New Roman" w:hAnsi="Times New Roman" w:cs="Times New Roman"/>
                <w:color w:val="000000"/>
                <w:sz w:val="24"/>
                <w:szCs w:val="24"/>
                <w:lang w:eastAsia="lt-LT"/>
              </w:rPr>
            </w:pPr>
            <w:r w:rsidRPr="00F20643">
              <w:rPr>
                <w:rFonts w:ascii="Times New Roman" w:eastAsia="Times New Roman" w:hAnsi="Times New Roman" w:cs="Times New Roman"/>
                <w:color w:val="000000"/>
                <w:sz w:val="24"/>
                <w:szCs w:val="24"/>
                <w:lang w:eastAsia="lt-LT"/>
              </w:rPr>
              <w:t xml:space="preserve">    2.1.2.1. valstybinėms (perduotoms savivaldybėms) funkcijoms vykdyti</w:t>
            </w:r>
          </w:p>
        </w:tc>
        <w:tc>
          <w:tcPr>
            <w:tcW w:w="1318" w:type="dxa"/>
            <w:tcBorders>
              <w:top w:val="nil"/>
              <w:left w:val="nil"/>
              <w:bottom w:val="single" w:sz="4" w:space="0" w:color="auto"/>
              <w:right w:val="single" w:sz="4" w:space="0" w:color="auto"/>
            </w:tcBorders>
            <w:shd w:val="clear" w:color="auto" w:fill="auto"/>
            <w:vAlign w:val="center"/>
            <w:hideMark/>
          </w:tcPr>
          <w:p w14:paraId="7A7901F9"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310,2</w:t>
            </w:r>
          </w:p>
        </w:tc>
        <w:tc>
          <w:tcPr>
            <w:tcW w:w="1190" w:type="dxa"/>
            <w:tcBorders>
              <w:top w:val="nil"/>
              <w:left w:val="nil"/>
              <w:bottom w:val="single" w:sz="4" w:space="0" w:color="auto"/>
              <w:right w:val="single" w:sz="4" w:space="0" w:color="auto"/>
            </w:tcBorders>
            <w:shd w:val="clear" w:color="auto" w:fill="auto"/>
            <w:vAlign w:val="center"/>
            <w:hideMark/>
          </w:tcPr>
          <w:p w14:paraId="0F4D97DC"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312,0</w:t>
            </w:r>
          </w:p>
        </w:tc>
        <w:tc>
          <w:tcPr>
            <w:tcW w:w="1239" w:type="dxa"/>
            <w:tcBorders>
              <w:top w:val="nil"/>
              <w:left w:val="nil"/>
              <w:bottom w:val="single" w:sz="4" w:space="0" w:color="auto"/>
              <w:right w:val="single" w:sz="4" w:space="0" w:color="auto"/>
            </w:tcBorders>
            <w:shd w:val="clear" w:color="auto" w:fill="auto"/>
            <w:vAlign w:val="center"/>
            <w:hideMark/>
          </w:tcPr>
          <w:p w14:paraId="2EC783B4"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313,0</w:t>
            </w:r>
          </w:p>
        </w:tc>
      </w:tr>
      <w:tr w:rsidR="00F20643" w:rsidRPr="00F20643" w14:paraId="269502A6"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20E97CE6" w14:textId="77777777" w:rsidR="00F20643" w:rsidRPr="00F20643" w:rsidRDefault="00F20643" w:rsidP="00F20643">
            <w:pPr>
              <w:spacing w:after="0" w:line="240" w:lineRule="auto"/>
              <w:rPr>
                <w:rFonts w:ascii="Times New Roman" w:eastAsia="Times New Roman" w:hAnsi="Times New Roman" w:cs="Times New Roman"/>
                <w:color w:val="000000"/>
                <w:sz w:val="24"/>
                <w:szCs w:val="24"/>
                <w:lang w:eastAsia="lt-LT"/>
              </w:rPr>
            </w:pPr>
            <w:r w:rsidRPr="00F20643">
              <w:rPr>
                <w:rFonts w:ascii="Times New Roman" w:eastAsia="Times New Roman" w:hAnsi="Times New Roman" w:cs="Times New Roman"/>
                <w:color w:val="000000"/>
                <w:sz w:val="24"/>
                <w:szCs w:val="24"/>
                <w:lang w:eastAsia="lt-LT"/>
              </w:rPr>
              <w:t xml:space="preserve">    2.1.2.2. mokinio krepšeliui finansuoti</w:t>
            </w:r>
          </w:p>
        </w:tc>
        <w:tc>
          <w:tcPr>
            <w:tcW w:w="1318" w:type="dxa"/>
            <w:tcBorders>
              <w:top w:val="nil"/>
              <w:left w:val="nil"/>
              <w:bottom w:val="single" w:sz="4" w:space="0" w:color="auto"/>
              <w:right w:val="single" w:sz="4" w:space="0" w:color="auto"/>
            </w:tcBorders>
            <w:shd w:val="clear" w:color="auto" w:fill="auto"/>
            <w:vAlign w:val="center"/>
            <w:hideMark/>
          </w:tcPr>
          <w:p w14:paraId="3869444B"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96DC8B0"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43B8E0CD"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r>
      <w:tr w:rsidR="00F20643" w:rsidRPr="00F20643" w14:paraId="20A802AC"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3D935C8B" w14:textId="77777777" w:rsidR="00F20643" w:rsidRPr="00F20643" w:rsidRDefault="00F20643" w:rsidP="00F20643">
            <w:pPr>
              <w:spacing w:after="0" w:line="240" w:lineRule="auto"/>
              <w:rPr>
                <w:rFonts w:ascii="Times New Roman" w:eastAsia="Times New Roman" w:hAnsi="Times New Roman" w:cs="Times New Roman"/>
                <w:color w:val="000000"/>
                <w:sz w:val="24"/>
                <w:szCs w:val="24"/>
                <w:lang w:eastAsia="lt-LT"/>
              </w:rPr>
            </w:pPr>
            <w:r w:rsidRPr="00F20643">
              <w:rPr>
                <w:rFonts w:ascii="Times New Roman" w:eastAsia="Times New Roman" w:hAnsi="Times New Roman" w:cs="Times New Roman"/>
                <w:color w:val="000000"/>
                <w:sz w:val="24"/>
                <w:szCs w:val="24"/>
                <w:lang w:eastAsia="lt-LT"/>
              </w:rPr>
              <w:t xml:space="preserve">    2.1.2.3. kita tikslinė dotacija</w:t>
            </w:r>
          </w:p>
        </w:tc>
        <w:tc>
          <w:tcPr>
            <w:tcW w:w="1318" w:type="dxa"/>
            <w:tcBorders>
              <w:top w:val="nil"/>
              <w:left w:val="nil"/>
              <w:bottom w:val="single" w:sz="4" w:space="0" w:color="auto"/>
              <w:right w:val="single" w:sz="4" w:space="0" w:color="auto"/>
            </w:tcBorders>
            <w:shd w:val="clear" w:color="auto" w:fill="auto"/>
            <w:vAlign w:val="center"/>
            <w:hideMark/>
          </w:tcPr>
          <w:p w14:paraId="595209DA"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B50C35E"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2463B874"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r>
      <w:tr w:rsidR="00F20643" w:rsidRPr="00F20643" w14:paraId="02F668FE"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687B53BA" w14:textId="77777777" w:rsidR="00F20643" w:rsidRPr="00F20643" w:rsidRDefault="00F20643" w:rsidP="00F20643">
            <w:pPr>
              <w:spacing w:after="0" w:line="240" w:lineRule="auto"/>
              <w:rPr>
                <w:rFonts w:ascii="Times New Roman" w:eastAsia="Times New Roman" w:hAnsi="Times New Roman" w:cs="Times New Roman"/>
                <w:color w:val="000000"/>
                <w:sz w:val="24"/>
                <w:szCs w:val="24"/>
                <w:lang w:eastAsia="lt-LT"/>
              </w:rPr>
            </w:pPr>
            <w:r w:rsidRPr="00F20643">
              <w:rPr>
                <w:rFonts w:ascii="Times New Roman" w:eastAsia="Times New Roman" w:hAnsi="Times New Roman" w:cs="Times New Roman"/>
                <w:color w:val="000000"/>
                <w:sz w:val="24"/>
                <w:szCs w:val="24"/>
                <w:lang w:eastAsia="lt-LT"/>
              </w:rPr>
              <w:t>2.1.3. Biudžetinių įstaigų pajamos</w:t>
            </w:r>
          </w:p>
        </w:tc>
        <w:tc>
          <w:tcPr>
            <w:tcW w:w="1318" w:type="dxa"/>
            <w:tcBorders>
              <w:top w:val="nil"/>
              <w:left w:val="nil"/>
              <w:bottom w:val="single" w:sz="4" w:space="0" w:color="auto"/>
              <w:right w:val="single" w:sz="4" w:space="0" w:color="auto"/>
            </w:tcBorders>
            <w:shd w:val="clear" w:color="auto" w:fill="auto"/>
            <w:vAlign w:val="center"/>
            <w:hideMark/>
          </w:tcPr>
          <w:p w14:paraId="5E47FF34"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0B1658AB"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73544560"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r>
      <w:tr w:rsidR="00F20643" w:rsidRPr="00F20643" w14:paraId="7C4F412B"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42268827" w14:textId="77777777" w:rsidR="00F20643" w:rsidRPr="00F20643" w:rsidRDefault="00F20643" w:rsidP="00F20643">
            <w:pPr>
              <w:spacing w:after="0" w:line="240" w:lineRule="auto"/>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2.1.4. Skolintos lėšos</w:t>
            </w:r>
          </w:p>
        </w:tc>
        <w:tc>
          <w:tcPr>
            <w:tcW w:w="1318" w:type="dxa"/>
            <w:tcBorders>
              <w:top w:val="nil"/>
              <w:left w:val="nil"/>
              <w:bottom w:val="single" w:sz="4" w:space="0" w:color="auto"/>
              <w:right w:val="single" w:sz="4" w:space="0" w:color="auto"/>
            </w:tcBorders>
            <w:shd w:val="clear" w:color="auto" w:fill="auto"/>
            <w:vAlign w:val="center"/>
            <w:hideMark/>
          </w:tcPr>
          <w:p w14:paraId="5B421CA1"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125142E1"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527F64EA"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r>
      <w:tr w:rsidR="00F20643" w:rsidRPr="00F20643" w14:paraId="3D0CEA34"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0783F880" w14:textId="77777777" w:rsidR="00F20643" w:rsidRPr="00F20643" w:rsidRDefault="00F20643" w:rsidP="00F20643">
            <w:pPr>
              <w:spacing w:after="0" w:line="240" w:lineRule="auto"/>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2.2. Kiti šaltiniai:</w:t>
            </w:r>
            <w:r w:rsidRPr="00F20643">
              <w:rPr>
                <w:rFonts w:ascii="Times New Roman" w:eastAsia="Times New Roman" w:hAnsi="Times New Roman" w:cs="Times New Roman"/>
                <w:sz w:val="24"/>
                <w:szCs w:val="24"/>
                <w:lang w:eastAsia="lt-LT"/>
              </w:rPr>
              <w:t xml:space="preserve"> </w:t>
            </w:r>
          </w:p>
        </w:tc>
        <w:tc>
          <w:tcPr>
            <w:tcW w:w="1318" w:type="dxa"/>
            <w:tcBorders>
              <w:top w:val="nil"/>
              <w:left w:val="nil"/>
              <w:bottom w:val="single" w:sz="4" w:space="0" w:color="auto"/>
              <w:right w:val="single" w:sz="4" w:space="0" w:color="auto"/>
            </w:tcBorders>
            <w:shd w:val="clear" w:color="auto" w:fill="auto"/>
            <w:vAlign w:val="center"/>
            <w:hideMark/>
          </w:tcPr>
          <w:p w14:paraId="6CE0ECF0"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0,0</w:t>
            </w:r>
          </w:p>
        </w:tc>
        <w:tc>
          <w:tcPr>
            <w:tcW w:w="1190" w:type="dxa"/>
            <w:tcBorders>
              <w:top w:val="nil"/>
              <w:left w:val="nil"/>
              <w:bottom w:val="single" w:sz="4" w:space="0" w:color="auto"/>
              <w:right w:val="single" w:sz="4" w:space="0" w:color="auto"/>
            </w:tcBorders>
            <w:shd w:val="clear" w:color="auto" w:fill="auto"/>
            <w:vAlign w:val="center"/>
            <w:hideMark/>
          </w:tcPr>
          <w:p w14:paraId="0BEE9400"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25,0</w:t>
            </w:r>
          </w:p>
        </w:tc>
        <w:tc>
          <w:tcPr>
            <w:tcW w:w="1239" w:type="dxa"/>
            <w:tcBorders>
              <w:top w:val="nil"/>
              <w:left w:val="nil"/>
              <w:bottom w:val="single" w:sz="4" w:space="0" w:color="auto"/>
              <w:right w:val="single" w:sz="4" w:space="0" w:color="auto"/>
            </w:tcBorders>
            <w:shd w:val="clear" w:color="auto" w:fill="auto"/>
            <w:vAlign w:val="center"/>
            <w:hideMark/>
          </w:tcPr>
          <w:p w14:paraId="5AB06B30" w14:textId="77777777" w:rsidR="00F20643" w:rsidRPr="00F20643" w:rsidRDefault="00F20643" w:rsidP="00F20643">
            <w:pPr>
              <w:spacing w:after="0" w:line="240" w:lineRule="auto"/>
              <w:jc w:val="center"/>
              <w:rPr>
                <w:rFonts w:ascii="Times New Roman" w:eastAsia="Times New Roman" w:hAnsi="Times New Roman" w:cs="Times New Roman"/>
                <w:b/>
                <w:bCs/>
                <w:sz w:val="24"/>
                <w:szCs w:val="24"/>
                <w:lang w:eastAsia="lt-LT"/>
              </w:rPr>
            </w:pPr>
            <w:r w:rsidRPr="00F20643">
              <w:rPr>
                <w:rFonts w:ascii="Times New Roman" w:eastAsia="Times New Roman" w:hAnsi="Times New Roman" w:cs="Times New Roman"/>
                <w:b/>
                <w:bCs/>
                <w:sz w:val="24"/>
                <w:szCs w:val="24"/>
                <w:lang w:eastAsia="lt-LT"/>
              </w:rPr>
              <w:t>0,0</w:t>
            </w:r>
          </w:p>
        </w:tc>
      </w:tr>
      <w:tr w:rsidR="00F20643" w:rsidRPr="00F20643" w14:paraId="5938B9D4"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33819798" w14:textId="77777777" w:rsidR="00F20643" w:rsidRPr="00F20643" w:rsidRDefault="00F20643" w:rsidP="00F20643">
            <w:pPr>
              <w:spacing w:after="0" w:line="240" w:lineRule="auto"/>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2.2.1. Savivaldybės privatizavimo fondas</w:t>
            </w:r>
          </w:p>
        </w:tc>
        <w:tc>
          <w:tcPr>
            <w:tcW w:w="1318" w:type="dxa"/>
            <w:tcBorders>
              <w:top w:val="nil"/>
              <w:left w:val="nil"/>
              <w:bottom w:val="single" w:sz="4" w:space="0" w:color="auto"/>
              <w:right w:val="single" w:sz="4" w:space="0" w:color="auto"/>
            </w:tcBorders>
            <w:shd w:val="clear" w:color="auto" w:fill="auto"/>
            <w:vAlign w:val="center"/>
            <w:hideMark/>
          </w:tcPr>
          <w:p w14:paraId="0DA17FBC"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07ADF6CA"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37E14C4B"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r>
      <w:tr w:rsidR="00F20643" w:rsidRPr="00F20643" w14:paraId="4B8BD7D7"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703DD906" w14:textId="77777777" w:rsidR="00F20643" w:rsidRPr="00F20643" w:rsidRDefault="00F20643" w:rsidP="00F20643">
            <w:pPr>
              <w:spacing w:after="0" w:line="240" w:lineRule="auto"/>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2.2.2. Valstybės biudžeto lėšos</w:t>
            </w:r>
          </w:p>
        </w:tc>
        <w:tc>
          <w:tcPr>
            <w:tcW w:w="1318" w:type="dxa"/>
            <w:tcBorders>
              <w:top w:val="nil"/>
              <w:left w:val="nil"/>
              <w:bottom w:val="single" w:sz="4" w:space="0" w:color="auto"/>
              <w:right w:val="single" w:sz="4" w:space="0" w:color="auto"/>
            </w:tcBorders>
            <w:shd w:val="clear" w:color="auto" w:fill="auto"/>
            <w:vAlign w:val="center"/>
            <w:hideMark/>
          </w:tcPr>
          <w:p w14:paraId="0FBBA14F"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2C281D5B"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19FAF4BE"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r>
      <w:tr w:rsidR="00F20643" w:rsidRPr="00F20643" w14:paraId="690F9855"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4EE4437F" w14:textId="77777777" w:rsidR="00F20643" w:rsidRPr="00F20643" w:rsidRDefault="00F20643" w:rsidP="00F20643">
            <w:pPr>
              <w:spacing w:after="0" w:line="240" w:lineRule="auto"/>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2.2.3. ES lėšos</w:t>
            </w:r>
          </w:p>
        </w:tc>
        <w:tc>
          <w:tcPr>
            <w:tcW w:w="1318" w:type="dxa"/>
            <w:tcBorders>
              <w:top w:val="nil"/>
              <w:left w:val="nil"/>
              <w:bottom w:val="single" w:sz="4" w:space="0" w:color="auto"/>
              <w:right w:val="single" w:sz="4" w:space="0" w:color="auto"/>
            </w:tcBorders>
            <w:shd w:val="clear" w:color="auto" w:fill="auto"/>
            <w:vAlign w:val="center"/>
            <w:hideMark/>
          </w:tcPr>
          <w:p w14:paraId="25FE4AA9"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0,0</w:t>
            </w:r>
          </w:p>
        </w:tc>
        <w:tc>
          <w:tcPr>
            <w:tcW w:w="1190" w:type="dxa"/>
            <w:tcBorders>
              <w:top w:val="nil"/>
              <w:left w:val="nil"/>
              <w:bottom w:val="single" w:sz="4" w:space="0" w:color="auto"/>
              <w:right w:val="single" w:sz="4" w:space="0" w:color="auto"/>
            </w:tcBorders>
            <w:shd w:val="clear" w:color="auto" w:fill="auto"/>
            <w:vAlign w:val="center"/>
            <w:hideMark/>
          </w:tcPr>
          <w:p w14:paraId="278301F9"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25,0</w:t>
            </w:r>
          </w:p>
        </w:tc>
        <w:tc>
          <w:tcPr>
            <w:tcW w:w="1239" w:type="dxa"/>
            <w:tcBorders>
              <w:top w:val="nil"/>
              <w:left w:val="nil"/>
              <w:bottom w:val="single" w:sz="4" w:space="0" w:color="auto"/>
              <w:right w:val="single" w:sz="4" w:space="0" w:color="auto"/>
            </w:tcBorders>
            <w:shd w:val="clear" w:color="auto" w:fill="auto"/>
            <w:vAlign w:val="center"/>
            <w:hideMark/>
          </w:tcPr>
          <w:p w14:paraId="67EF795B"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0,0</w:t>
            </w:r>
          </w:p>
        </w:tc>
      </w:tr>
      <w:tr w:rsidR="00F20643" w:rsidRPr="00F20643" w14:paraId="5D8D61F0"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1653F3E3" w14:textId="77777777" w:rsidR="00F20643" w:rsidRPr="00F20643" w:rsidRDefault="00F20643" w:rsidP="00F20643">
            <w:pPr>
              <w:spacing w:after="0" w:line="240" w:lineRule="auto"/>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2.2.4. Kelių priežiūros ir plėtros programos lėšos</w:t>
            </w:r>
          </w:p>
        </w:tc>
        <w:tc>
          <w:tcPr>
            <w:tcW w:w="1318" w:type="dxa"/>
            <w:tcBorders>
              <w:top w:val="nil"/>
              <w:left w:val="nil"/>
              <w:bottom w:val="single" w:sz="4" w:space="0" w:color="auto"/>
              <w:right w:val="single" w:sz="4" w:space="0" w:color="auto"/>
            </w:tcBorders>
            <w:shd w:val="clear" w:color="auto" w:fill="auto"/>
            <w:vAlign w:val="center"/>
            <w:hideMark/>
          </w:tcPr>
          <w:p w14:paraId="2DBFFA5F"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8F4DD1D"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24D369C5"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r>
      <w:tr w:rsidR="00F20643" w:rsidRPr="00F20643" w14:paraId="358BB053"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13F316F2" w14:textId="77777777" w:rsidR="00F20643" w:rsidRPr="00F20643" w:rsidRDefault="00F20643" w:rsidP="00F20643">
            <w:pPr>
              <w:spacing w:after="0" w:line="240" w:lineRule="auto"/>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2.2.5. Privalomojo sveikatos draudimo fondo lėšos</w:t>
            </w:r>
          </w:p>
        </w:tc>
        <w:tc>
          <w:tcPr>
            <w:tcW w:w="1318" w:type="dxa"/>
            <w:tcBorders>
              <w:top w:val="nil"/>
              <w:left w:val="nil"/>
              <w:bottom w:val="single" w:sz="4" w:space="0" w:color="auto"/>
              <w:right w:val="single" w:sz="4" w:space="0" w:color="auto"/>
            </w:tcBorders>
            <w:shd w:val="clear" w:color="auto" w:fill="auto"/>
            <w:vAlign w:val="center"/>
            <w:hideMark/>
          </w:tcPr>
          <w:p w14:paraId="6FC404D3"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4DF9F45C"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092041DF"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r>
      <w:tr w:rsidR="00F20643" w:rsidRPr="00F20643" w14:paraId="15D962AC" w14:textId="77777777" w:rsidTr="00F20643">
        <w:trPr>
          <w:trHeight w:val="255"/>
        </w:trPr>
        <w:tc>
          <w:tcPr>
            <w:tcW w:w="5665" w:type="dxa"/>
            <w:tcBorders>
              <w:top w:val="nil"/>
              <w:left w:val="single" w:sz="4" w:space="0" w:color="auto"/>
              <w:bottom w:val="single" w:sz="4" w:space="0" w:color="auto"/>
              <w:right w:val="single" w:sz="4" w:space="0" w:color="auto"/>
            </w:tcBorders>
            <w:shd w:val="clear" w:color="auto" w:fill="auto"/>
            <w:hideMark/>
          </w:tcPr>
          <w:p w14:paraId="4AF82F5A" w14:textId="77777777" w:rsidR="00F20643" w:rsidRPr="00F20643" w:rsidRDefault="00F20643" w:rsidP="00F20643">
            <w:pPr>
              <w:spacing w:after="0" w:line="240" w:lineRule="auto"/>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2.2.6. Kitos lėšos</w:t>
            </w:r>
          </w:p>
        </w:tc>
        <w:tc>
          <w:tcPr>
            <w:tcW w:w="1318" w:type="dxa"/>
            <w:tcBorders>
              <w:top w:val="nil"/>
              <w:left w:val="nil"/>
              <w:bottom w:val="single" w:sz="4" w:space="0" w:color="auto"/>
              <w:right w:val="single" w:sz="4" w:space="0" w:color="auto"/>
            </w:tcBorders>
            <w:shd w:val="clear" w:color="auto" w:fill="auto"/>
            <w:vAlign w:val="center"/>
            <w:hideMark/>
          </w:tcPr>
          <w:p w14:paraId="2E3D6950"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04FDDED5"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1A5A50C5" w14:textId="77777777" w:rsidR="00F20643" w:rsidRPr="00F20643" w:rsidRDefault="00F20643" w:rsidP="00F20643">
            <w:pPr>
              <w:spacing w:after="0" w:line="240" w:lineRule="auto"/>
              <w:jc w:val="center"/>
              <w:rPr>
                <w:rFonts w:ascii="Times New Roman" w:eastAsia="Times New Roman" w:hAnsi="Times New Roman" w:cs="Times New Roman"/>
                <w:sz w:val="24"/>
                <w:szCs w:val="24"/>
                <w:lang w:eastAsia="lt-LT"/>
              </w:rPr>
            </w:pPr>
            <w:r w:rsidRPr="00F20643">
              <w:rPr>
                <w:rFonts w:ascii="Times New Roman" w:eastAsia="Times New Roman" w:hAnsi="Times New Roman" w:cs="Times New Roman"/>
                <w:sz w:val="24"/>
                <w:szCs w:val="24"/>
                <w:lang w:eastAsia="lt-LT"/>
              </w:rPr>
              <w:t> </w:t>
            </w:r>
          </w:p>
        </w:tc>
      </w:tr>
    </w:tbl>
    <w:p w14:paraId="117431B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1A4908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1494A5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3B6718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92F2F0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22BDC3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7ACC89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A97CD5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CADCBA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26A132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A6E221F" w14:textId="151B2ED0"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94445D1" w14:textId="6B371161" w:rsidR="00857F83"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AA2A7C1" w14:textId="77777777" w:rsidR="00857F83" w:rsidRPr="000F4C78" w:rsidRDefault="00857F83"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C726EA5" w14:textId="6D0B7685" w:rsidR="00537FC4" w:rsidRPr="000F4C78" w:rsidRDefault="00537FC4"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BCED090" w14:textId="77777777" w:rsidR="00537FC4" w:rsidRPr="000F4C78" w:rsidRDefault="00537FC4"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E2006B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DAF1D5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2061BC7" w14:textId="77777777" w:rsidR="00924951" w:rsidRPr="000F4C78" w:rsidRDefault="00924951" w:rsidP="00924951">
      <w:pPr>
        <w:keepNext/>
        <w:widowControl w:val="0"/>
        <w:tabs>
          <w:tab w:val="left" w:pos="1293"/>
        </w:tabs>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b/>
          <w:bCs/>
          <w:iCs/>
          <w:sz w:val="24"/>
          <w:szCs w:val="24"/>
        </w:rPr>
      </w:pPr>
      <w:bookmarkStart w:id="15" w:name="_Toc63793811"/>
      <w:r w:rsidRPr="000F4C78">
        <w:rPr>
          <w:rFonts w:ascii="Times New Roman" w:eastAsia="Times New Roman" w:hAnsi="Times New Roman" w:cs="Times New Roman"/>
          <w:b/>
          <w:bCs/>
          <w:iCs/>
          <w:sz w:val="24"/>
          <w:szCs w:val="24"/>
        </w:rPr>
        <w:t>5. Infrastruktūros objektų plėtros ir priežiūros programa</w:t>
      </w:r>
      <w:bookmarkEnd w:id="15"/>
    </w:p>
    <w:p w14:paraId="5F64747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6670"/>
      </w:tblGrid>
      <w:tr w:rsidR="00924951" w:rsidRPr="000F4C78" w14:paraId="22D45138" w14:textId="77777777" w:rsidTr="00924951">
        <w:tc>
          <w:tcPr>
            <w:tcW w:w="2875" w:type="dxa"/>
            <w:vAlign w:val="center"/>
          </w:tcPr>
          <w:p w14:paraId="2BD4C48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Biudžetiniai metai</w:t>
            </w:r>
          </w:p>
        </w:tc>
        <w:tc>
          <w:tcPr>
            <w:tcW w:w="6670" w:type="dxa"/>
            <w:vAlign w:val="center"/>
          </w:tcPr>
          <w:p w14:paraId="1C84844D" w14:textId="48BAD49B"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202</w:t>
            </w:r>
            <w:r w:rsidR="00986DEF">
              <w:rPr>
                <w:rFonts w:ascii="Times New Roman" w:eastAsia="Times New Roman" w:hAnsi="Times New Roman" w:cs="Times New Roman"/>
                <w:sz w:val="24"/>
                <w:szCs w:val="20"/>
              </w:rPr>
              <w:t>2</w:t>
            </w:r>
            <w:r w:rsidRPr="000F4C78">
              <w:rPr>
                <w:rFonts w:ascii="Times New Roman" w:eastAsia="Times New Roman" w:hAnsi="Times New Roman" w:cs="Times New Roman"/>
                <w:sz w:val="24"/>
                <w:szCs w:val="20"/>
              </w:rPr>
              <w:t xml:space="preserve"> metai</w:t>
            </w:r>
          </w:p>
        </w:tc>
      </w:tr>
      <w:tr w:rsidR="00924951" w:rsidRPr="000F4C78" w14:paraId="386CB1FB" w14:textId="77777777" w:rsidTr="00924951">
        <w:tc>
          <w:tcPr>
            <w:tcW w:w="2875" w:type="dxa"/>
            <w:vAlign w:val="center"/>
          </w:tcPr>
          <w:p w14:paraId="463CA39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Asignavimų valdytojo įstaiga / įstaigos padalinys, kodas</w:t>
            </w:r>
          </w:p>
        </w:tc>
        <w:tc>
          <w:tcPr>
            <w:tcW w:w="6670" w:type="dxa"/>
            <w:shd w:val="clear" w:color="auto" w:fill="auto"/>
            <w:vAlign w:val="center"/>
          </w:tcPr>
          <w:p w14:paraId="1F5DA8C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administracija, 288768350</w:t>
            </w:r>
          </w:p>
          <w:p w14:paraId="6721E0D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Ceikinių seniūnija, 188632748</w:t>
            </w:r>
          </w:p>
          <w:p w14:paraId="19BAA70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Didžiasalio seniūnija, 188632933</w:t>
            </w:r>
          </w:p>
          <w:p w14:paraId="28A700C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Dūkšto seniūnija, 188633273</w:t>
            </w:r>
          </w:p>
          <w:p w14:paraId="29D68DF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seniūnija, 188632552</w:t>
            </w:r>
          </w:p>
          <w:p w14:paraId="2711203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miesto seniūnija, 188633316</w:t>
            </w:r>
          </w:p>
          <w:p w14:paraId="570E800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Linkmenų seniūnija, 188632890</w:t>
            </w:r>
          </w:p>
          <w:p w14:paraId="62526B6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Kazitiškio seniūnija, 188633088</w:t>
            </w:r>
          </w:p>
          <w:p w14:paraId="0EEF269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Mielagėnų seniūnija, 188632367</w:t>
            </w:r>
          </w:p>
          <w:p w14:paraId="07A9007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Naujojo Daugėliškio seniūnija, 188633120</w:t>
            </w:r>
          </w:p>
          <w:p w14:paraId="7984C91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Rimšės seniūnija, 188632029</w:t>
            </w:r>
          </w:p>
          <w:p w14:paraId="7623B06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Tverečiaus seniūnija, 188632171</w:t>
            </w:r>
          </w:p>
          <w:p w14:paraId="5234389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Vidiškių seniūnija, 188632214</w:t>
            </w:r>
          </w:p>
        </w:tc>
      </w:tr>
      <w:tr w:rsidR="00924951" w:rsidRPr="000F4C78" w14:paraId="4E9AE0DE" w14:textId="77777777" w:rsidTr="00924951">
        <w:tc>
          <w:tcPr>
            <w:tcW w:w="2875" w:type="dxa"/>
            <w:vAlign w:val="center"/>
          </w:tcPr>
          <w:p w14:paraId="3CF4C6F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Vykdytojas (-ai), kodas</w:t>
            </w:r>
          </w:p>
        </w:tc>
        <w:tc>
          <w:tcPr>
            <w:tcW w:w="6670" w:type="dxa"/>
            <w:shd w:val="clear" w:color="auto" w:fill="auto"/>
          </w:tcPr>
          <w:p w14:paraId="44CA2EA9" w14:textId="133988C2" w:rsidR="00A83CFA" w:rsidRDefault="00A83CFA"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Viešųjų pirkimų skyrius, 1.3</w:t>
            </w:r>
          </w:p>
          <w:p w14:paraId="158106D0" w14:textId="15003A53"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Investicijų, planavimo ir turto valdymo skyrius, 1.6</w:t>
            </w:r>
          </w:p>
          <w:p w14:paraId="11EF055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Teisės ir civilinės metrikacijos skyrius, 1.7</w:t>
            </w:r>
          </w:p>
          <w:p w14:paraId="19ABF7A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Statybos ir komunalinio ūkio skyrius, 1.9</w:t>
            </w:r>
          </w:p>
          <w:p w14:paraId="754790F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Teritorijų planavimo ir architektūros skyrius, 1.11</w:t>
            </w:r>
          </w:p>
          <w:p w14:paraId="559207E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Ceikinių seniūnija, 19</w:t>
            </w:r>
          </w:p>
          <w:p w14:paraId="5E4652E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Didžiasalio seniūnija, 20</w:t>
            </w:r>
          </w:p>
          <w:p w14:paraId="4AE853C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Dūkšto seniūnija, 21</w:t>
            </w:r>
          </w:p>
          <w:p w14:paraId="4DE2883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seniūnija, 22</w:t>
            </w:r>
          </w:p>
          <w:p w14:paraId="0690125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miesto seniūnija, 23</w:t>
            </w:r>
          </w:p>
          <w:p w14:paraId="601CC9E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Linkmenų seniūnija, 24</w:t>
            </w:r>
          </w:p>
          <w:p w14:paraId="4B7AA07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Kazitiškio seniūnija, 25</w:t>
            </w:r>
          </w:p>
          <w:p w14:paraId="3A6C127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Mielagėnų seniūnija, 26</w:t>
            </w:r>
          </w:p>
          <w:p w14:paraId="5F0D090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Naujojo Daugėliškio seniūnija, 27</w:t>
            </w:r>
          </w:p>
          <w:p w14:paraId="1220AC1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Rimšės seniūnija, 28</w:t>
            </w:r>
          </w:p>
          <w:p w14:paraId="0A77821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Tverečiaus seniūnija, 29</w:t>
            </w:r>
          </w:p>
          <w:p w14:paraId="25C696F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Vidiškių seniūnija, 30</w:t>
            </w:r>
          </w:p>
        </w:tc>
      </w:tr>
    </w:tbl>
    <w:p w14:paraId="26B17BA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924951" w:rsidRPr="000F4C78" w14:paraId="02CC6495" w14:textId="77777777" w:rsidTr="00924951">
        <w:tc>
          <w:tcPr>
            <w:tcW w:w="2875" w:type="dxa"/>
            <w:vAlign w:val="center"/>
          </w:tcPr>
          <w:p w14:paraId="01E1180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pavadinimas</w:t>
            </w:r>
          </w:p>
        </w:tc>
        <w:tc>
          <w:tcPr>
            <w:tcW w:w="5040" w:type="dxa"/>
            <w:vAlign w:val="center"/>
          </w:tcPr>
          <w:p w14:paraId="33626E2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Infrastruktūros objektų plėtros ir priežiūros programa</w:t>
            </w:r>
          </w:p>
        </w:tc>
        <w:tc>
          <w:tcPr>
            <w:tcW w:w="900" w:type="dxa"/>
            <w:vAlign w:val="center"/>
          </w:tcPr>
          <w:p w14:paraId="6229745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6B60FCB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5</w:t>
            </w:r>
          </w:p>
        </w:tc>
      </w:tr>
    </w:tbl>
    <w:p w14:paraId="763B691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924951" w:rsidRPr="000F4C78" w14:paraId="275449FC" w14:textId="77777777" w:rsidTr="00924951">
        <w:tc>
          <w:tcPr>
            <w:tcW w:w="2875" w:type="dxa"/>
            <w:vAlign w:val="center"/>
          </w:tcPr>
          <w:p w14:paraId="603B83B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parengimo argumentai</w:t>
            </w:r>
          </w:p>
        </w:tc>
        <w:tc>
          <w:tcPr>
            <w:tcW w:w="6670" w:type="dxa"/>
            <w:gridSpan w:val="3"/>
            <w:vAlign w:val="center"/>
          </w:tcPr>
          <w:p w14:paraId="663873F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Programa parengta siekiant užtikrinti darnią Ignalinos rajono teritorinę plėtrą, viešųjų erdvių ir objektų, susisiekimo komunikacijų, inžinerinių statinių, savivaldybei priklausančių statinių ir socialinio būsto atnaujinimą ir plėtrą. Programa siekiama kurti patogią, saugią ir estetišką gyvenimo aplinką, atitinkančią bendruomenės ir atskirų rajono gyventojų poreikius.</w:t>
            </w:r>
          </w:p>
          <w:p w14:paraId="1EC5DA4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Programa įgyvendinamos savarankiškosios savivaldybės funkcijos – savivaldybei nuosavybės teise priklausančios žemės ir kito turto valdymas, naudojimas ir disponavimas juo; savivaldybės socialinio būsto fondo sudarymas ir jo remontas, socialinio būsto nuoma; teritorijų planavimas, savivaldybės teritorijos bendrojo plano ir detaliųjų planų sprendinių įgyvendinimas; savivaldybės vietinės reikšmės kelių ir gatvių priežiūra, taisymas, tiesimas ir saugaus eismo organizavimas; šilumos ir geriamojo vandens tiekimo ir nuotekų tvarkymo organizavimas; sanitarijos ir higienos taisyklių tvirtinimas ir jų laikymosi kontrolės organizavimas, švaros ir tvarkos viešose vietose užtikrinimas – ir valstybinės (valstybės perduotos savivaldybėms) funkcijos – savivaldybei priskirtos valstybinės žemės ir kito valstybės turto valdymas, naudojimas ir disponavimas juo patikėjimo teise.</w:t>
            </w:r>
          </w:p>
        </w:tc>
      </w:tr>
      <w:tr w:rsidR="00924951" w:rsidRPr="000F4C78" w14:paraId="43D70D3F" w14:textId="77777777" w:rsidTr="00924951">
        <w:trPr>
          <w:trHeight w:val="316"/>
        </w:trPr>
        <w:tc>
          <w:tcPr>
            <w:tcW w:w="2875" w:type="dxa"/>
            <w:vMerge w:val="restart"/>
            <w:vAlign w:val="center"/>
          </w:tcPr>
          <w:p w14:paraId="67A7211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Ilgalaikis prioritetas</w:t>
            </w:r>
          </w:p>
          <w:p w14:paraId="11AE23D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 (pagal SPP)</w:t>
            </w:r>
          </w:p>
        </w:tc>
        <w:tc>
          <w:tcPr>
            <w:tcW w:w="5040" w:type="dxa"/>
            <w:vAlign w:val="center"/>
          </w:tcPr>
          <w:p w14:paraId="60A19B7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Rajono ekonominė ir kompleksinė plėtra</w:t>
            </w:r>
          </w:p>
        </w:tc>
        <w:tc>
          <w:tcPr>
            <w:tcW w:w="900" w:type="dxa"/>
            <w:vAlign w:val="center"/>
          </w:tcPr>
          <w:p w14:paraId="32D5EC1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53CEE94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r w:rsidR="00924951" w:rsidRPr="000F4C78" w14:paraId="1B393528" w14:textId="77777777" w:rsidTr="00924951">
        <w:trPr>
          <w:trHeight w:val="265"/>
        </w:trPr>
        <w:tc>
          <w:tcPr>
            <w:tcW w:w="2875" w:type="dxa"/>
            <w:vMerge/>
            <w:vAlign w:val="center"/>
          </w:tcPr>
          <w:p w14:paraId="2C24114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p>
        </w:tc>
        <w:tc>
          <w:tcPr>
            <w:tcW w:w="5040" w:type="dxa"/>
            <w:vAlign w:val="center"/>
          </w:tcPr>
          <w:p w14:paraId="7EB810D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Viešosios infrastruktūros ir aplinkos darni plėtra</w:t>
            </w:r>
          </w:p>
        </w:tc>
        <w:tc>
          <w:tcPr>
            <w:tcW w:w="900" w:type="dxa"/>
            <w:vAlign w:val="center"/>
          </w:tcPr>
          <w:p w14:paraId="766AAA1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750D531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3</w:t>
            </w:r>
          </w:p>
        </w:tc>
      </w:tr>
      <w:tr w:rsidR="00924951" w:rsidRPr="000F4C78" w14:paraId="788D96E8" w14:textId="77777777" w:rsidTr="00924951">
        <w:tc>
          <w:tcPr>
            <w:tcW w:w="2875" w:type="dxa"/>
            <w:vAlign w:val="center"/>
          </w:tcPr>
          <w:p w14:paraId="7CB901F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Šia programa įgyvendinamas įstaigos (padalinio) strateginis tikslas</w:t>
            </w:r>
          </w:p>
        </w:tc>
        <w:tc>
          <w:tcPr>
            <w:tcW w:w="5040" w:type="dxa"/>
            <w:vAlign w:val="center"/>
          </w:tcPr>
          <w:p w14:paraId="608E4B8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Kurti kokybišką gyvenamąją aplinką, gerinti verslo ir žemės ūkio veiklos sąlygas</w:t>
            </w:r>
          </w:p>
        </w:tc>
        <w:tc>
          <w:tcPr>
            <w:tcW w:w="900" w:type="dxa"/>
            <w:vAlign w:val="center"/>
          </w:tcPr>
          <w:p w14:paraId="4DF48DB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39EDF2E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3</w:t>
            </w:r>
          </w:p>
        </w:tc>
      </w:tr>
      <w:tr w:rsidR="00924951" w:rsidRPr="000F4C78" w14:paraId="30255914" w14:textId="77777777" w:rsidTr="00924951">
        <w:tc>
          <w:tcPr>
            <w:tcW w:w="2875" w:type="dxa"/>
            <w:vAlign w:val="center"/>
          </w:tcPr>
          <w:p w14:paraId="6AE34B8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Programa</w:t>
            </w:r>
          </w:p>
        </w:tc>
        <w:tc>
          <w:tcPr>
            <w:tcW w:w="6670" w:type="dxa"/>
            <w:gridSpan w:val="3"/>
            <w:vAlign w:val="center"/>
          </w:tcPr>
          <w:p w14:paraId="2CD6311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Tęstinė</w:t>
            </w:r>
          </w:p>
        </w:tc>
      </w:tr>
    </w:tbl>
    <w:p w14:paraId="23D7306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6120"/>
        <w:gridCol w:w="900"/>
        <w:gridCol w:w="730"/>
      </w:tblGrid>
      <w:tr w:rsidR="00924951" w:rsidRPr="000F4C78" w14:paraId="0729921B" w14:textId="77777777" w:rsidTr="00924951">
        <w:tc>
          <w:tcPr>
            <w:tcW w:w="9545" w:type="dxa"/>
            <w:gridSpan w:val="4"/>
          </w:tcPr>
          <w:p w14:paraId="1169AF7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aprašymas</w:t>
            </w:r>
          </w:p>
          <w:p w14:paraId="1E7D81B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Programa siekiama gerinti viešųjų erdvių ir objektų būklę, prižiūrėti ir plėsti savivaldybės socialinį būstą, remti daugiabučių namų modernizavimą, vykdyti rajono komunalinio ūkio ir teritorijos tvarkymą. Numatytos lėšos vietinės reikšmės kelių (gatvių) ir inžinerinių tinklų priežiūrai, modernizavimui ir plėtrai. Siekiant užtikrinti subalansuotą ir kryptingą Ignalinos rajono plėtrą, numatoma rengti teritorijų planavimo dokumentus, atlikti žemės sklypų matavimus ir tyrimus.</w:t>
            </w:r>
          </w:p>
          <w:p w14:paraId="4FE4F06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Efekto vertinimo kriterijus</w:t>
            </w:r>
          </w:p>
          <w:p w14:paraId="1CE7E42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Verslumo lygis (veikiančių mažų ir vidutinių įmonių skaičius, tenkantis 1000-iui gyventojų).</w:t>
            </w:r>
          </w:p>
        </w:tc>
      </w:tr>
      <w:tr w:rsidR="00924951" w:rsidRPr="000F4C78" w14:paraId="3CE89C1A" w14:textId="77777777" w:rsidTr="00924951">
        <w:tc>
          <w:tcPr>
            <w:tcW w:w="1795" w:type="dxa"/>
          </w:tcPr>
          <w:p w14:paraId="60D6BDA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tikslas</w:t>
            </w:r>
          </w:p>
        </w:tc>
        <w:tc>
          <w:tcPr>
            <w:tcW w:w="6120" w:type="dxa"/>
            <w:vAlign w:val="center"/>
          </w:tcPr>
          <w:p w14:paraId="29373B3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Užtikrinti darnią teritorinę plėtrą ir kokybišką gyvenamąją aplinką</w:t>
            </w:r>
          </w:p>
        </w:tc>
        <w:tc>
          <w:tcPr>
            <w:tcW w:w="900" w:type="dxa"/>
            <w:vAlign w:val="center"/>
          </w:tcPr>
          <w:p w14:paraId="46E85F2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5B96A29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r w:rsidR="00924951" w:rsidRPr="000F4C78" w14:paraId="35EF9E1B" w14:textId="77777777" w:rsidTr="00924951">
        <w:trPr>
          <w:trHeight w:val="471"/>
        </w:trPr>
        <w:tc>
          <w:tcPr>
            <w:tcW w:w="9545" w:type="dxa"/>
            <w:gridSpan w:val="4"/>
          </w:tcPr>
          <w:p w14:paraId="42B9671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Tikslo aprašymas </w:t>
            </w:r>
          </w:p>
          <w:p w14:paraId="5DB4A86F" w14:textId="45CF633D"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Įgyvendina</w:t>
            </w:r>
            <w:r w:rsidR="00D84D2F">
              <w:rPr>
                <w:rFonts w:ascii="Times New Roman" w:eastAsia="Times New Roman" w:hAnsi="Times New Roman" w:cs="Times New Roman"/>
                <w:sz w:val="24"/>
                <w:szCs w:val="20"/>
              </w:rPr>
              <w:t xml:space="preserve">nt numatytą </w:t>
            </w:r>
            <w:r w:rsidRPr="000F4C78">
              <w:rPr>
                <w:rFonts w:ascii="Times New Roman" w:eastAsia="Times New Roman" w:hAnsi="Times New Roman" w:cs="Times New Roman"/>
                <w:sz w:val="24"/>
                <w:szCs w:val="20"/>
              </w:rPr>
              <w:t>tiksl</w:t>
            </w:r>
            <w:r w:rsidR="00D84D2F">
              <w:rPr>
                <w:rFonts w:ascii="Times New Roman" w:eastAsia="Times New Roman" w:hAnsi="Times New Roman" w:cs="Times New Roman"/>
                <w:sz w:val="24"/>
                <w:szCs w:val="20"/>
              </w:rPr>
              <w:t>ą,</w:t>
            </w:r>
            <w:r w:rsidRPr="000F4C78">
              <w:rPr>
                <w:rFonts w:ascii="Times New Roman" w:eastAsia="Times New Roman" w:hAnsi="Times New Roman" w:cs="Times New Roman"/>
                <w:sz w:val="24"/>
                <w:szCs w:val="20"/>
              </w:rPr>
              <w:t xml:space="preserve"> siekiama gerinti Ignalinos rajono savivaldybės administracijai priklausančių pastatų ir socialinio būsto būklę; plėsti savivaldybės socialinio būsto fondą; prisidėti prie daugiabučių gyvenamųjų namų atnaujinimo (modernizavimo); užtikrinti komunalinio ūkio, viešųjų erdvių ir susisiekimo infrastruktūros priežiūrą, atnaujinimą ir plėtrą; vykdyti inžinerinių tinklų atnaujinimą ir plėtrą; rengti ir įgyvendinti viešosios aplinkos, viešųjų objektų ir bendruomeninės infrastruktūros atnaujinimo, sukūrimo ir gyvenamosios aplinkos kokybės gerinimo projektus.</w:t>
            </w:r>
          </w:p>
          <w:p w14:paraId="76AE844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Rezultato vertinimo kriterijus</w:t>
            </w:r>
          </w:p>
          <w:p w14:paraId="2016D0A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Įgyvendintų viešosios aplinkos ir objektų plėtros, atnaujinimo ir pritaikymo visuomenės poreikiams projektų skaičius.</w:t>
            </w:r>
          </w:p>
          <w:p w14:paraId="265027A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1 uždavinys.</w:t>
            </w:r>
            <w:r w:rsidRPr="000F4C78">
              <w:rPr>
                <w:rFonts w:ascii="Times New Roman" w:eastAsia="Times New Roman" w:hAnsi="Times New Roman" w:cs="Times New Roman"/>
                <w:sz w:val="24"/>
                <w:szCs w:val="20"/>
              </w:rPr>
              <w:t xml:space="preserve"> Prižiūrėti, atnaujinti ir plėsti viešąsias erdves ir objektus, gerinti būsto būklę.</w:t>
            </w:r>
          </w:p>
          <w:p w14:paraId="6C0D40D3" w14:textId="7E145965" w:rsidR="00924951" w:rsidRPr="000F4C78" w:rsidRDefault="00D84D2F"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Įgyvendinant uždavinį, </w:t>
            </w:r>
            <w:r w:rsidR="00924951" w:rsidRPr="000F4C78">
              <w:rPr>
                <w:rFonts w:ascii="Times New Roman" w:eastAsia="Times New Roman" w:hAnsi="Times New Roman" w:cs="Times New Roman"/>
                <w:sz w:val="24"/>
                <w:szCs w:val="20"/>
              </w:rPr>
              <w:t>numatoma vykdyti Ignalinos rajono komunalinio ūkio ir teritorijos tvarkymą (gatvių, žaliųjų plotų priežiūra, sanitarija, apželdinimas, kapinių tvarkymas ir kt.) bei komunalinio ūkio objektų atnaujinimą ir plėtrą.</w:t>
            </w:r>
          </w:p>
          <w:p w14:paraId="537CC9B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Siekiant užtikrinti tinkamą vietinės reikšmės kelių tinklo būklę, numatoma rengti planuojamų rekonstruoti kelių (gatvių) techninius projektus, vykdyti rekonstrukcijos ir remonto darbus, techninę kelių priežiūrą, laboratorinius kokybės kontrolės tyrimus ir kt. Siekiama modernizuoti transporto infrastruktūrą, kad ji atitiktų Europos Sąjungos techninius standartus ir krovinių bei keleivių vežimo poreikius, taip pat užtikrinti priemonių, didinančių eismo saugą ir mažinančių neigiamą transporto poveikį aplinkai, įgyvendinimą.</w:t>
            </w:r>
          </w:p>
          <w:p w14:paraId="7553ADC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Įgyvendinant uždavinį, numatomas finansavimas Ignalinos rajono miestų ir gyvenviečių gatvių apšvietimui užtikrinti, apšvietimo tinklų eksploatacijai ir plėtrai vykdyti. Taip pat numatoma vykdyti inžinerinių tinklų ir sistemų rekonstrukciją ir remontą (vandentiekio, nuotekų, šildymo sistemų tinklų).</w:t>
            </w:r>
          </w:p>
          <w:p w14:paraId="263E708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Šiuo metu dalis savivaldybei priklausančio socialinio būsto yra blogos techninės būklės. Socialinio būsto kiekis savivaldybėje negali patenkinti poreikio, todėl būtina plėsti socialinio būsto fondą. Siekiant spręsti šias problemas, numatoma vykdyti socialinio būsto atnaujinimą ir plėtrą. Taip pat numatoma skirti lėšų prisidėti prie daugiabučių namų atnaujinimo (modernizavimo) projektų įgyvendinimo, saugaus eismo priemonių diegimo ir atnaujinimo.</w:t>
            </w:r>
          </w:p>
          <w:p w14:paraId="446FBE97" w14:textId="6DB6678F"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 valdo visas kelių uždarųjų akcinių bendrovių akcijas. Taip pat yra viena savivaldybės įmonė. Šios įstaigos nėra pajėgios atnaujinti materialųjį turtą už savo turimas lėšas, todėl kasmet iš savivaldybės biudžeto investuojama ilgalaikio turto atnaujinimui (įsigijimui). Tam tikslui šiais metais planuojama skirti iki 200 tūkst. Eur.</w:t>
            </w:r>
            <w:r w:rsidR="008D0C95" w:rsidRPr="000F4C78">
              <w:rPr>
                <w:rFonts w:ascii="Times New Roman" w:eastAsia="Times New Roman" w:hAnsi="Times New Roman" w:cs="Times New Roman"/>
                <w:sz w:val="24"/>
                <w:szCs w:val="20"/>
              </w:rPr>
              <w:t xml:space="preserve"> Be to, į šias įmonės taip pat planuojama investuoti prisidedant nekilnojamuoju turtu.</w:t>
            </w:r>
          </w:p>
          <w:p w14:paraId="0DEF6EA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Pasinaudojant Europos Sąjungos investicijomis, numatoma atlikti įvairių darbų ir vykdyti projektus tiek kaimo, tiek miesto vietovėse. </w:t>
            </w:r>
          </w:p>
          <w:p w14:paraId="35743D8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476852FB" w14:textId="35847475"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Seniūnijų, kurioms skirta lėšų viešojo ūkio išlaikymui, skaičius</w:t>
            </w:r>
            <w:r w:rsidR="00D84D2F">
              <w:rPr>
                <w:rFonts w:ascii="Times New Roman" w:eastAsia="Times New Roman" w:hAnsi="Times New Roman" w:cs="Times New Roman"/>
                <w:sz w:val="24"/>
                <w:szCs w:val="20"/>
              </w:rPr>
              <w:t>.</w:t>
            </w:r>
          </w:p>
          <w:p w14:paraId="08444E37" w14:textId="5044A74E"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Atnaujintų ar naujai įrengtų komunalinio ūkio objektų ir negyvenamųjų pastatų skaičius</w:t>
            </w:r>
            <w:r w:rsidR="00D84D2F">
              <w:rPr>
                <w:rFonts w:ascii="Times New Roman" w:eastAsia="Times New Roman" w:hAnsi="Times New Roman" w:cs="Times New Roman"/>
                <w:sz w:val="24"/>
                <w:szCs w:val="20"/>
              </w:rPr>
              <w:t>.</w:t>
            </w:r>
          </w:p>
          <w:p w14:paraId="3F793E17" w14:textId="69634636"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Įsigyto (suremontuoto) socialinio būsto skaičius</w:t>
            </w:r>
            <w:r w:rsidR="00D84D2F">
              <w:rPr>
                <w:rFonts w:ascii="Times New Roman" w:eastAsia="Times New Roman" w:hAnsi="Times New Roman" w:cs="Times New Roman"/>
                <w:sz w:val="24"/>
                <w:szCs w:val="20"/>
              </w:rPr>
              <w:t>.</w:t>
            </w:r>
          </w:p>
          <w:p w14:paraId="294FD558" w14:textId="539E00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Atnaujintų daugiabučių gyvenamųjų namų skaičius</w:t>
            </w:r>
            <w:r w:rsidR="00D84D2F">
              <w:rPr>
                <w:rFonts w:ascii="Times New Roman" w:eastAsia="Times New Roman" w:hAnsi="Times New Roman" w:cs="Times New Roman"/>
                <w:sz w:val="24"/>
                <w:szCs w:val="20"/>
              </w:rPr>
              <w:t>.</w:t>
            </w:r>
          </w:p>
          <w:p w14:paraId="76B85467" w14:textId="510C0DE6"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Įsigytų gatvių šviestuvų skaičius</w:t>
            </w:r>
            <w:r w:rsidR="00D84D2F">
              <w:rPr>
                <w:rFonts w:ascii="Times New Roman" w:eastAsia="Times New Roman" w:hAnsi="Times New Roman" w:cs="Times New Roman"/>
                <w:sz w:val="24"/>
                <w:szCs w:val="20"/>
              </w:rPr>
              <w:t>.</w:t>
            </w:r>
          </w:p>
          <w:p w14:paraId="188ADF8B" w14:textId="3DDD054B"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Rekonstruotų ir naujai įrengtų inžinerinių tinklų ilgis (km)</w:t>
            </w:r>
            <w:r w:rsidR="00D84D2F">
              <w:rPr>
                <w:rFonts w:ascii="Times New Roman" w:eastAsia="Times New Roman" w:hAnsi="Times New Roman" w:cs="Times New Roman"/>
                <w:sz w:val="24"/>
                <w:szCs w:val="20"/>
              </w:rPr>
              <w:t>.</w:t>
            </w:r>
          </w:p>
          <w:p w14:paraId="22AE8F2C" w14:textId="7F5AB256"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Rekonstruotų vietinės reikšmės kelių (gatvių) ilgis (km)</w:t>
            </w:r>
            <w:r w:rsidR="00D84D2F">
              <w:rPr>
                <w:rFonts w:ascii="Times New Roman" w:eastAsia="Times New Roman" w:hAnsi="Times New Roman" w:cs="Times New Roman"/>
                <w:sz w:val="24"/>
                <w:szCs w:val="20"/>
              </w:rPr>
              <w:t>.</w:t>
            </w:r>
          </w:p>
          <w:p w14:paraId="1DB73CE4" w14:textId="0A0E403D"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Prižiūrimų vietinės reikšmės kelių (gatvių) ilgis (km)</w:t>
            </w:r>
            <w:r w:rsidR="00D84D2F">
              <w:rPr>
                <w:rFonts w:ascii="Times New Roman" w:eastAsia="Times New Roman" w:hAnsi="Times New Roman" w:cs="Times New Roman"/>
                <w:sz w:val="24"/>
                <w:szCs w:val="20"/>
              </w:rPr>
              <w:t>.</w:t>
            </w:r>
          </w:p>
          <w:p w14:paraId="19A7A942" w14:textId="5957C66E"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Įgyvendintų projektų skaičius</w:t>
            </w:r>
            <w:r w:rsidR="00D84D2F">
              <w:rPr>
                <w:rFonts w:ascii="Times New Roman" w:eastAsia="Times New Roman" w:hAnsi="Times New Roman" w:cs="Times New Roman"/>
                <w:sz w:val="24"/>
                <w:szCs w:val="20"/>
              </w:rPr>
              <w:t>.</w:t>
            </w:r>
          </w:p>
          <w:p w14:paraId="501505D1" w14:textId="7EE2A61D"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Atnaujintų ar naujai įrengtų viešųjų erdvių ir kraštovaizdžio objektų skaičius</w:t>
            </w:r>
            <w:r w:rsidR="00D84D2F">
              <w:rPr>
                <w:rFonts w:ascii="Times New Roman" w:eastAsia="Times New Roman" w:hAnsi="Times New Roman" w:cs="Times New Roman"/>
                <w:sz w:val="24"/>
                <w:szCs w:val="20"/>
              </w:rPr>
              <w:t>.</w:t>
            </w:r>
          </w:p>
          <w:p w14:paraId="518D0FA5" w14:textId="46A3DBE4"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Panaudota lėšų priemonių įgyvendinimui</w:t>
            </w:r>
            <w:r w:rsidR="00D84D2F">
              <w:rPr>
                <w:rFonts w:ascii="Times New Roman" w:eastAsia="Times New Roman" w:hAnsi="Times New Roman" w:cs="Times New Roman"/>
                <w:sz w:val="24"/>
                <w:szCs w:val="20"/>
              </w:rPr>
              <w:t xml:space="preserve"> (</w:t>
            </w:r>
            <w:r w:rsidRPr="000F4C78">
              <w:rPr>
                <w:rFonts w:ascii="Times New Roman" w:eastAsia="Times New Roman" w:hAnsi="Times New Roman" w:cs="Times New Roman"/>
                <w:sz w:val="24"/>
                <w:szCs w:val="20"/>
              </w:rPr>
              <w:t>proc</w:t>
            </w:r>
            <w:r w:rsidR="00D84D2F">
              <w:rPr>
                <w:rFonts w:ascii="Times New Roman" w:eastAsia="Times New Roman" w:hAnsi="Times New Roman" w:cs="Times New Roman"/>
                <w:sz w:val="24"/>
                <w:szCs w:val="20"/>
              </w:rPr>
              <w:t>.).</w:t>
            </w:r>
          </w:p>
          <w:p w14:paraId="2B9E1C49" w14:textId="477F9771" w:rsidR="00924951"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Atnaujintų savivaldybės įstaigų ir savivaldybės kontroliuojamų bendrovių skaičius</w:t>
            </w:r>
            <w:r w:rsidR="00D84D2F">
              <w:rPr>
                <w:rFonts w:ascii="Times New Roman" w:eastAsia="Times New Roman" w:hAnsi="Times New Roman" w:cs="Times New Roman"/>
                <w:sz w:val="24"/>
                <w:szCs w:val="20"/>
              </w:rPr>
              <w:t>.</w:t>
            </w:r>
          </w:p>
          <w:p w14:paraId="055A23D6" w14:textId="61EB75E2" w:rsidR="00857F83" w:rsidRDefault="00857F83"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Išnuomotų būstų skaičius</w:t>
            </w:r>
            <w:r w:rsidR="00D84D2F">
              <w:rPr>
                <w:rFonts w:ascii="Times New Roman" w:eastAsia="Times New Roman" w:hAnsi="Times New Roman" w:cs="Times New Roman"/>
                <w:sz w:val="24"/>
                <w:szCs w:val="20"/>
              </w:rPr>
              <w:t>.</w:t>
            </w:r>
          </w:p>
          <w:p w14:paraId="6B6D095D" w14:textId="7A7A9D40" w:rsidR="00060FFF" w:rsidRDefault="00060FFF"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60FFF">
              <w:rPr>
                <w:rFonts w:ascii="Times New Roman" w:eastAsia="Times New Roman" w:hAnsi="Times New Roman" w:cs="Times New Roman"/>
                <w:sz w:val="24"/>
                <w:szCs w:val="20"/>
              </w:rPr>
              <w:t>Atnaujintos vandens ir nuotekų infrastruktūros ilgis, m</w:t>
            </w:r>
            <w:r>
              <w:rPr>
                <w:rFonts w:ascii="Times New Roman" w:eastAsia="Times New Roman" w:hAnsi="Times New Roman" w:cs="Times New Roman"/>
                <w:sz w:val="24"/>
                <w:szCs w:val="20"/>
              </w:rPr>
              <w:t>.</w:t>
            </w:r>
          </w:p>
          <w:p w14:paraId="4CEFA10D" w14:textId="4D9BD6EB" w:rsidR="00060FFF" w:rsidRDefault="00060FFF"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60FFF">
              <w:rPr>
                <w:rFonts w:ascii="Times New Roman" w:eastAsia="Times New Roman" w:hAnsi="Times New Roman" w:cs="Times New Roman"/>
                <w:sz w:val="24"/>
                <w:szCs w:val="20"/>
              </w:rPr>
              <w:t>Atnaujintos susisiekimo infrastruktūros ilgis, m</w:t>
            </w:r>
            <w:r>
              <w:rPr>
                <w:rFonts w:ascii="Times New Roman" w:eastAsia="Times New Roman" w:hAnsi="Times New Roman" w:cs="Times New Roman"/>
                <w:sz w:val="24"/>
                <w:szCs w:val="20"/>
              </w:rPr>
              <w:t>.</w:t>
            </w:r>
          </w:p>
          <w:p w14:paraId="52340D2E" w14:textId="510D2135" w:rsidR="00857F83" w:rsidRPr="000F4C78" w:rsidRDefault="00857F83"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Atnaujintų objektų skaičius.</w:t>
            </w:r>
          </w:p>
          <w:p w14:paraId="6BAFF33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 uždavinys.</w:t>
            </w:r>
            <w:r w:rsidRPr="000F4C78">
              <w:rPr>
                <w:rFonts w:ascii="Times New Roman" w:eastAsia="Times New Roman" w:hAnsi="Times New Roman" w:cs="Times New Roman"/>
                <w:sz w:val="24"/>
                <w:szCs w:val="20"/>
              </w:rPr>
              <w:t xml:space="preserve"> Rengti projektų įgyvendinimo ir teritorijų planavimo dokumentus.</w:t>
            </w:r>
          </w:p>
          <w:p w14:paraId="58123E86" w14:textId="2EE66D07" w:rsidR="00924951" w:rsidRPr="000F4C78" w:rsidRDefault="00D84D2F"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Įgyvendinant uždavinį, bus rengiami </w:t>
            </w:r>
            <w:r w:rsidR="00924951" w:rsidRPr="000F4C78">
              <w:rPr>
                <w:rFonts w:ascii="Times New Roman" w:eastAsia="Times New Roman" w:hAnsi="Times New Roman" w:cs="Times New Roman"/>
                <w:sz w:val="24"/>
                <w:szCs w:val="20"/>
              </w:rPr>
              <w:t>projektų įgyvendinimo dokument</w:t>
            </w:r>
            <w:r>
              <w:rPr>
                <w:rFonts w:ascii="Times New Roman" w:eastAsia="Times New Roman" w:hAnsi="Times New Roman" w:cs="Times New Roman"/>
                <w:sz w:val="24"/>
                <w:szCs w:val="20"/>
              </w:rPr>
              <w:t>ai</w:t>
            </w:r>
            <w:r w:rsidR="00924951" w:rsidRPr="000F4C78">
              <w:rPr>
                <w:rFonts w:ascii="Times New Roman" w:eastAsia="Times New Roman" w:hAnsi="Times New Roman" w:cs="Times New Roman"/>
                <w:sz w:val="24"/>
                <w:szCs w:val="20"/>
              </w:rPr>
              <w:t xml:space="preserve"> – galimybių studij</w:t>
            </w:r>
            <w:r>
              <w:rPr>
                <w:rFonts w:ascii="Times New Roman" w:eastAsia="Times New Roman" w:hAnsi="Times New Roman" w:cs="Times New Roman"/>
                <w:sz w:val="24"/>
                <w:szCs w:val="20"/>
              </w:rPr>
              <w:t>os</w:t>
            </w:r>
            <w:r w:rsidR="00924951" w:rsidRPr="000F4C78">
              <w:rPr>
                <w:rFonts w:ascii="Times New Roman" w:eastAsia="Times New Roman" w:hAnsi="Times New Roman" w:cs="Times New Roman"/>
                <w:sz w:val="24"/>
                <w:szCs w:val="20"/>
              </w:rPr>
              <w:t>, investicini</w:t>
            </w:r>
            <w:r>
              <w:rPr>
                <w:rFonts w:ascii="Times New Roman" w:eastAsia="Times New Roman" w:hAnsi="Times New Roman" w:cs="Times New Roman"/>
                <w:sz w:val="24"/>
                <w:szCs w:val="20"/>
              </w:rPr>
              <w:t>ai</w:t>
            </w:r>
            <w:r w:rsidR="00924951" w:rsidRPr="000F4C78">
              <w:rPr>
                <w:rFonts w:ascii="Times New Roman" w:eastAsia="Times New Roman" w:hAnsi="Times New Roman" w:cs="Times New Roman"/>
                <w:sz w:val="24"/>
                <w:szCs w:val="20"/>
              </w:rPr>
              <w:t>, technini</w:t>
            </w:r>
            <w:r>
              <w:rPr>
                <w:rFonts w:ascii="Times New Roman" w:eastAsia="Times New Roman" w:hAnsi="Times New Roman" w:cs="Times New Roman"/>
                <w:sz w:val="24"/>
                <w:szCs w:val="20"/>
              </w:rPr>
              <w:t>ai</w:t>
            </w:r>
            <w:r w:rsidR="00924951" w:rsidRPr="000F4C78">
              <w:rPr>
                <w:rFonts w:ascii="Times New Roman" w:eastAsia="Times New Roman" w:hAnsi="Times New Roman" w:cs="Times New Roman"/>
                <w:sz w:val="24"/>
                <w:szCs w:val="20"/>
              </w:rPr>
              <w:t xml:space="preserve"> projekt</w:t>
            </w:r>
            <w:r>
              <w:rPr>
                <w:rFonts w:ascii="Times New Roman" w:eastAsia="Times New Roman" w:hAnsi="Times New Roman" w:cs="Times New Roman"/>
                <w:sz w:val="24"/>
                <w:szCs w:val="20"/>
              </w:rPr>
              <w:t xml:space="preserve">ai, atliekama </w:t>
            </w:r>
            <w:r w:rsidR="00924951" w:rsidRPr="000F4C78">
              <w:rPr>
                <w:rFonts w:ascii="Times New Roman" w:eastAsia="Times New Roman" w:hAnsi="Times New Roman" w:cs="Times New Roman"/>
                <w:sz w:val="24"/>
                <w:szCs w:val="20"/>
              </w:rPr>
              <w:t>projektų ekspertiz</w:t>
            </w:r>
            <w:r>
              <w:rPr>
                <w:rFonts w:ascii="Times New Roman" w:eastAsia="Times New Roman" w:hAnsi="Times New Roman" w:cs="Times New Roman"/>
                <w:sz w:val="24"/>
                <w:szCs w:val="20"/>
              </w:rPr>
              <w:t>ė</w:t>
            </w:r>
            <w:r w:rsidR="00924951" w:rsidRPr="000F4C78">
              <w:rPr>
                <w:rFonts w:ascii="Times New Roman" w:eastAsia="Times New Roman" w:hAnsi="Times New Roman" w:cs="Times New Roman"/>
                <w:sz w:val="24"/>
                <w:szCs w:val="20"/>
              </w:rPr>
              <w:t>. Savivaldybė organizuoja teritorijų planavimo dokumentų rengimą, derinimą, tvirtinimą atitinkamų rūšių teritorijų planavimo dokumentų rengimo taisyklėse nustatyta tvarka. Pagal detaliuosius planus ir laisvų (neužstatytų) žemės sklypų planus numatoma atlikti žemės sklypų kadastrinius matavimus – parengti sklypų ribų planus, juos suderinti, įtraukti į kadastrą ir pažymėti žemės sklypų ribas vietovėje.</w:t>
            </w:r>
          </w:p>
          <w:p w14:paraId="4EF587B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3C63C2E2" w14:textId="40E4E47A"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Atliktų kadastrinių matavimų ir topografinių nuotraukų skaičius</w:t>
            </w:r>
            <w:r w:rsidR="00D84D2F">
              <w:rPr>
                <w:rFonts w:ascii="Times New Roman" w:eastAsia="Times New Roman" w:hAnsi="Times New Roman" w:cs="Times New Roman"/>
                <w:sz w:val="24"/>
                <w:szCs w:val="20"/>
              </w:rPr>
              <w:t>.</w:t>
            </w:r>
          </w:p>
          <w:p w14:paraId="5A381E4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Parengtų projektų įgyvendinimo dokumentų skaičius.</w:t>
            </w:r>
          </w:p>
        </w:tc>
      </w:tr>
    </w:tbl>
    <w:p w14:paraId="449150B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3234B3A2" w14:textId="77777777" w:rsidTr="00924951">
        <w:tc>
          <w:tcPr>
            <w:tcW w:w="9545" w:type="dxa"/>
          </w:tcPr>
          <w:p w14:paraId="15D3682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Numatomas programos įgyvendinimo rezultatas </w:t>
            </w:r>
          </w:p>
          <w:p w14:paraId="6A50A0C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Įgyvendinus programą, bus pagerintas socialinio būsto fondas, vykdomi viešųjų erdvių, objektų ir daugiabučių namų modernizavimo projektai. Programos įgyvendinimas leis formuoti patrauklią gyvenamąją ir verslo aplinką, didins savivaldybės patrauklumą investicijoms. Savivaldybės kelių (gatvių) modernizavimo ir priežiūros darbai didins eismo saugumą, mažins neigiamą transporto poveikį aplinkai. Įgyvendintos eismo saugą gerinančios priemonės mažins eismo įvykių tikimybę. Teritorijų planavimas užtikrins subalansuotą savivaldybės teritorijos raidą, kryptingą infrastruktūros objektų plėtrą, skatins investicijas.</w:t>
            </w:r>
          </w:p>
        </w:tc>
      </w:tr>
    </w:tbl>
    <w:p w14:paraId="2ADC105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323B55F6" w14:textId="77777777" w:rsidTr="00924951">
        <w:tc>
          <w:tcPr>
            <w:tcW w:w="9545" w:type="dxa"/>
          </w:tcPr>
          <w:p w14:paraId="576AAB5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Galimi programos vykdymo ir finansavimo šaltiniai:</w:t>
            </w:r>
            <w:r w:rsidRPr="000F4C78">
              <w:rPr>
                <w:rFonts w:ascii="Times New Roman" w:eastAsia="Times New Roman" w:hAnsi="Times New Roman" w:cs="Times New Roman"/>
                <w:sz w:val="24"/>
                <w:szCs w:val="20"/>
              </w:rPr>
              <w:t xml:space="preserve"> savivaldybės biudžeto lėšos, valstybės biudžeto lėšos, valstybės biudžeto specialioji tikslinė dotacija, Europos Sąjungos fondų investicijų lėšos, kitos lėšos, skolintos lėšos, biudžetinių įstaigų pajamos.</w:t>
            </w:r>
          </w:p>
        </w:tc>
      </w:tr>
    </w:tbl>
    <w:p w14:paraId="295D8AC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5556ED49" w14:textId="77777777" w:rsidTr="00924951">
        <w:tc>
          <w:tcPr>
            <w:tcW w:w="9545" w:type="dxa"/>
          </w:tcPr>
          <w:p w14:paraId="04A2721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Ignalinos rajono strateginiame plėtros plane numatyti veiksmai, susiję su vykdoma programa:</w:t>
            </w:r>
          </w:p>
          <w:p w14:paraId="66FF250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 PRIORITETAS. </w:t>
            </w:r>
            <w:r w:rsidRPr="000F4C78">
              <w:rPr>
                <w:rFonts w:ascii="Times New Roman" w:eastAsia="Times New Roman" w:hAnsi="Times New Roman" w:cs="Times New Roman"/>
                <w:sz w:val="24"/>
                <w:szCs w:val="20"/>
              </w:rPr>
              <w:t>RAJONO EKONOMINĖ IR KOMPLEKSINĖ PLĖTRA</w:t>
            </w:r>
          </w:p>
          <w:p w14:paraId="653D885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1.4 tikslas. </w:t>
            </w:r>
            <w:r w:rsidRPr="000F4C78">
              <w:rPr>
                <w:rFonts w:ascii="Times New Roman" w:eastAsia="Times New Roman" w:hAnsi="Times New Roman" w:cs="Times New Roman"/>
                <w:sz w:val="24"/>
                <w:szCs w:val="20"/>
              </w:rPr>
              <w:t>Teritorinės sanglaudos didinimas.</w:t>
            </w:r>
          </w:p>
          <w:p w14:paraId="04A44DE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1.4.1 uždavinys. </w:t>
            </w:r>
            <w:r w:rsidRPr="000F4C78">
              <w:rPr>
                <w:rFonts w:ascii="Times New Roman" w:eastAsia="Times New Roman" w:hAnsi="Times New Roman" w:cs="Times New Roman"/>
                <w:sz w:val="24"/>
                <w:szCs w:val="20"/>
              </w:rPr>
              <w:t>Kompleksiškai plėtoti miestų ir miestelių teritorijas, viešąsias erdves bei viešąją infrastruktūrą.</w:t>
            </w:r>
          </w:p>
          <w:p w14:paraId="2E4E01D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1.4.2 uždavinys. </w:t>
            </w:r>
            <w:r w:rsidRPr="000F4C78">
              <w:rPr>
                <w:rFonts w:ascii="Times New Roman" w:eastAsia="Times New Roman" w:hAnsi="Times New Roman" w:cs="Times New Roman"/>
                <w:sz w:val="24"/>
                <w:szCs w:val="20"/>
              </w:rPr>
              <w:t>Kompleksiškai plėtoti kaimo teritorijas, viešąsias erdves bei viešąją infrastruktūrą.</w:t>
            </w:r>
          </w:p>
          <w:p w14:paraId="01A899C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3 PRIORITETAS.</w:t>
            </w:r>
            <w:r w:rsidRPr="000F4C78">
              <w:rPr>
                <w:rFonts w:ascii="Times New Roman" w:eastAsia="Times New Roman" w:hAnsi="Times New Roman" w:cs="Times New Roman"/>
                <w:sz w:val="24"/>
                <w:szCs w:val="20"/>
              </w:rPr>
              <w:t xml:space="preserve"> VIEŠOSIOS INFRASTRUKTŪROS IR APLINKOS DARNI PLĖTRA</w:t>
            </w:r>
          </w:p>
          <w:p w14:paraId="3C201B8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3.1 tikslas.</w:t>
            </w:r>
            <w:r w:rsidRPr="000F4C78">
              <w:rPr>
                <w:rFonts w:ascii="Times New Roman" w:eastAsia="Times New Roman" w:hAnsi="Times New Roman" w:cs="Times New Roman"/>
                <w:sz w:val="24"/>
                <w:szCs w:val="20"/>
              </w:rPr>
              <w:t xml:space="preserve"> Modernios, patogios ir saugios susisiekimo sistemos užtikrinimas.</w:t>
            </w:r>
          </w:p>
          <w:p w14:paraId="36CC87F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3.1.1 uždavinys. </w:t>
            </w:r>
            <w:r w:rsidRPr="000F4C78">
              <w:rPr>
                <w:rFonts w:ascii="Times New Roman" w:eastAsia="Times New Roman" w:hAnsi="Times New Roman" w:cs="Times New Roman"/>
                <w:sz w:val="24"/>
                <w:szCs w:val="20"/>
              </w:rPr>
              <w:t>Gerinti ir plėsti viešojo susisiekimo infrastruktūrą ir paslaugas, tobulinti eismo organizavimo sistemą.</w:t>
            </w:r>
          </w:p>
          <w:p w14:paraId="5F8830EB" w14:textId="1EF5460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3.1.2 uždavinys. </w:t>
            </w:r>
            <w:r w:rsidRPr="000F4C78">
              <w:rPr>
                <w:rFonts w:ascii="Times New Roman" w:eastAsia="Times New Roman" w:hAnsi="Times New Roman" w:cs="Times New Roman"/>
                <w:sz w:val="24"/>
                <w:szCs w:val="20"/>
              </w:rPr>
              <w:t>Plėtoti ekologinio susisiekimo infrastruktūrą, sudaryti ir gerinti sąlygas naudotis ekologinėmis tra</w:t>
            </w:r>
            <w:r w:rsidR="00D84D2F">
              <w:rPr>
                <w:rFonts w:ascii="Times New Roman" w:eastAsia="Times New Roman" w:hAnsi="Times New Roman" w:cs="Times New Roman"/>
                <w:sz w:val="24"/>
                <w:szCs w:val="20"/>
              </w:rPr>
              <w:t>n</w:t>
            </w:r>
            <w:r w:rsidRPr="000F4C78">
              <w:rPr>
                <w:rFonts w:ascii="Times New Roman" w:eastAsia="Times New Roman" w:hAnsi="Times New Roman" w:cs="Times New Roman"/>
                <w:sz w:val="24"/>
                <w:szCs w:val="20"/>
              </w:rPr>
              <w:t>sporto priemonėmis</w:t>
            </w:r>
            <w:r w:rsidR="00D84D2F">
              <w:rPr>
                <w:rFonts w:ascii="Times New Roman" w:eastAsia="Times New Roman" w:hAnsi="Times New Roman" w:cs="Times New Roman"/>
                <w:sz w:val="24"/>
                <w:szCs w:val="20"/>
              </w:rPr>
              <w:t>.</w:t>
            </w:r>
          </w:p>
          <w:p w14:paraId="06C997B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3.2 tikslas. </w:t>
            </w:r>
            <w:r w:rsidRPr="000F4C78">
              <w:rPr>
                <w:rFonts w:ascii="Times New Roman" w:eastAsia="Times New Roman" w:hAnsi="Times New Roman" w:cs="Times New Roman"/>
                <w:sz w:val="24"/>
                <w:szCs w:val="20"/>
              </w:rPr>
              <w:t>Inžinerinės infrastruktūros ir energetikos plėtra.</w:t>
            </w:r>
          </w:p>
          <w:p w14:paraId="7ECD1F7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3.2.1 uždavinys. </w:t>
            </w:r>
            <w:r w:rsidRPr="000F4C78">
              <w:rPr>
                <w:rFonts w:ascii="Times New Roman" w:eastAsia="Times New Roman" w:hAnsi="Times New Roman" w:cs="Times New Roman"/>
                <w:sz w:val="24"/>
                <w:szCs w:val="20"/>
              </w:rPr>
              <w:t>Plėsti ir atnaujinti inžinerinę infrastruktūrą.</w:t>
            </w:r>
          </w:p>
          <w:p w14:paraId="1E3DF57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3.2.2 uždavinys.</w:t>
            </w:r>
            <w:r w:rsidRPr="000F4C78">
              <w:rPr>
                <w:rFonts w:ascii="Times New Roman" w:eastAsia="Times New Roman" w:hAnsi="Times New Roman" w:cs="Times New Roman"/>
                <w:sz w:val="24"/>
                <w:szCs w:val="20"/>
              </w:rPr>
              <w:t xml:space="preserve"> Tobulinti ir sudaryti sąlygas vystytis efektyviai energetikos infrastruktūrai.</w:t>
            </w:r>
          </w:p>
          <w:p w14:paraId="49FEEE8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3.3 tikslas. </w:t>
            </w:r>
            <w:r w:rsidRPr="000F4C78">
              <w:rPr>
                <w:rFonts w:ascii="Times New Roman" w:eastAsia="Times New Roman" w:hAnsi="Times New Roman" w:cs="Times New Roman"/>
                <w:sz w:val="24"/>
                <w:szCs w:val="20"/>
              </w:rPr>
              <w:t>Kitų viešųjų paslaugų plėtra.</w:t>
            </w:r>
          </w:p>
          <w:p w14:paraId="5412C85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3.3.1 uždavinys. </w:t>
            </w:r>
            <w:r w:rsidRPr="000F4C78">
              <w:rPr>
                <w:rFonts w:ascii="Times New Roman" w:eastAsia="Times New Roman" w:hAnsi="Times New Roman" w:cs="Times New Roman"/>
                <w:sz w:val="24"/>
                <w:szCs w:val="20"/>
              </w:rPr>
              <w:t>Gerinti savivaldybės ūkio paslaugų kokybę ir infrastruktūrą.</w:t>
            </w:r>
          </w:p>
          <w:p w14:paraId="6F9D0DD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3.4 tikslas.</w:t>
            </w:r>
            <w:r w:rsidRPr="000F4C78">
              <w:rPr>
                <w:rFonts w:ascii="Times New Roman" w:eastAsia="Times New Roman" w:hAnsi="Times New Roman" w:cs="Times New Roman"/>
                <w:sz w:val="24"/>
                <w:szCs w:val="20"/>
              </w:rPr>
              <w:t xml:space="preserve"> Darnios ir patrauklios aplinkos užtikrinimas.</w:t>
            </w:r>
          </w:p>
          <w:p w14:paraId="7728050E" w14:textId="428C40D3"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3.4.1 uždavinys.</w:t>
            </w:r>
            <w:r w:rsidRPr="000F4C78">
              <w:rPr>
                <w:rFonts w:ascii="Times New Roman" w:eastAsia="Times New Roman" w:hAnsi="Times New Roman" w:cs="Times New Roman"/>
                <w:sz w:val="24"/>
                <w:szCs w:val="20"/>
              </w:rPr>
              <w:t xml:space="preserve"> Tobulinti atliekų tv</w:t>
            </w:r>
            <w:r w:rsidR="00D84D2F">
              <w:rPr>
                <w:rFonts w:ascii="Times New Roman" w:eastAsia="Times New Roman" w:hAnsi="Times New Roman" w:cs="Times New Roman"/>
                <w:sz w:val="24"/>
                <w:szCs w:val="20"/>
              </w:rPr>
              <w:t>a</w:t>
            </w:r>
            <w:r w:rsidRPr="000F4C78">
              <w:rPr>
                <w:rFonts w:ascii="Times New Roman" w:eastAsia="Times New Roman" w:hAnsi="Times New Roman" w:cs="Times New Roman"/>
                <w:sz w:val="24"/>
                <w:szCs w:val="20"/>
              </w:rPr>
              <w:t>rkymo ir aplinkos apsaugos sistemą, užtikrinti jos veikimą.</w:t>
            </w:r>
          </w:p>
        </w:tc>
      </w:tr>
    </w:tbl>
    <w:p w14:paraId="02D9E57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0"/>
        <w:gridCol w:w="141"/>
      </w:tblGrid>
      <w:tr w:rsidR="00924951" w:rsidRPr="000F4C78" w14:paraId="2F3B6914" w14:textId="77777777" w:rsidTr="00924951">
        <w:tc>
          <w:tcPr>
            <w:tcW w:w="9781" w:type="dxa"/>
            <w:gridSpan w:val="2"/>
          </w:tcPr>
          <w:p w14:paraId="7C448E7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Susiję įstatymai ir kiti norminiai teisės aktai: </w:t>
            </w:r>
          </w:p>
          <w:p w14:paraId="6D1A910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Lietuvos Respublikos vietos savivaldos įstatymas, Lietuvos Respublikos biudžeto sandaros įstatymas, Lietuvos Respublikos viešojo administravimo įstatymas, Lietuvos Respublikos viešųjų pirkimų įstatymas, Lietuvos Respublikos valstybės ir savivaldybių turto valdymo, naudojimo ir disponavimo juo įstatymas, Lietuvos Respublikos statybos įstatymas, Lietuvos Respublikos kelių įstatymas, Lietuvos Respublikos kelių priežiūros ir plėtros programos finansavimo įstatymas, Lietuvos Respublikos  teritorijų planavimo įstatymas, Lietuvos Respublikos planuojamos ūkinės veiklos poveikio aplinkai vertinimo įstatymas, Lietuvos Respublikos aplinkos apsaugos įstatymas, Lietuvos Respublikos žemės įstatymas ir kt.</w:t>
            </w:r>
          </w:p>
        </w:tc>
      </w:tr>
      <w:tr w:rsidR="00924951" w:rsidRPr="000F4C78" w14:paraId="3DD4A1E4" w14:textId="77777777" w:rsidTr="009249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41" w:type="dxa"/>
          <w:trHeight w:val="615"/>
        </w:trPr>
        <w:tc>
          <w:tcPr>
            <w:tcW w:w="9640" w:type="dxa"/>
            <w:tcBorders>
              <w:top w:val="nil"/>
              <w:left w:val="nil"/>
              <w:bottom w:val="nil"/>
              <w:right w:val="nil"/>
            </w:tcBorders>
            <w:shd w:val="clear" w:color="auto" w:fill="auto"/>
            <w:vAlign w:val="bottom"/>
            <w:hideMark/>
          </w:tcPr>
          <w:p w14:paraId="153AF78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2362ED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3B098B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8DEB84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350974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5C8083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5F0BB4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F4DE96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AFF5D3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1A7260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46A8C5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697EA5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D05A63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CC6053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3C3C1A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7E95BC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E72533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2EEEC6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2EFDE3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72CEA0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8501643" w14:textId="6E65090F"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5197FB5" w14:textId="77777777" w:rsidR="0042484D" w:rsidRPr="000F4C78" w:rsidRDefault="0042484D"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372F23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BC2F4B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1329D97" w14:textId="77777777" w:rsidR="00924951" w:rsidRPr="000F4C78" w:rsidRDefault="00924951" w:rsidP="00924951">
            <w:pPr>
              <w:widowControl w:val="0"/>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INFRASTRUKTŪROS OBJEKTŲ PLĖTROS IR PRIEŽIŪROS PROGRAMOS LĖŠŲ POREIKIS (ASIGNAVIMAI) IR NUMATOMI FINANSAVIMO ŠALTINIAI</w:t>
            </w:r>
          </w:p>
        </w:tc>
      </w:tr>
      <w:tr w:rsidR="00924951" w:rsidRPr="000F4C78" w14:paraId="7A7A0DCA" w14:textId="77777777" w:rsidTr="009249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After w:val="1"/>
          <w:wAfter w:w="141" w:type="dxa"/>
          <w:trHeight w:val="270"/>
        </w:trPr>
        <w:tc>
          <w:tcPr>
            <w:tcW w:w="9640" w:type="dxa"/>
            <w:tcBorders>
              <w:top w:val="nil"/>
              <w:left w:val="nil"/>
              <w:bottom w:val="nil"/>
              <w:right w:val="nil"/>
            </w:tcBorders>
            <w:shd w:val="clear" w:color="auto" w:fill="auto"/>
            <w:noWrap/>
            <w:vAlign w:val="bottom"/>
            <w:hideMark/>
          </w:tcPr>
          <w:p w14:paraId="2153815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                                                                                                                                          (tūkst. Eur)</w:t>
            </w:r>
          </w:p>
          <w:p w14:paraId="1B96CF5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453" w:type="dxa"/>
              <w:tblLayout w:type="fixed"/>
              <w:tblLook w:val="04A0" w:firstRow="1" w:lastRow="0" w:firstColumn="1" w:lastColumn="0" w:noHBand="0" w:noVBand="1"/>
            </w:tblPr>
            <w:tblGrid>
              <w:gridCol w:w="5586"/>
              <w:gridCol w:w="1320"/>
              <w:gridCol w:w="1307"/>
              <w:gridCol w:w="1240"/>
            </w:tblGrid>
            <w:tr w:rsidR="001E366A" w:rsidRPr="001E366A" w14:paraId="2248B845" w14:textId="77777777" w:rsidTr="001E366A">
              <w:trPr>
                <w:trHeight w:val="450"/>
              </w:trPr>
              <w:tc>
                <w:tcPr>
                  <w:tcW w:w="55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7A89FEB"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Ekonominės klasifikacijos grupės</w:t>
                  </w:r>
                </w:p>
              </w:tc>
              <w:tc>
                <w:tcPr>
                  <w:tcW w:w="13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B0BB977"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2022 m. projektas</w:t>
                  </w:r>
                </w:p>
              </w:tc>
              <w:tc>
                <w:tcPr>
                  <w:tcW w:w="13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D6BB75"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2023 m. projektas</w:t>
                  </w:r>
                </w:p>
              </w:tc>
              <w:tc>
                <w:tcPr>
                  <w:tcW w:w="12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7E25E4E"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2024 m. projektas</w:t>
                  </w:r>
                </w:p>
              </w:tc>
            </w:tr>
            <w:tr w:rsidR="001E366A" w:rsidRPr="001E366A" w14:paraId="32C25490" w14:textId="77777777" w:rsidTr="001E366A">
              <w:trPr>
                <w:trHeight w:val="458"/>
              </w:trPr>
              <w:tc>
                <w:tcPr>
                  <w:tcW w:w="5586" w:type="dxa"/>
                  <w:vMerge/>
                  <w:tcBorders>
                    <w:top w:val="single" w:sz="4" w:space="0" w:color="auto"/>
                    <w:left w:val="single" w:sz="4" w:space="0" w:color="auto"/>
                    <w:bottom w:val="single" w:sz="4" w:space="0" w:color="auto"/>
                    <w:right w:val="single" w:sz="4" w:space="0" w:color="auto"/>
                  </w:tcBorders>
                  <w:vAlign w:val="center"/>
                  <w:hideMark/>
                </w:tcPr>
                <w:p w14:paraId="5AD1F20D"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433FC566"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14:paraId="0084AA62"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7C891A49"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r>
            <w:tr w:rsidR="001E366A" w:rsidRPr="001E366A" w14:paraId="37D15FC8" w14:textId="77777777" w:rsidTr="001E366A">
              <w:trPr>
                <w:trHeight w:val="458"/>
              </w:trPr>
              <w:tc>
                <w:tcPr>
                  <w:tcW w:w="5586" w:type="dxa"/>
                  <w:vMerge/>
                  <w:tcBorders>
                    <w:top w:val="single" w:sz="4" w:space="0" w:color="auto"/>
                    <w:left w:val="single" w:sz="4" w:space="0" w:color="auto"/>
                    <w:bottom w:val="single" w:sz="4" w:space="0" w:color="auto"/>
                    <w:right w:val="single" w:sz="4" w:space="0" w:color="auto"/>
                  </w:tcBorders>
                  <w:vAlign w:val="center"/>
                  <w:hideMark/>
                </w:tcPr>
                <w:p w14:paraId="6432E8DC"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101C23E1"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14:paraId="22992E0E"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69889537"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r>
            <w:tr w:rsidR="001E366A" w:rsidRPr="001E366A" w14:paraId="1E8218A9" w14:textId="77777777" w:rsidTr="001E366A">
              <w:trPr>
                <w:trHeight w:val="458"/>
              </w:trPr>
              <w:tc>
                <w:tcPr>
                  <w:tcW w:w="5586" w:type="dxa"/>
                  <w:vMerge/>
                  <w:tcBorders>
                    <w:top w:val="single" w:sz="4" w:space="0" w:color="auto"/>
                    <w:left w:val="single" w:sz="4" w:space="0" w:color="auto"/>
                    <w:bottom w:val="single" w:sz="4" w:space="0" w:color="auto"/>
                    <w:right w:val="single" w:sz="4" w:space="0" w:color="auto"/>
                  </w:tcBorders>
                  <w:vAlign w:val="center"/>
                  <w:hideMark/>
                </w:tcPr>
                <w:p w14:paraId="76545EB5"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c>
                <w:tcPr>
                  <w:tcW w:w="1320" w:type="dxa"/>
                  <w:vMerge/>
                  <w:tcBorders>
                    <w:top w:val="single" w:sz="4" w:space="0" w:color="auto"/>
                    <w:left w:val="single" w:sz="4" w:space="0" w:color="auto"/>
                    <w:bottom w:val="single" w:sz="4" w:space="0" w:color="auto"/>
                    <w:right w:val="single" w:sz="4" w:space="0" w:color="auto"/>
                  </w:tcBorders>
                  <w:vAlign w:val="center"/>
                  <w:hideMark/>
                </w:tcPr>
                <w:p w14:paraId="1DC24AE7"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c>
                <w:tcPr>
                  <w:tcW w:w="1307" w:type="dxa"/>
                  <w:vMerge/>
                  <w:tcBorders>
                    <w:top w:val="single" w:sz="4" w:space="0" w:color="auto"/>
                    <w:left w:val="single" w:sz="4" w:space="0" w:color="auto"/>
                    <w:bottom w:val="single" w:sz="4" w:space="0" w:color="auto"/>
                    <w:right w:val="single" w:sz="4" w:space="0" w:color="auto"/>
                  </w:tcBorders>
                  <w:vAlign w:val="center"/>
                  <w:hideMark/>
                </w:tcPr>
                <w:p w14:paraId="41C05137"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09F887E5"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p>
              </w:tc>
            </w:tr>
            <w:tr w:rsidR="001E366A" w:rsidRPr="001E366A" w14:paraId="0EB5D0FB" w14:textId="77777777" w:rsidTr="001E366A">
              <w:trPr>
                <w:trHeight w:val="255"/>
              </w:trPr>
              <w:tc>
                <w:tcPr>
                  <w:tcW w:w="5586" w:type="dxa"/>
                  <w:tcBorders>
                    <w:top w:val="nil"/>
                    <w:left w:val="single" w:sz="4" w:space="0" w:color="auto"/>
                    <w:bottom w:val="single" w:sz="4" w:space="0" w:color="auto"/>
                    <w:right w:val="single" w:sz="4" w:space="0" w:color="auto"/>
                  </w:tcBorders>
                  <w:shd w:val="clear" w:color="000000" w:fill="C0C0C0"/>
                  <w:hideMark/>
                </w:tcPr>
                <w:p w14:paraId="7FF8D545"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 xml:space="preserve">1. Iš viso asignavimų </w:t>
                  </w:r>
                </w:p>
              </w:tc>
              <w:tc>
                <w:tcPr>
                  <w:tcW w:w="1320" w:type="dxa"/>
                  <w:tcBorders>
                    <w:top w:val="nil"/>
                    <w:left w:val="nil"/>
                    <w:bottom w:val="single" w:sz="4" w:space="0" w:color="auto"/>
                    <w:right w:val="single" w:sz="4" w:space="0" w:color="auto"/>
                  </w:tcBorders>
                  <w:shd w:val="clear" w:color="000000" w:fill="BFBFBF"/>
                  <w:vAlign w:val="center"/>
                  <w:hideMark/>
                </w:tcPr>
                <w:p w14:paraId="081ABC05"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4504,4</w:t>
                  </w:r>
                </w:p>
              </w:tc>
              <w:tc>
                <w:tcPr>
                  <w:tcW w:w="1307" w:type="dxa"/>
                  <w:tcBorders>
                    <w:top w:val="nil"/>
                    <w:left w:val="nil"/>
                    <w:bottom w:val="single" w:sz="4" w:space="0" w:color="auto"/>
                    <w:right w:val="single" w:sz="4" w:space="0" w:color="auto"/>
                  </w:tcBorders>
                  <w:shd w:val="clear" w:color="000000" w:fill="C0C0C0"/>
                  <w:vAlign w:val="center"/>
                  <w:hideMark/>
                </w:tcPr>
                <w:p w14:paraId="04ABBA5A"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4499,8</w:t>
                  </w:r>
                </w:p>
              </w:tc>
              <w:tc>
                <w:tcPr>
                  <w:tcW w:w="1240" w:type="dxa"/>
                  <w:tcBorders>
                    <w:top w:val="nil"/>
                    <w:left w:val="nil"/>
                    <w:bottom w:val="single" w:sz="4" w:space="0" w:color="auto"/>
                    <w:right w:val="single" w:sz="4" w:space="0" w:color="auto"/>
                  </w:tcBorders>
                  <w:shd w:val="clear" w:color="000000" w:fill="C0C0C0"/>
                  <w:vAlign w:val="center"/>
                  <w:hideMark/>
                </w:tcPr>
                <w:p w14:paraId="4B18BA74"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4065,2</w:t>
                  </w:r>
                </w:p>
              </w:tc>
            </w:tr>
            <w:tr w:rsidR="001E366A" w:rsidRPr="001E366A" w14:paraId="78CDB864"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701EE2AE" w14:textId="77777777" w:rsidR="001E366A" w:rsidRPr="001E366A" w:rsidRDefault="001E366A" w:rsidP="001E366A">
                  <w:pPr>
                    <w:spacing w:after="0" w:line="240" w:lineRule="auto"/>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1.1. iš jų darbo užmokesčiui</w:t>
                  </w:r>
                </w:p>
              </w:tc>
              <w:tc>
                <w:tcPr>
                  <w:tcW w:w="1320" w:type="dxa"/>
                  <w:tcBorders>
                    <w:top w:val="nil"/>
                    <w:left w:val="nil"/>
                    <w:bottom w:val="single" w:sz="4" w:space="0" w:color="auto"/>
                    <w:right w:val="single" w:sz="4" w:space="0" w:color="auto"/>
                  </w:tcBorders>
                  <w:shd w:val="clear" w:color="auto" w:fill="auto"/>
                  <w:vAlign w:val="center"/>
                  <w:hideMark/>
                </w:tcPr>
                <w:p w14:paraId="6BEB2192"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454,3</w:t>
                  </w:r>
                </w:p>
              </w:tc>
              <w:tc>
                <w:tcPr>
                  <w:tcW w:w="1307" w:type="dxa"/>
                  <w:tcBorders>
                    <w:top w:val="nil"/>
                    <w:left w:val="nil"/>
                    <w:bottom w:val="single" w:sz="4" w:space="0" w:color="auto"/>
                    <w:right w:val="single" w:sz="4" w:space="0" w:color="auto"/>
                  </w:tcBorders>
                  <w:shd w:val="clear" w:color="auto" w:fill="auto"/>
                  <w:vAlign w:val="center"/>
                  <w:hideMark/>
                </w:tcPr>
                <w:p w14:paraId="3673E1B0"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440,0</w:t>
                  </w:r>
                </w:p>
              </w:tc>
              <w:tc>
                <w:tcPr>
                  <w:tcW w:w="1240" w:type="dxa"/>
                  <w:tcBorders>
                    <w:top w:val="nil"/>
                    <w:left w:val="nil"/>
                    <w:bottom w:val="single" w:sz="4" w:space="0" w:color="auto"/>
                    <w:right w:val="single" w:sz="4" w:space="0" w:color="auto"/>
                  </w:tcBorders>
                  <w:shd w:val="clear" w:color="auto" w:fill="auto"/>
                  <w:vAlign w:val="center"/>
                  <w:hideMark/>
                </w:tcPr>
                <w:p w14:paraId="16A5FC53"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441,0</w:t>
                  </w:r>
                </w:p>
              </w:tc>
            </w:tr>
            <w:tr w:rsidR="001E366A" w:rsidRPr="001E366A" w14:paraId="1B38AD50" w14:textId="77777777" w:rsidTr="001E366A">
              <w:trPr>
                <w:trHeight w:val="255"/>
              </w:trPr>
              <w:tc>
                <w:tcPr>
                  <w:tcW w:w="5586" w:type="dxa"/>
                  <w:tcBorders>
                    <w:top w:val="nil"/>
                    <w:left w:val="single" w:sz="4" w:space="0" w:color="auto"/>
                    <w:bottom w:val="single" w:sz="4" w:space="0" w:color="auto"/>
                    <w:right w:val="single" w:sz="4" w:space="0" w:color="auto"/>
                  </w:tcBorders>
                  <w:shd w:val="clear" w:color="000000" w:fill="C0C0C0"/>
                  <w:hideMark/>
                </w:tcPr>
                <w:p w14:paraId="0727D608"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2.   Finansavimo šaltiniai:</w:t>
                  </w:r>
                </w:p>
              </w:tc>
              <w:tc>
                <w:tcPr>
                  <w:tcW w:w="1320" w:type="dxa"/>
                  <w:tcBorders>
                    <w:top w:val="nil"/>
                    <w:left w:val="nil"/>
                    <w:bottom w:val="single" w:sz="4" w:space="0" w:color="auto"/>
                    <w:right w:val="single" w:sz="4" w:space="0" w:color="auto"/>
                  </w:tcBorders>
                  <w:shd w:val="clear" w:color="000000" w:fill="BFBFBF"/>
                  <w:vAlign w:val="center"/>
                  <w:hideMark/>
                </w:tcPr>
                <w:p w14:paraId="1E4AB492"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4504,4</w:t>
                  </w:r>
                </w:p>
              </w:tc>
              <w:tc>
                <w:tcPr>
                  <w:tcW w:w="1307" w:type="dxa"/>
                  <w:tcBorders>
                    <w:top w:val="nil"/>
                    <w:left w:val="nil"/>
                    <w:bottom w:val="single" w:sz="4" w:space="0" w:color="auto"/>
                    <w:right w:val="single" w:sz="4" w:space="0" w:color="auto"/>
                  </w:tcBorders>
                  <w:shd w:val="clear" w:color="000000" w:fill="C0C0C0"/>
                  <w:vAlign w:val="center"/>
                  <w:hideMark/>
                </w:tcPr>
                <w:p w14:paraId="32FDF957"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4499,8</w:t>
                  </w:r>
                </w:p>
              </w:tc>
              <w:tc>
                <w:tcPr>
                  <w:tcW w:w="1240" w:type="dxa"/>
                  <w:tcBorders>
                    <w:top w:val="nil"/>
                    <w:left w:val="nil"/>
                    <w:bottom w:val="single" w:sz="4" w:space="0" w:color="auto"/>
                    <w:right w:val="single" w:sz="4" w:space="0" w:color="auto"/>
                  </w:tcBorders>
                  <w:shd w:val="clear" w:color="000000" w:fill="C0C0C0"/>
                  <w:vAlign w:val="center"/>
                  <w:hideMark/>
                </w:tcPr>
                <w:p w14:paraId="54535034"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4065,2</w:t>
                  </w:r>
                </w:p>
              </w:tc>
            </w:tr>
            <w:tr w:rsidR="001E366A" w:rsidRPr="001E366A" w14:paraId="08259A43" w14:textId="77777777" w:rsidTr="001E366A">
              <w:trPr>
                <w:trHeight w:val="255"/>
              </w:trPr>
              <w:tc>
                <w:tcPr>
                  <w:tcW w:w="5586" w:type="dxa"/>
                  <w:tcBorders>
                    <w:top w:val="nil"/>
                    <w:left w:val="single" w:sz="4" w:space="0" w:color="auto"/>
                    <w:bottom w:val="single" w:sz="4" w:space="0" w:color="auto"/>
                    <w:right w:val="single" w:sz="4" w:space="0" w:color="auto"/>
                  </w:tcBorders>
                  <w:shd w:val="clear" w:color="000000" w:fill="FFFFFF"/>
                  <w:vAlign w:val="center"/>
                  <w:hideMark/>
                </w:tcPr>
                <w:p w14:paraId="685DA868"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2.1. Savivaldybės biudžetas:</w:t>
                  </w:r>
                </w:p>
              </w:tc>
              <w:tc>
                <w:tcPr>
                  <w:tcW w:w="1320" w:type="dxa"/>
                  <w:tcBorders>
                    <w:top w:val="nil"/>
                    <w:left w:val="nil"/>
                    <w:bottom w:val="single" w:sz="4" w:space="0" w:color="auto"/>
                    <w:right w:val="single" w:sz="4" w:space="0" w:color="auto"/>
                  </w:tcBorders>
                  <w:shd w:val="clear" w:color="auto" w:fill="auto"/>
                  <w:vAlign w:val="center"/>
                  <w:hideMark/>
                </w:tcPr>
                <w:p w14:paraId="6C128F85"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3951,2</w:t>
                  </w:r>
                </w:p>
              </w:tc>
              <w:tc>
                <w:tcPr>
                  <w:tcW w:w="1307" w:type="dxa"/>
                  <w:tcBorders>
                    <w:top w:val="nil"/>
                    <w:left w:val="nil"/>
                    <w:bottom w:val="single" w:sz="4" w:space="0" w:color="auto"/>
                    <w:right w:val="single" w:sz="4" w:space="0" w:color="auto"/>
                  </w:tcBorders>
                  <w:shd w:val="clear" w:color="auto" w:fill="auto"/>
                  <w:vAlign w:val="center"/>
                  <w:hideMark/>
                </w:tcPr>
                <w:p w14:paraId="1F18D72E"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3586,2</w:t>
                  </w:r>
                </w:p>
              </w:tc>
              <w:tc>
                <w:tcPr>
                  <w:tcW w:w="1240" w:type="dxa"/>
                  <w:tcBorders>
                    <w:top w:val="nil"/>
                    <w:left w:val="nil"/>
                    <w:bottom w:val="single" w:sz="4" w:space="0" w:color="auto"/>
                    <w:right w:val="single" w:sz="4" w:space="0" w:color="auto"/>
                  </w:tcBorders>
                  <w:shd w:val="clear" w:color="auto" w:fill="auto"/>
                  <w:vAlign w:val="center"/>
                  <w:hideMark/>
                </w:tcPr>
                <w:p w14:paraId="1703CEEA"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3460,7</w:t>
                  </w:r>
                </w:p>
              </w:tc>
            </w:tr>
            <w:tr w:rsidR="001E366A" w:rsidRPr="001E366A" w14:paraId="28B44115" w14:textId="77777777" w:rsidTr="001E366A">
              <w:trPr>
                <w:trHeight w:val="510"/>
              </w:trPr>
              <w:tc>
                <w:tcPr>
                  <w:tcW w:w="5586" w:type="dxa"/>
                  <w:tcBorders>
                    <w:top w:val="nil"/>
                    <w:left w:val="single" w:sz="4" w:space="0" w:color="auto"/>
                    <w:bottom w:val="single" w:sz="4" w:space="0" w:color="auto"/>
                    <w:right w:val="single" w:sz="4" w:space="0" w:color="auto"/>
                  </w:tcBorders>
                  <w:shd w:val="clear" w:color="auto" w:fill="auto"/>
                  <w:hideMark/>
                </w:tcPr>
                <w:p w14:paraId="259BB91C" w14:textId="77777777" w:rsidR="001E366A" w:rsidRPr="001E366A" w:rsidRDefault="001E366A" w:rsidP="001E366A">
                  <w:pPr>
                    <w:spacing w:after="0" w:line="240" w:lineRule="auto"/>
                    <w:rPr>
                      <w:rFonts w:ascii="Times New Roman" w:eastAsia="Times New Roman" w:hAnsi="Times New Roman" w:cs="Times New Roman"/>
                      <w:color w:val="000000"/>
                      <w:sz w:val="24"/>
                      <w:szCs w:val="24"/>
                      <w:lang w:eastAsia="lt-LT"/>
                    </w:rPr>
                  </w:pPr>
                  <w:r w:rsidRPr="001E366A">
                    <w:rPr>
                      <w:rFonts w:ascii="Times New Roman" w:eastAsia="Times New Roman" w:hAnsi="Times New Roman" w:cs="Times New Roman"/>
                      <w:color w:val="000000"/>
                      <w:sz w:val="24"/>
                      <w:szCs w:val="24"/>
                      <w:lang w:eastAsia="lt-LT"/>
                    </w:rPr>
                    <w:t>2.1.1. Savivaldybės biudžeto asignavimai savarankiškosioms funkcijoms vykdyti</w:t>
                  </w:r>
                </w:p>
              </w:tc>
              <w:tc>
                <w:tcPr>
                  <w:tcW w:w="1320" w:type="dxa"/>
                  <w:tcBorders>
                    <w:top w:val="nil"/>
                    <w:left w:val="nil"/>
                    <w:bottom w:val="single" w:sz="4" w:space="0" w:color="auto"/>
                    <w:right w:val="single" w:sz="4" w:space="0" w:color="auto"/>
                  </w:tcBorders>
                  <w:shd w:val="clear" w:color="auto" w:fill="auto"/>
                  <w:vAlign w:val="center"/>
                  <w:hideMark/>
                </w:tcPr>
                <w:p w14:paraId="6219268F"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2370,9</w:t>
                  </w:r>
                </w:p>
              </w:tc>
              <w:tc>
                <w:tcPr>
                  <w:tcW w:w="1307" w:type="dxa"/>
                  <w:tcBorders>
                    <w:top w:val="nil"/>
                    <w:left w:val="nil"/>
                    <w:bottom w:val="single" w:sz="4" w:space="0" w:color="auto"/>
                    <w:right w:val="single" w:sz="4" w:space="0" w:color="auto"/>
                  </w:tcBorders>
                  <w:shd w:val="clear" w:color="auto" w:fill="auto"/>
                  <w:vAlign w:val="center"/>
                  <w:hideMark/>
                </w:tcPr>
                <w:p w14:paraId="79E92F69"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2248,0</w:t>
                  </w:r>
                </w:p>
              </w:tc>
              <w:tc>
                <w:tcPr>
                  <w:tcW w:w="1240" w:type="dxa"/>
                  <w:tcBorders>
                    <w:top w:val="nil"/>
                    <w:left w:val="nil"/>
                    <w:bottom w:val="single" w:sz="4" w:space="0" w:color="auto"/>
                    <w:right w:val="single" w:sz="4" w:space="0" w:color="auto"/>
                  </w:tcBorders>
                  <w:shd w:val="clear" w:color="auto" w:fill="auto"/>
                  <w:vAlign w:val="center"/>
                  <w:hideMark/>
                </w:tcPr>
                <w:p w14:paraId="01CCCBD4"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2133,2</w:t>
                  </w:r>
                </w:p>
              </w:tc>
            </w:tr>
            <w:tr w:rsidR="001E366A" w:rsidRPr="001E366A" w14:paraId="423D7EED"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26319DE5" w14:textId="77777777" w:rsidR="001E366A" w:rsidRPr="001E366A" w:rsidRDefault="001E366A" w:rsidP="001E366A">
                  <w:pPr>
                    <w:spacing w:after="0" w:line="240" w:lineRule="auto"/>
                    <w:rPr>
                      <w:rFonts w:ascii="Times New Roman" w:eastAsia="Times New Roman" w:hAnsi="Times New Roman" w:cs="Times New Roman"/>
                      <w:color w:val="000000"/>
                      <w:sz w:val="24"/>
                      <w:szCs w:val="24"/>
                      <w:lang w:eastAsia="lt-LT"/>
                    </w:rPr>
                  </w:pPr>
                  <w:r w:rsidRPr="001E366A">
                    <w:rPr>
                      <w:rFonts w:ascii="Times New Roman" w:eastAsia="Times New Roman" w:hAnsi="Times New Roman" w:cs="Times New Roman"/>
                      <w:color w:val="000000"/>
                      <w:sz w:val="24"/>
                      <w:szCs w:val="24"/>
                      <w:lang w:eastAsia="lt-LT"/>
                    </w:rPr>
                    <w:t xml:space="preserve">2.1.2. Valstybės biudžeto dotacija </w:t>
                  </w:r>
                </w:p>
              </w:tc>
              <w:tc>
                <w:tcPr>
                  <w:tcW w:w="1320" w:type="dxa"/>
                  <w:tcBorders>
                    <w:top w:val="nil"/>
                    <w:left w:val="nil"/>
                    <w:bottom w:val="single" w:sz="4" w:space="0" w:color="auto"/>
                    <w:right w:val="single" w:sz="4" w:space="0" w:color="auto"/>
                  </w:tcBorders>
                  <w:shd w:val="clear" w:color="auto" w:fill="auto"/>
                  <w:vAlign w:val="center"/>
                  <w:hideMark/>
                </w:tcPr>
                <w:p w14:paraId="58832DCF"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1069,4</w:t>
                  </w:r>
                </w:p>
              </w:tc>
              <w:tc>
                <w:tcPr>
                  <w:tcW w:w="1307" w:type="dxa"/>
                  <w:tcBorders>
                    <w:top w:val="nil"/>
                    <w:left w:val="nil"/>
                    <w:bottom w:val="single" w:sz="4" w:space="0" w:color="auto"/>
                    <w:right w:val="single" w:sz="4" w:space="0" w:color="auto"/>
                  </w:tcBorders>
                  <w:shd w:val="clear" w:color="auto" w:fill="auto"/>
                  <w:vAlign w:val="center"/>
                  <w:hideMark/>
                </w:tcPr>
                <w:p w14:paraId="3B815350"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1062,0</w:t>
                  </w:r>
                </w:p>
              </w:tc>
              <w:tc>
                <w:tcPr>
                  <w:tcW w:w="1240" w:type="dxa"/>
                  <w:tcBorders>
                    <w:top w:val="nil"/>
                    <w:left w:val="nil"/>
                    <w:bottom w:val="single" w:sz="4" w:space="0" w:color="auto"/>
                    <w:right w:val="single" w:sz="4" w:space="0" w:color="auto"/>
                  </w:tcBorders>
                  <w:shd w:val="clear" w:color="auto" w:fill="auto"/>
                  <w:vAlign w:val="center"/>
                  <w:hideMark/>
                </w:tcPr>
                <w:p w14:paraId="6B65FA3A"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1047,0</w:t>
                  </w:r>
                </w:p>
              </w:tc>
            </w:tr>
            <w:tr w:rsidR="001E366A" w:rsidRPr="001E366A" w14:paraId="7BBF939A"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4C3B2DAD" w14:textId="77777777" w:rsidR="001E366A" w:rsidRPr="001E366A" w:rsidRDefault="001E366A" w:rsidP="001E366A">
                  <w:pPr>
                    <w:spacing w:after="0" w:line="240" w:lineRule="auto"/>
                    <w:rPr>
                      <w:rFonts w:ascii="Times New Roman" w:eastAsia="Times New Roman" w:hAnsi="Times New Roman" w:cs="Times New Roman"/>
                      <w:color w:val="000000"/>
                      <w:sz w:val="24"/>
                      <w:szCs w:val="24"/>
                      <w:lang w:eastAsia="lt-LT"/>
                    </w:rPr>
                  </w:pPr>
                  <w:r w:rsidRPr="001E366A">
                    <w:rPr>
                      <w:rFonts w:ascii="Times New Roman" w:eastAsia="Times New Roman" w:hAnsi="Times New Roman" w:cs="Times New Roman"/>
                      <w:color w:val="000000"/>
                      <w:sz w:val="24"/>
                      <w:szCs w:val="24"/>
                      <w:lang w:eastAsia="lt-LT"/>
                    </w:rPr>
                    <w:t>iš jos:</w:t>
                  </w:r>
                </w:p>
              </w:tc>
              <w:tc>
                <w:tcPr>
                  <w:tcW w:w="1320" w:type="dxa"/>
                  <w:tcBorders>
                    <w:top w:val="nil"/>
                    <w:left w:val="nil"/>
                    <w:bottom w:val="single" w:sz="4" w:space="0" w:color="auto"/>
                    <w:right w:val="single" w:sz="4" w:space="0" w:color="auto"/>
                  </w:tcBorders>
                  <w:shd w:val="clear" w:color="auto" w:fill="auto"/>
                  <w:vAlign w:val="center"/>
                  <w:hideMark/>
                </w:tcPr>
                <w:p w14:paraId="15542F0D"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307" w:type="dxa"/>
                  <w:tcBorders>
                    <w:top w:val="nil"/>
                    <w:left w:val="nil"/>
                    <w:bottom w:val="single" w:sz="4" w:space="0" w:color="auto"/>
                    <w:right w:val="single" w:sz="4" w:space="0" w:color="auto"/>
                  </w:tcBorders>
                  <w:shd w:val="clear" w:color="auto" w:fill="auto"/>
                  <w:vAlign w:val="center"/>
                  <w:hideMark/>
                </w:tcPr>
                <w:p w14:paraId="599DBA19"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240" w:type="dxa"/>
                  <w:tcBorders>
                    <w:top w:val="nil"/>
                    <w:left w:val="nil"/>
                    <w:bottom w:val="single" w:sz="4" w:space="0" w:color="auto"/>
                    <w:right w:val="single" w:sz="4" w:space="0" w:color="auto"/>
                  </w:tcBorders>
                  <w:shd w:val="clear" w:color="auto" w:fill="auto"/>
                  <w:vAlign w:val="center"/>
                  <w:hideMark/>
                </w:tcPr>
                <w:p w14:paraId="12F929A6"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r>
            <w:tr w:rsidR="001E366A" w:rsidRPr="001E366A" w14:paraId="1789A08F" w14:textId="77777777" w:rsidTr="001E366A">
              <w:trPr>
                <w:trHeight w:val="510"/>
              </w:trPr>
              <w:tc>
                <w:tcPr>
                  <w:tcW w:w="5586" w:type="dxa"/>
                  <w:tcBorders>
                    <w:top w:val="nil"/>
                    <w:left w:val="single" w:sz="4" w:space="0" w:color="auto"/>
                    <w:bottom w:val="single" w:sz="4" w:space="0" w:color="auto"/>
                    <w:right w:val="single" w:sz="4" w:space="0" w:color="auto"/>
                  </w:tcBorders>
                  <w:shd w:val="clear" w:color="auto" w:fill="auto"/>
                  <w:hideMark/>
                </w:tcPr>
                <w:p w14:paraId="7F8E7407" w14:textId="77777777" w:rsidR="001E366A" w:rsidRPr="001E366A" w:rsidRDefault="001E366A" w:rsidP="001E366A">
                  <w:pPr>
                    <w:spacing w:after="0" w:line="240" w:lineRule="auto"/>
                    <w:rPr>
                      <w:rFonts w:ascii="Times New Roman" w:eastAsia="Times New Roman" w:hAnsi="Times New Roman" w:cs="Times New Roman"/>
                      <w:color w:val="000000"/>
                      <w:sz w:val="24"/>
                      <w:szCs w:val="24"/>
                      <w:lang w:eastAsia="lt-LT"/>
                    </w:rPr>
                  </w:pPr>
                  <w:r w:rsidRPr="001E366A">
                    <w:rPr>
                      <w:rFonts w:ascii="Times New Roman" w:eastAsia="Times New Roman" w:hAnsi="Times New Roman" w:cs="Times New Roman"/>
                      <w:color w:val="000000"/>
                      <w:sz w:val="24"/>
                      <w:szCs w:val="24"/>
                      <w:lang w:eastAsia="lt-LT"/>
                    </w:rPr>
                    <w:t xml:space="preserve">    2.1.2.1. valstybinėms (perduotoms savivaldybėms) funkcijoms vykdyti</w:t>
                  </w:r>
                </w:p>
              </w:tc>
              <w:tc>
                <w:tcPr>
                  <w:tcW w:w="1320" w:type="dxa"/>
                  <w:tcBorders>
                    <w:top w:val="nil"/>
                    <w:left w:val="nil"/>
                    <w:bottom w:val="single" w:sz="4" w:space="0" w:color="auto"/>
                    <w:right w:val="single" w:sz="4" w:space="0" w:color="auto"/>
                  </w:tcBorders>
                  <w:shd w:val="clear" w:color="auto" w:fill="auto"/>
                  <w:vAlign w:val="center"/>
                  <w:hideMark/>
                </w:tcPr>
                <w:p w14:paraId="17061EC4"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1069,4</w:t>
                  </w:r>
                </w:p>
              </w:tc>
              <w:tc>
                <w:tcPr>
                  <w:tcW w:w="1307" w:type="dxa"/>
                  <w:tcBorders>
                    <w:top w:val="nil"/>
                    <w:left w:val="nil"/>
                    <w:bottom w:val="single" w:sz="4" w:space="0" w:color="auto"/>
                    <w:right w:val="single" w:sz="4" w:space="0" w:color="auto"/>
                  </w:tcBorders>
                  <w:shd w:val="clear" w:color="auto" w:fill="auto"/>
                  <w:vAlign w:val="center"/>
                  <w:hideMark/>
                </w:tcPr>
                <w:p w14:paraId="60D7002C"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1062,0</w:t>
                  </w:r>
                </w:p>
              </w:tc>
              <w:tc>
                <w:tcPr>
                  <w:tcW w:w="1240" w:type="dxa"/>
                  <w:tcBorders>
                    <w:top w:val="nil"/>
                    <w:left w:val="nil"/>
                    <w:bottom w:val="single" w:sz="4" w:space="0" w:color="auto"/>
                    <w:right w:val="single" w:sz="4" w:space="0" w:color="auto"/>
                  </w:tcBorders>
                  <w:shd w:val="clear" w:color="auto" w:fill="auto"/>
                  <w:vAlign w:val="center"/>
                  <w:hideMark/>
                </w:tcPr>
                <w:p w14:paraId="332E6FF4"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1047,0</w:t>
                  </w:r>
                </w:p>
              </w:tc>
            </w:tr>
            <w:tr w:rsidR="001E366A" w:rsidRPr="001E366A" w14:paraId="296FDD75"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15E15B47" w14:textId="77777777" w:rsidR="001E366A" w:rsidRPr="001E366A" w:rsidRDefault="001E366A" w:rsidP="001E366A">
                  <w:pPr>
                    <w:spacing w:after="0" w:line="240" w:lineRule="auto"/>
                    <w:rPr>
                      <w:rFonts w:ascii="Times New Roman" w:eastAsia="Times New Roman" w:hAnsi="Times New Roman" w:cs="Times New Roman"/>
                      <w:color w:val="000000"/>
                      <w:sz w:val="24"/>
                      <w:szCs w:val="24"/>
                      <w:lang w:eastAsia="lt-LT"/>
                    </w:rPr>
                  </w:pPr>
                  <w:r w:rsidRPr="001E366A">
                    <w:rPr>
                      <w:rFonts w:ascii="Times New Roman" w:eastAsia="Times New Roman" w:hAnsi="Times New Roman" w:cs="Times New Roman"/>
                      <w:color w:val="000000"/>
                      <w:sz w:val="24"/>
                      <w:szCs w:val="24"/>
                      <w:lang w:eastAsia="lt-LT"/>
                    </w:rPr>
                    <w:t xml:space="preserve">    2.1.2.2. mokinio krepšeliui finansuoti</w:t>
                  </w:r>
                </w:p>
              </w:tc>
              <w:tc>
                <w:tcPr>
                  <w:tcW w:w="1320" w:type="dxa"/>
                  <w:tcBorders>
                    <w:top w:val="nil"/>
                    <w:left w:val="nil"/>
                    <w:bottom w:val="single" w:sz="4" w:space="0" w:color="auto"/>
                    <w:right w:val="single" w:sz="4" w:space="0" w:color="auto"/>
                  </w:tcBorders>
                  <w:shd w:val="clear" w:color="auto" w:fill="auto"/>
                  <w:vAlign w:val="center"/>
                  <w:hideMark/>
                </w:tcPr>
                <w:p w14:paraId="017777A8"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307" w:type="dxa"/>
                  <w:tcBorders>
                    <w:top w:val="nil"/>
                    <w:left w:val="nil"/>
                    <w:bottom w:val="single" w:sz="4" w:space="0" w:color="auto"/>
                    <w:right w:val="single" w:sz="4" w:space="0" w:color="auto"/>
                  </w:tcBorders>
                  <w:shd w:val="clear" w:color="auto" w:fill="auto"/>
                  <w:vAlign w:val="center"/>
                  <w:hideMark/>
                </w:tcPr>
                <w:p w14:paraId="5F3618BC"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240" w:type="dxa"/>
                  <w:tcBorders>
                    <w:top w:val="nil"/>
                    <w:left w:val="nil"/>
                    <w:bottom w:val="single" w:sz="4" w:space="0" w:color="auto"/>
                    <w:right w:val="single" w:sz="4" w:space="0" w:color="auto"/>
                  </w:tcBorders>
                  <w:shd w:val="clear" w:color="auto" w:fill="auto"/>
                  <w:vAlign w:val="center"/>
                  <w:hideMark/>
                </w:tcPr>
                <w:p w14:paraId="395FC0AF"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r>
            <w:tr w:rsidR="001E366A" w:rsidRPr="001E366A" w14:paraId="5ABD4B6A"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438F89DA" w14:textId="77777777" w:rsidR="001E366A" w:rsidRPr="001E366A" w:rsidRDefault="001E366A" w:rsidP="001E366A">
                  <w:pPr>
                    <w:spacing w:after="0" w:line="240" w:lineRule="auto"/>
                    <w:rPr>
                      <w:rFonts w:ascii="Times New Roman" w:eastAsia="Times New Roman" w:hAnsi="Times New Roman" w:cs="Times New Roman"/>
                      <w:color w:val="000000"/>
                      <w:sz w:val="24"/>
                      <w:szCs w:val="24"/>
                      <w:lang w:eastAsia="lt-LT"/>
                    </w:rPr>
                  </w:pPr>
                  <w:r w:rsidRPr="001E366A">
                    <w:rPr>
                      <w:rFonts w:ascii="Times New Roman" w:eastAsia="Times New Roman" w:hAnsi="Times New Roman" w:cs="Times New Roman"/>
                      <w:color w:val="000000"/>
                      <w:sz w:val="24"/>
                      <w:szCs w:val="24"/>
                      <w:lang w:eastAsia="lt-LT"/>
                    </w:rPr>
                    <w:t xml:space="preserve">    2.1.2.3. kita tikslinė dotacija</w:t>
                  </w:r>
                </w:p>
              </w:tc>
              <w:tc>
                <w:tcPr>
                  <w:tcW w:w="1320" w:type="dxa"/>
                  <w:tcBorders>
                    <w:top w:val="nil"/>
                    <w:left w:val="nil"/>
                    <w:bottom w:val="single" w:sz="4" w:space="0" w:color="auto"/>
                    <w:right w:val="single" w:sz="4" w:space="0" w:color="auto"/>
                  </w:tcBorders>
                  <w:shd w:val="clear" w:color="auto" w:fill="auto"/>
                  <w:vAlign w:val="center"/>
                  <w:hideMark/>
                </w:tcPr>
                <w:p w14:paraId="74A83A72"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307" w:type="dxa"/>
                  <w:tcBorders>
                    <w:top w:val="nil"/>
                    <w:left w:val="nil"/>
                    <w:bottom w:val="single" w:sz="4" w:space="0" w:color="auto"/>
                    <w:right w:val="single" w:sz="4" w:space="0" w:color="auto"/>
                  </w:tcBorders>
                  <w:shd w:val="clear" w:color="auto" w:fill="auto"/>
                  <w:vAlign w:val="center"/>
                  <w:hideMark/>
                </w:tcPr>
                <w:p w14:paraId="74D727D7"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240" w:type="dxa"/>
                  <w:tcBorders>
                    <w:top w:val="nil"/>
                    <w:left w:val="nil"/>
                    <w:bottom w:val="single" w:sz="4" w:space="0" w:color="auto"/>
                    <w:right w:val="single" w:sz="4" w:space="0" w:color="auto"/>
                  </w:tcBorders>
                  <w:shd w:val="clear" w:color="auto" w:fill="auto"/>
                  <w:vAlign w:val="center"/>
                  <w:hideMark/>
                </w:tcPr>
                <w:p w14:paraId="7D2049D4"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r>
            <w:tr w:rsidR="001E366A" w:rsidRPr="001E366A" w14:paraId="182FD0B9"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2B031606" w14:textId="77777777" w:rsidR="001E366A" w:rsidRPr="001E366A" w:rsidRDefault="001E366A" w:rsidP="001E366A">
                  <w:pPr>
                    <w:spacing w:after="0" w:line="240" w:lineRule="auto"/>
                    <w:rPr>
                      <w:rFonts w:ascii="Times New Roman" w:eastAsia="Times New Roman" w:hAnsi="Times New Roman" w:cs="Times New Roman"/>
                      <w:color w:val="000000"/>
                      <w:sz w:val="24"/>
                      <w:szCs w:val="24"/>
                      <w:lang w:eastAsia="lt-LT"/>
                    </w:rPr>
                  </w:pPr>
                  <w:r w:rsidRPr="001E366A">
                    <w:rPr>
                      <w:rFonts w:ascii="Times New Roman" w:eastAsia="Times New Roman" w:hAnsi="Times New Roman" w:cs="Times New Roman"/>
                      <w:color w:val="000000"/>
                      <w:sz w:val="24"/>
                      <w:szCs w:val="24"/>
                      <w:lang w:eastAsia="lt-LT"/>
                    </w:rPr>
                    <w:t>2.1.3. Biudžetinių įstaigų pajamos</w:t>
                  </w:r>
                </w:p>
              </w:tc>
              <w:tc>
                <w:tcPr>
                  <w:tcW w:w="1320" w:type="dxa"/>
                  <w:tcBorders>
                    <w:top w:val="nil"/>
                    <w:left w:val="nil"/>
                    <w:bottom w:val="single" w:sz="4" w:space="0" w:color="auto"/>
                    <w:right w:val="single" w:sz="4" w:space="0" w:color="auto"/>
                  </w:tcBorders>
                  <w:shd w:val="clear" w:color="auto" w:fill="auto"/>
                  <w:vAlign w:val="center"/>
                  <w:hideMark/>
                </w:tcPr>
                <w:p w14:paraId="3070A8F7"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94,4</w:t>
                  </w:r>
                </w:p>
              </w:tc>
              <w:tc>
                <w:tcPr>
                  <w:tcW w:w="1307" w:type="dxa"/>
                  <w:tcBorders>
                    <w:top w:val="nil"/>
                    <w:left w:val="nil"/>
                    <w:bottom w:val="single" w:sz="4" w:space="0" w:color="auto"/>
                    <w:right w:val="single" w:sz="4" w:space="0" w:color="auto"/>
                  </w:tcBorders>
                  <w:shd w:val="clear" w:color="auto" w:fill="auto"/>
                  <w:vAlign w:val="center"/>
                  <w:hideMark/>
                </w:tcPr>
                <w:p w14:paraId="6D0EDBD4"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98,0</w:t>
                  </w:r>
                </w:p>
              </w:tc>
              <w:tc>
                <w:tcPr>
                  <w:tcW w:w="1240" w:type="dxa"/>
                  <w:tcBorders>
                    <w:top w:val="nil"/>
                    <w:left w:val="nil"/>
                    <w:bottom w:val="single" w:sz="4" w:space="0" w:color="auto"/>
                    <w:right w:val="single" w:sz="4" w:space="0" w:color="auto"/>
                  </w:tcBorders>
                  <w:shd w:val="clear" w:color="auto" w:fill="auto"/>
                  <w:vAlign w:val="center"/>
                  <w:hideMark/>
                </w:tcPr>
                <w:p w14:paraId="6E143485"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107,5</w:t>
                  </w:r>
                </w:p>
              </w:tc>
            </w:tr>
            <w:tr w:rsidR="001E366A" w:rsidRPr="001E366A" w14:paraId="553BCB66"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7D670D2A" w14:textId="77777777" w:rsidR="001E366A" w:rsidRPr="001E366A" w:rsidRDefault="001E366A" w:rsidP="001E366A">
                  <w:pPr>
                    <w:spacing w:after="0" w:line="240" w:lineRule="auto"/>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2.1.4. Skolintos lėšos</w:t>
                  </w:r>
                </w:p>
              </w:tc>
              <w:tc>
                <w:tcPr>
                  <w:tcW w:w="1320" w:type="dxa"/>
                  <w:tcBorders>
                    <w:top w:val="nil"/>
                    <w:left w:val="nil"/>
                    <w:bottom w:val="single" w:sz="4" w:space="0" w:color="auto"/>
                    <w:right w:val="single" w:sz="4" w:space="0" w:color="auto"/>
                  </w:tcBorders>
                  <w:shd w:val="clear" w:color="auto" w:fill="auto"/>
                  <w:vAlign w:val="center"/>
                  <w:hideMark/>
                </w:tcPr>
                <w:p w14:paraId="7570FACB"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416,5</w:t>
                  </w:r>
                </w:p>
              </w:tc>
              <w:tc>
                <w:tcPr>
                  <w:tcW w:w="1307" w:type="dxa"/>
                  <w:tcBorders>
                    <w:top w:val="nil"/>
                    <w:left w:val="nil"/>
                    <w:bottom w:val="single" w:sz="4" w:space="0" w:color="auto"/>
                    <w:right w:val="single" w:sz="4" w:space="0" w:color="auto"/>
                  </w:tcBorders>
                  <w:shd w:val="clear" w:color="auto" w:fill="auto"/>
                  <w:vAlign w:val="center"/>
                  <w:hideMark/>
                </w:tcPr>
                <w:p w14:paraId="0A522560"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178,2</w:t>
                  </w:r>
                </w:p>
              </w:tc>
              <w:tc>
                <w:tcPr>
                  <w:tcW w:w="1240" w:type="dxa"/>
                  <w:tcBorders>
                    <w:top w:val="nil"/>
                    <w:left w:val="nil"/>
                    <w:bottom w:val="single" w:sz="4" w:space="0" w:color="auto"/>
                    <w:right w:val="single" w:sz="4" w:space="0" w:color="auto"/>
                  </w:tcBorders>
                  <w:shd w:val="clear" w:color="auto" w:fill="auto"/>
                  <w:vAlign w:val="center"/>
                  <w:hideMark/>
                </w:tcPr>
                <w:p w14:paraId="0C708F72"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173,0</w:t>
                  </w:r>
                </w:p>
              </w:tc>
            </w:tr>
            <w:tr w:rsidR="001E366A" w:rsidRPr="001E366A" w14:paraId="474C70B7"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71F6F0BA" w14:textId="77777777" w:rsidR="001E366A" w:rsidRPr="001E366A" w:rsidRDefault="001E366A" w:rsidP="001E366A">
                  <w:pPr>
                    <w:spacing w:after="0" w:line="240" w:lineRule="auto"/>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2.2. Kiti šaltiniai:</w:t>
                  </w:r>
                  <w:r w:rsidRPr="001E366A">
                    <w:rPr>
                      <w:rFonts w:ascii="Times New Roman" w:eastAsia="Times New Roman" w:hAnsi="Times New Roman" w:cs="Times New Roman"/>
                      <w:sz w:val="24"/>
                      <w:szCs w:val="24"/>
                      <w:lang w:eastAsia="lt-LT"/>
                    </w:rPr>
                    <w:t xml:space="preserve"> </w:t>
                  </w:r>
                </w:p>
              </w:tc>
              <w:tc>
                <w:tcPr>
                  <w:tcW w:w="1320" w:type="dxa"/>
                  <w:tcBorders>
                    <w:top w:val="nil"/>
                    <w:left w:val="nil"/>
                    <w:bottom w:val="single" w:sz="4" w:space="0" w:color="auto"/>
                    <w:right w:val="single" w:sz="4" w:space="0" w:color="auto"/>
                  </w:tcBorders>
                  <w:shd w:val="clear" w:color="auto" w:fill="auto"/>
                  <w:vAlign w:val="center"/>
                  <w:hideMark/>
                </w:tcPr>
                <w:p w14:paraId="297E0642"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553,2</w:t>
                  </w:r>
                </w:p>
              </w:tc>
              <w:tc>
                <w:tcPr>
                  <w:tcW w:w="1307" w:type="dxa"/>
                  <w:tcBorders>
                    <w:top w:val="nil"/>
                    <w:left w:val="nil"/>
                    <w:bottom w:val="single" w:sz="4" w:space="0" w:color="auto"/>
                    <w:right w:val="single" w:sz="4" w:space="0" w:color="auto"/>
                  </w:tcBorders>
                  <w:shd w:val="clear" w:color="auto" w:fill="auto"/>
                  <w:vAlign w:val="center"/>
                  <w:hideMark/>
                </w:tcPr>
                <w:p w14:paraId="62C2E106"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913,6</w:t>
                  </w:r>
                </w:p>
              </w:tc>
              <w:tc>
                <w:tcPr>
                  <w:tcW w:w="1240" w:type="dxa"/>
                  <w:tcBorders>
                    <w:top w:val="nil"/>
                    <w:left w:val="nil"/>
                    <w:bottom w:val="single" w:sz="4" w:space="0" w:color="auto"/>
                    <w:right w:val="single" w:sz="4" w:space="0" w:color="auto"/>
                  </w:tcBorders>
                  <w:shd w:val="clear" w:color="auto" w:fill="auto"/>
                  <w:vAlign w:val="center"/>
                  <w:hideMark/>
                </w:tcPr>
                <w:p w14:paraId="693F9538" w14:textId="77777777" w:rsidR="001E366A" w:rsidRPr="001E366A" w:rsidRDefault="001E366A" w:rsidP="001E366A">
                  <w:pPr>
                    <w:spacing w:after="0" w:line="240" w:lineRule="auto"/>
                    <w:jc w:val="center"/>
                    <w:rPr>
                      <w:rFonts w:ascii="Times New Roman" w:eastAsia="Times New Roman" w:hAnsi="Times New Roman" w:cs="Times New Roman"/>
                      <w:b/>
                      <w:bCs/>
                      <w:sz w:val="24"/>
                      <w:szCs w:val="24"/>
                      <w:lang w:eastAsia="lt-LT"/>
                    </w:rPr>
                  </w:pPr>
                  <w:r w:rsidRPr="001E366A">
                    <w:rPr>
                      <w:rFonts w:ascii="Times New Roman" w:eastAsia="Times New Roman" w:hAnsi="Times New Roman" w:cs="Times New Roman"/>
                      <w:b/>
                      <w:bCs/>
                      <w:sz w:val="24"/>
                      <w:szCs w:val="24"/>
                      <w:lang w:eastAsia="lt-LT"/>
                    </w:rPr>
                    <w:t>604,5</w:t>
                  </w:r>
                </w:p>
              </w:tc>
            </w:tr>
            <w:tr w:rsidR="001E366A" w:rsidRPr="001E366A" w14:paraId="43677F5D"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5A8D017C" w14:textId="77777777" w:rsidR="001E366A" w:rsidRPr="001E366A" w:rsidRDefault="001E366A" w:rsidP="001E366A">
                  <w:pPr>
                    <w:spacing w:after="0" w:line="240" w:lineRule="auto"/>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2.2.1. Savivaldybės privatizavimo fondas</w:t>
                  </w:r>
                </w:p>
              </w:tc>
              <w:tc>
                <w:tcPr>
                  <w:tcW w:w="1320" w:type="dxa"/>
                  <w:tcBorders>
                    <w:top w:val="nil"/>
                    <w:left w:val="nil"/>
                    <w:bottom w:val="single" w:sz="4" w:space="0" w:color="auto"/>
                    <w:right w:val="single" w:sz="4" w:space="0" w:color="auto"/>
                  </w:tcBorders>
                  <w:shd w:val="clear" w:color="auto" w:fill="auto"/>
                  <w:vAlign w:val="center"/>
                  <w:hideMark/>
                </w:tcPr>
                <w:p w14:paraId="6E7EC630"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307" w:type="dxa"/>
                  <w:tcBorders>
                    <w:top w:val="nil"/>
                    <w:left w:val="nil"/>
                    <w:bottom w:val="single" w:sz="4" w:space="0" w:color="auto"/>
                    <w:right w:val="single" w:sz="4" w:space="0" w:color="auto"/>
                  </w:tcBorders>
                  <w:shd w:val="clear" w:color="auto" w:fill="auto"/>
                  <w:vAlign w:val="center"/>
                  <w:hideMark/>
                </w:tcPr>
                <w:p w14:paraId="10861EF8"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240" w:type="dxa"/>
                  <w:tcBorders>
                    <w:top w:val="nil"/>
                    <w:left w:val="nil"/>
                    <w:bottom w:val="single" w:sz="4" w:space="0" w:color="auto"/>
                    <w:right w:val="single" w:sz="4" w:space="0" w:color="auto"/>
                  </w:tcBorders>
                  <w:shd w:val="clear" w:color="auto" w:fill="auto"/>
                  <w:vAlign w:val="center"/>
                  <w:hideMark/>
                </w:tcPr>
                <w:p w14:paraId="045EC991"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r>
            <w:tr w:rsidR="001E366A" w:rsidRPr="001E366A" w14:paraId="0150CDDD"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748DFBC2" w14:textId="77777777" w:rsidR="001E366A" w:rsidRPr="001E366A" w:rsidRDefault="001E366A" w:rsidP="001E366A">
                  <w:pPr>
                    <w:spacing w:after="0" w:line="240" w:lineRule="auto"/>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2.2.2. Valstybės biudžeto lėšos</w:t>
                  </w:r>
                </w:p>
              </w:tc>
              <w:tc>
                <w:tcPr>
                  <w:tcW w:w="1320" w:type="dxa"/>
                  <w:tcBorders>
                    <w:top w:val="nil"/>
                    <w:left w:val="nil"/>
                    <w:bottom w:val="single" w:sz="4" w:space="0" w:color="auto"/>
                    <w:right w:val="single" w:sz="4" w:space="0" w:color="auto"/>
                  </w:tcBorders>
                  <w:shd w:val="clear" w:color="auto" w:fill="auto"/>
                  <w:vAlign w:val="center"/>
                  <w:hideMark/>
                </w:tcPr>
                <w:p w14:paraId="06002DAD"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307" w:type="dxa"/>
                  <w:tcBorders>
                    <w:top w:val="nil"/>
                    <w:left w:val="nil"/>
                    <w:bottom w:val="single" w:sz="4" w:space="0" w:color="auto"/>
                    <w:right w:val="single" w:sz="4" w:space="0" w:color="auto"/>
                  </w:tcBorders>
                  <w:shd w:val="clear" w:color="auto" w:fill="auto"/>
                  <w:vAlign w:val="center"/>
                  <w:hideMark/>
                </w:tcPr>
                <w:p w14:paraId="4FE5046A"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240" w:type="dxa"/>
                  <w:tcBorders>
                    <w:top w:val="nil"/>
                    <w:left w:val="nil"/>
                    <w:bottom w:val="single" w:sz="4" w:space="0" w:color="auto"/>
                    <w:right w:val="single" w:sz="4" w:space="0" w:color="auto"/>
                  </w:tcBorders>
                  <w:shd w:val="clear" w:color="auto" w:fill="auto"/>
                  <w:vAlign w:val="center"/>
                  <w:hideMark/>
                </w:tcPr>
                <w:p w14:paraId="1FE723B0"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r>
            <w:tr w:rsidR="001E366A" w:rsidRPr="001E366A" w14:paraId="097324FD"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13F6503C" w14:textId="77777777" w:rsidR="001E366A" w:rsidRPr="001E366A" w:rsidRDefault="001E366A" w:rsidP="001E366A">
                  <w:pPr>
                    <w:spacing w:after="0" w:line="240" w:lineRule="auto"/>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2.2.3. ES lėšos</w:t>
                  </w:r>
                </w:p>
              </w:tc>
              <w:tc>
                <w:tcPr>
                  <w:tcW w:w="1320" w:type="dxa"/>
                  <w:tcBorders>
                    <w:top w:val="nil"/>
                    <w:left w:val="nil"/>
                    <w:bottom w:val="single" w:sz="4" w:space="0" w:color="auto"/>
                    <w:right w:val="single" w:sz="4" w:space="0" w:color="auto"/>
                  </w:tcBorders>
                  <w:shd w:val="clear" w:color="auto" w:fill="auto"/>
                  <w:vAlign w:val="center"/>
                  <w:hideMark/>
                </w:tcPr>
                <w:p w14:paraId="6B70C312"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553,2</w:t>
                  </w:r>
                </w:p>
              </w:tc>
              <w:tc>
                <w:tcPr>
                  <w:tcW w:w="1307" w:type="dxa"/>
                  <w:tcBorders>
                    <w:top w:val="nil"/>
                    <w:left w:val="nil"/>
                    <w:bottom w:val="single" w:sz="4" w:space="0" w:color="auto"/>
                    <w:right w:val="single" w:sz="4" w:space="0" w:color="auto"/>
                  </w:tcBorders>
                  <w:shd w:val="clear" w:color="auto" w:fill="auto"/>
                  <w:vAlign w:val="center"/>
                  <w:hideMark/>
                </w:tcPr>
                <w:p w14:paraId="5FF8747F"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913,6</w:t>
                  </w:r>
                </w:p>
              </w:tc>
              <w:tc>
                <w:tcPr>
                  <w:tcW w:w="1240" w:type="dxa"/>
                  <w:tcBorders>
                    <w:top w:val="nil"/>
                    <w:left w:val="nil"/>
                    <w:bottom w:val="single" w:sz="4" w:space="0" w:color="auto"/>
                    <w:right w:val="single" w:sz="4" w:space="0" w:color="auto"/>
                  </w:tcBorders>
                  <w:shd w:val="clear" w:color="auto" w:fill="auto"/>
                  <w:vAlign w:val="center"/>
                  <w:hideMark/>
                </w:tcPr>
                <w:p w14:paraId="599A2465"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604,5</w:t>
                  </w:r>
                </w:p>
              </w:tc>
            </w:tr>
            <w:tr w:rsidR="001E366A" w:rsidRPr="001E366A" w14:paraId="16837C5F"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215EBFC6" w14:textId="77777777" w:rsidR="001E366A" w:rsidRPr="001E366A" w:rsidRDefault="001E366A" w:rsidP="001E366A">
                  <w:pPr>
                    <w:spacing w:after="0" w:line="240" w:lineRule="auto"/>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2.2.4. Kelių priežiūros ir plėtros programos lėšos</w:t>
                  </w:r>
                </w:p>
              </w:tc>
              <w:tc>
                <w:tcPr>
                  <w:tcW w:w="1320" w:type="dxa"/>
                  <w:tcBorders>
                    <w:top w:val="nil"/>
                    <w:left w:val="nil"/>
                    <w:bottom w:val="single" w:sz="4" w:space="0" w:color="auto"/>
                    <w:right w:val="single" w:sz="4" w:space="0" w:color="auto"/>
                  </w:tcBorders>
                  <w:shd w:val="clear" w:color="auto" w:fill="auto"/>
                  <w:vAlign w:val="center"/>
                  <w:hideMark/>
                </w:tcPr>
                <w:p w14:paraId="4AEFDBCE"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307" w:type="dxa"/>
                  <w:tcBorders>
                    <w:top w:val="nil"/>
                    <w:left w:val="nil"/>
                    <w:bottom w:val="single" w:sz="4" w:space="0" w:color="auto"/>
                    <w:right w:val="single" w:sz="4" w:space="0" w:color="auto"/>
                  </w:tcBorders>
                  <w:shd w:val="clear" w:color="auto" w:fill="auto"/>
                  <w:vAlign w:val="center"/>
                  <w:hideMark/>
                </w:tcPr>
                <w:p w14:paraId="6ED0559C"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240" w:type="dxa"/>
                  <w:tcBorders>
                    <w:top w:val="nil"/>
                    <w:left w:val="nil"/>
                    <w:bottom w:val="single" w:sz="4" w:space="0" w:color="auto"/>
                    <w:right w:val="single" w:sz="4" w:space="0" w:color="auto"/>
                  </w:tcBorders>
                  <w:shd w:val="clear" w:color="auto" w:fill="auto"/>
                  <w:vAlign w:val="center"/>
                  <w:hideMark/>
                </w:tcPr>
                <w:p w14:paraId="49713177"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r>
            <w:tr w:rsidR="001E366A" w:rsidRPr="001E366A" w14:paraId="4C08154B"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4D470FB1" w14:textId="77777777" w:rsidR="001E366A" w:rsidRPr="001E366A" w:rsidRDefault="001E366A" w:rsidP="001E366A">
                  <w:pPr>
                    <w:spacing w:after="0" w:line="240" w:lineRule="auto"/>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2.2.5. Privalomojo sveikatos draudimo fondo lėšos</w:t>
                  </w:r>
                </w:p>
              </w:tc>
              <w:tc>
                <w:tcPr>
                  <w:tcW w:w="1320" w:type="dxa"/>
                  <w:tcBorders>
                    <w:top w:val="nil"/>
                    <w:left w:val="nil"/>
                    <w:bottom w:val="single" w:sz="4" w:space="0" w:color="auto"/>
                    <w:right w:val="single" w:sz="4" w:space="0" w:color="auto"/>
                  </w:tcBorders>
                  <w:shd w:val="clear" w:color="auto" w:fill="auto"/>
                  <w:vAlign w:val="center"/>
                  <w:hideMark/>
                </w:tcPr>
                <w:p w14:paraId="3A31E892"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307" w:type="dxa"/>
                  <w:tcBorders>
                    <w:top w:val="nil"/>
                    <w:left w:val="nil"/>
                    <w:bottom w:val="single" w:sz="4" w:space="0" w:color="auto"/>
                    <w:right w:val="single" w:sz="4" w:space="0" w:color="auto"/>
                  </w:tcBorders>
                  <w:shd w:val="clear" w:color="auto" w:fill="auto"/>
                  <w:vAlign w:val="center"/>
                  <w:hideMark/>
                </w:tcPr>
                <w:p w14:paraId="27B3F8C4"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240" w:type="dxa"/>
                  <w:tcBorders>
                    <w:top w:val="nil"/>
                    <w:left w:val="nil"/>
                    <w:bottom w:val="single" w:sz="4" w:space="0" w:color="auto"/>
                    <w:right w:val="single" w:sz="4" w:space="0" w:color="auto"/>
                  </w:tcBorders>
                  <w:shd w:val="clear" w:color="auto" w:fill="auto"/>
                  <w:vAlign w:val="center"/>
                  <w:hideMark/>
                </w:tcPr>
                <w:p w14:paraId="3E5B34DF"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r>
            <w:tr w:rsidR="001E366A" w:rsidRPr="001E366A" w14:paraId="0CD3A83F" w14:textId="77777777" w:rsidTr="001E366A">
              <w:trPr>
                <w:trHeight w:val="255"/>
              </w:trPr>
              <w:tc>
                <w:tcPr>
                  <w:tcW w:w="5586" w:type="dxa"/>
                  <w:tcBorders>
                    <w:top w:val="nil"/>
                    <w:left w:val="single" w:sz="4" w:space="0" w:color="auto"/>
                    <w:bottom w:val="single" w:sz="4" w:space="0" w:color="auto"/>
                    <w:right w:val="single" w:sz="4" w:space="0" w:color="auto"/>
                  </w:tcBorders>
                  <w:shd w:val="clear" w:color="auto" w:fill="auto"/>
                  <w:hideMark/>
                </w:tcPr>
                <w:p w14:paraId="6D25C69E" w14:textId="77777777" w:rsidR="001E366A" w:rsidRPr="001E366A" w:rsidRDefault="001E366A" w:rsidP="001E366A">
                  <w:pPr>
                    <w:spacing w:after="0" w:line="240" w:lineRule="auto"/>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2.2.6. Kitos lėšos</w:t>
                  </w:r>
                </w:p>
              </w:tc>
              <w:tc>
                <w:tcPr>
                  <w:tcW w:w="1320" w:type="dxa"/>
                  <w:tcBorders>
                    <w:top w:val="nil"/>
                    <w:left w:val="nil"/>
                    <w:bottom w:val="single" w:sz="4" w:space="0" w:color="auto"/>
                    <w:right w:val="single" w:sz="4" w:space="0" w:color="auto"/>
                  </w:tcBorders>
                  <w:shd w:val="clear" w:color="auto" w:fill="auto"/>
                  <w:vAlign w:val="center"/>
                  <w:hideMark/>
                </w:tcPr>
                <w:p w14:paraId="5D419C93"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307" w:type="dxa"/>
                  <w:tcBorders>
                    <w:top w:val="nil"/>
                    <w:left w:val="nil"/>
                    <w:bottom w:val="single" w:sz="4" w:space="0" w:color="auto"/>
                    <w:right w:val="single" w:sz="4" w:space="0" w:color="auto"/>
                  </w:tcBorders>
                  <w:shd w:val="clear" w:color="auto" w:fill="auto"/>
                  <w:vAlign w:val="center"/>
                  <w:hideMark/>
                </w:tcPr>
                <w:p w14:paraId="392092F0"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c>
                <w:tcPr>
                  <w:tcW w:w="1240" w:type="dxa"/>
                  <w:tcBorders>
                    <w:top w:val="nil"/>
                    <w:left w:val="nil"/>
                    <w:bottom w:val="single" w:sz="4" w:space="0" w:color="auto"/>
                    <w:right w:val="single" w:sz="4" w:space="0" w:color="auto"/>
                  </w:tcBorders>
                  <w:shd w:val="clear" w:color="auto" w:fill="auto"/>
                  <w:vAlign w:val="center"/>
                  <w:hideMark/>
                </w:tcPr>
                <w:p w14:paraId="31B1CB5E" w14:textId="77777777" w:rsidR="001E366A" w:rsidRPr="001E366A" w:rsidRDefault="001E366A" w:rsidP="001E366A">
                  <w:pPr>
                    <w:spacing w:after="0" w:line="240" w:lineRule="auto"/>
                    <w:jc w:val="center"/>
                    <w:rPr>
                      <w:rFonts w:ascii="Times New Roman" w:eastAsia="Times New Roman" w:hAnsi="Times New Roman" w:cs="Times New Roman"/>
                      <w:sz w:val="24"/>
                      <w:szCs w:val="24"/>
                      <w:lang w:eastAsia="lt-LT"/>
                    </w:rPr>
                  </w:pPr>
                  <w:r w:rsidRPr="001E366A">
                    <w:rPr>
                      <w:rFonts w:ascii="Times New Roman" w:eastAsia="Times New Roman" w:hAnsi="Times New Roman" w:cs="Times New Roman"/>
                      <w:sz w:val="24"/>
                      <w:szCs w:val="24"/>
                      <w:lang w:eastAsia="lt-LT"/>
                    </w:rPr>
                    <w:t> </w:t>
                  </w:r>
                </w:p>
              </w:tc>
            </w:tr>
          </w:tbl>
          <w:p w14:paraId="3BE6D8E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221B028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13D109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1EB2745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F26986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6B2A35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E312E00"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FBE975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5DC06FD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A8F94C0" w14:textId="4D348B49"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3D04F6D" w14:textId="1983F59F" w:rsidR="0057487E" w:rsidRDefault="0057487E"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6729353" w14:textId="248ACAB2" w:rsidR="0057487E" w:rsidRDefault="0057487E"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7B8EC5BC" w14:textId="77777777" w:rsidR="0057487E" w:rsidRPr="000F4C78" w:rsidRDefault="0057487E"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14A571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0BFB5F2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457D25B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3EB1833" w14:textId="5CA399A7"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61F73013" w14:textId="77777777" w:rsidR="00924951"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p w14:paraId="35C5A5E5" w14:textId="77777777" w:rsidR="001E366A" w:rsidRPr="000F4C78" w:rsidRDefault="001E366A"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c>
      </w:tr>
    </w:tbl>
    <w:p w14:paraId="37700927" w14:textId="77777777" w:rsidR="00924951" w:rsidRPr="00C24ACB" w:rsidRDefault="00924951" w:rsidP="00924951">
      <w:pPr>
        <w:keepNext/>
        <w:widowControl w:val="0"/>
        <w:tabs>
          <w:tab w:val="left" w:pos="1293"/>
        </w:tabs>
        <w:overflowPunct w:val="0"/>
        <w:autoSpaceDE w:val="0"/>
        <w:autoSpaceDN w:val="0"/>
        <w:adjustRightInd w:val="0"/>
        <w:spacing w:after="0" w:line="240" w:lineRule="auto"/>
        <w:jc w:val="center"/>
        <w:textAlignment w:val="baseline"/>
        <w:outlineLvl w:val="1"/>
        <w:rPr>
          <w:rFonts w:ascii="Times New Roman" w:eastAsia="Times New Roman" w:hAnsi="Times New Roman" w:cs="Times New Roman"/>
          <w:b/>
          <w:bCs/>
          <w:iCs/>
          <w:sz w:val="24"/>
          <w:szCs w:val="24"/>
        </w:rPr>
      </w:pPr>
      <w:bookmarkStart w:id="16" w:name="_Toc63793812"/>
      <w:r w:rsidRPr="00C24ACB">
        <w:rPr>
          <w:rFonts w:ascii="Times New Roman" w:eastAsia="Times New Roman" w:hAnsi="Times New Roman" w:cs="Times New Roman"/>
          <w:b/>
          <w:bCs/>
          <w:iCs/>
          <w:sz w:val="24"/>
          <w:szCs w:val="24"/>
        </w:rPr>
        <w:t>6. Savivaldybės funkcijų vykdymo, administravimo ir savivaldybės veiklos užtikrinimo programa</w:t>
      </w:r>
      <w:bookmarkEnd w:id="16"/>
    </w:p>
    <w:p w14:paraId="601BDFE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6670"/>
      </w:tblGrid>
      <w:tr w:rsidR="00924951" w:rsidRPr="000F4C78" w14:paraId="46882030" w14:textId="77777777" w:rsidTr="00924951">
        <w:tc>
          <w:tcPr>
            <w:tcW w:w="2875" w:type="dxa"/>
            <w:vAlign w:val="center"/>
          </w:tcPr>
          <w:p w14:paraId="286A813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Biudžetiniai metai</w:t>
            </w:r>
          </w:p>
        </w:tc>
        <w:tc>
          <w:tcPr>
            <w:tcW w:w="6670" w:type="dxa"/>
            <w:vAlign w:val="center"/>
          </w:tcPr>
          <w:p w14:paraId="18EC911F" w14:textId="404B20FB"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202</w:t>
            </w:r>
            <w:r w:rsidR="00986DEF">
              <w:rPr>
                <w:rFonts w:ascii="Times New Roman" w:eastAsia="Times New Roman" w:hAnsi="Times New Roman" w:cs="Times New Roman"/>
                <w:sz w:val="24"/>
                <w:szCs w:val="20"/>
              </w:rPr>
              <w:t>2</w:t>
            </w:r>
            <w:r w:rsidRPr="000F4C78">
              <w:rPr>
                <w:rFonts w:ascii="Times New Roman" w:eastAsia="Times New Roman" w:hAnsi="Times New Roman" w:cs="Times New Roman"/>
                <w:sz w:val="24"/>
                <w:szCs w:val="20"/>
              </w:rPr>
              <w:t xml:space="preserve"> metai</w:t>
            </w:r>
          </w:p>
        </w:tc>
      </w:tr>
      <w:tr w:rsidR="00924951" w:rsidRPr="000F4C78" w14:paraId="0C3CFB5B" w14:textId="77777777" w:rsidTr="00924951">
        <w:tc>
          <w:tcPr>
            <w:tcW w:w="2875" w:type="dxa"/>
            <w:vAlign w:val="center"/>
          </w:tcPr>
          <w:p w14:paraId="6F47A7A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Asignavimų valdytojo įstaiga (įstaigos) padalinys, kodas</w:t>
            </w:r>
          </w:p>
        </w:tc>
        <w:tc>
          <w:tcPr>
            <w:tcW w:w="6670" w:type="dxa"/>
            <w:vAlign w:val="center"/>
          </w:tcPr>
          <w:p w14:paraId="2AF89AA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administracija, 288768350</w:t>
            </w:r>
          </w:p>
          <w:p w14:paraId="1E52980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priešgaisrinė tarnyba, 1155617436</w:t>
            </w:r>
          </w:p>
          <w:p w14:paraId="619EC1FE" w14:textId="22D8FD81"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Ignalinos rajono savivaldybės </w:t>
            </w:r>
            <w:r w:rsidR="00CF161C">
              <w:rPr>
                <w:rFonts w:ascii="Times New Roman" w:eastAsia="Times New Roman" w:hAnsi="Times New Roman" w:cs="Times New Roman"/>
                <w:sz w:val="24"/>
                <w:szCs w:val="20"/>
              </w:rPr>
              <w:t>k</w:t>
            </w:r>
            <w:r w:rsidRPr="000F4C78">
              <w:rPr>
                <w:rFonts w:ascii="Times New Roman" w:eastAsia="Times New Roman" w:hAnsi="Times New Roman" w:cs="Times New Roman"/>
                <w:sz w:val="24"/>
                <w:szCs w:val="20"/>
              </w:rPr>
              <w:t>ontrolės ir audito tarnyba, 188725711</w:t>
            </w:r>
          </w:p>
          <w:p w14:paraId="228526B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Ceikinių seniūnija, 188632748</w:t>
            </w:r>
          </w:p>
          <w:p w14:paraId="692BBEA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Didžiasalio seniūnija, 188632933</w:t>
            </w:r>
          </w:p>
          <w:p w14:paraId="4E3D198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Dūkšto seniūnija, 188633273</w:t>
            </w:r>
          </w:p>
          <w:p w14:paraId="19083CB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seniūnija, 188632552</w:t>
            </w:r>
          </w:p>
          <w:p w14:paraId="6C0ECE1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miesto seniūnija, 188633316</w:t>
            </w:r>
          </w:p>
          <w:p w14:paraId="0F05216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Linkmenų seniūnija, 188632890</w:t>
            </w:r>
          </w:p>
          <w:p w14:paraId="52DE0B4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Kazitiškio seniūnija, 188633088</w:t>
            </w:r>
          </w:p>
          <w:p w14:paraId="2B62C35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Mielagėnų seniūnija, 188632367</w:t>
            </w:r>
          </w:p>
          <w:p w14:paraId="06EC845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Naujojo Daugėliškio seniūnija, 188633120</w:t>
            </w:r>
          </w:p>
          <w:p w14:paraId="3A9E167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Rimšės seniūnija, 188632029</w:t>
            </w:r>
          </w:p>
          <w:p w14:paraId="5DD0755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Tverečiaus seniūnija, 188632171</w:t>
            </w:r>
          </w:p>
          <w:p w14:paraId="2131BD6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Vidiškių seniūnija, 188632214</w:t>
            </w:r>
          </w:p>
        </w:tc>
      </w:tr>
      <w:tr w:rsidR="00924951" w:rsidRPr="000F4C78" w14:paraId="1CCA9047" w14:textId="77777777" w:rsidTr="00924951">
        <w:tc>
          <w:tcPr>
            <w:tcW w:w="2875" w:type="dxa"/>
            <w:vAlign w:val="center"/>
          </w:tcPr>
          <w:p w14:paraId="1A83961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Vykdytojas (-ai), kodas</w:t>
            </w:r>
          </w:p>
        </w:tc>
        <w:tc>
          <w:tcPr>
            <w:tcW w:w="6670" w:type="dxa"/>
            <w:vAlign w:val="center"/>
          </w:tcPr>
          <w:p w14:paraId="4521EDD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administracija, 1</w:t>
            </w:r>
          </w:p>
          <w:p w14:paraId="41AEF44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priešgaisrinė tarnyba, 2</w:t>
            </w:r>
          </w:p>
          <w:p w14:paraId="6FDE1C16" w14:textId="0CDA3CD4"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Ignalinos rajono savivaldybės </w:t>
            </w:r>
            <w:r w:rsidR="00CF161C">
              <w:rPr>
                <w:rFonts w:ascii="Times New Roman" w:eastAsia="Times New Roman" w:hAnsi="Times New Roman" w:cs="Times New Roman"/>
                <w:sz w:val="24"/>
                <w:szCs w:val="20"/>
              </w:rPr>
              <w:t>k</w:t>
            </w:r>
            <w:r w:rsidRPr="000F4C78">
              <w:rPr>
                <w:rFonts w:ascii="Times New Roman" w:eastAsia="Times New Roman" w:hAnsi="Times New Roman" w:cs="Times New Roman"/>
                <w:sz w:val="24"/>
                <w:szCs w:val="20"/>
              </w:rPr>
              <w:t>ontrolės ir audito tarnyba, 31</w:t>
            </w:r>
          </w:p>
          <w:p w14:paraId="36E85F18" w14:textId="4483C31A" w:rsidR="00924951"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Finansų valdymo ir apskaitos skyrius, 1.1</w:t>
            </w:r>
          </w:p>
          <w:p w14:paraId="0DE082A8" w14:textId="706E228C" w:rsidR="00BF3423" w:rsidRDefault="00BF3423"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Jaunimo reikalų koordinatorius</w:t>
            </w:r>
            <w:r w:rsidRPr="000F4C78">
              <w:rPr>
                <w:rFonts w:ascii="Times New Roman" w:eastAsia="Times New Roman" w:hAnsi="Times New Roman" w:cs="Times New Roman"/>
                <w:sz w:val="24"/>
                <w:szCs w:val="20"/>
              </w:rPr>
              <w:t>, 1.</w:t>
            </w:r>
            <w:r>
              <w:rPr>
                <w:rFonts w:ascii="Times New Roman" w:eastAsia="Times New Roman" w:hAnsi="Times New Roman" w:cs="Times New Roman"/>
                <w:sz w:val="24"/>
                <w:szCs w:val="20"/>
              </w:rPr>
              <w:t>2</w:t>
            </w:r>
          </w:p>
          <w:p w14:paraId="4C304B05" w14:textId="7CF75865" w:rsidR="004F2CBC" w:rsidRDefault="004F2CBC"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Viešųjų pirkimų skyrius, 1.3</w:t>
            </w:r>
          </w:p>
          <w:p w14:paraId="38070923" w14:textId="04F47355" w:rsidR="001C18CA" w:rsidRPr="000F4C78" w:rsidRDefault="001C18CA"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Informatikos ir bendrųjų reikalų skyrius, 1.4</w:t>
            </w:r>
          </w:p>
          <w:p w14:paraId="0B94F32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Investicijų, planavimo ir turto valdymo skyrius, 1.6</w:t>
            </w:r>
          </w:p>
          <w:p w14:paraId="6C4144C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Teisės ir civilinės metrikacijos skyrius, 1.7</w:t>
            </w:r>
          </w:p>
          <w:p w14:paraId="1EF7B0A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Socialinės paramos ir kaimo reikalų skyrius, 1.8</w:t>
            </w:r>
          </w:p>
          <w:p w14:paraId="1105458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Teritorijų planavimo ir architektūros skyrius, 1.11</w:t>
            </w:r>
          </w:p>
          <w:p w14:paraId="12485B4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Ceikinių seniūnija, 19</w:t>
            </w:r>
          </w:p>
          <w:p w14:paraId="7CE27E7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Didžiasalio seniūnija, 20</w:t>
            </w:r>
          </w:p>
          <w:p w14:paraId="181AACF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Dūkšto seniūnija, 21</w:t>
            </w:r>
          </w:p>
          <w:p w14:paraId="526A64C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seniūnija, 22</w:t>
            </w:r>
          </w:p>
          <w:p w14:paraId="56AA345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miesto seniūnija, 23</w:t>
            </w:r>
          </w:p>
          <w:p w14:paraId="5AA5B61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Linkmenų seniūnija, 24</w:t>
            </w:r>
          </w:p>
          <w:p w14:paraId="224809D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Kazitiškio seniūnija, 25</w:t>
            </w:r>
          </w:p>
          <w:p w14:paraId="40AF5E3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Mielagėnų seniūnija, 26</w:t>
            </w:r>
          </w:p>
          <w:p w14:paraId="22BF4D2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Naujojo Daugėliškio seniūnija, 27</w:t>
            </w:r>
          </w:p>
          <w:p w14:paraId="1FFEFEA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Rimšės seniūnija, 28</w:t>
            </w:r>
          </w:p>
          <w:p w14:paraId="147CE6D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Tverečiaus seniūnija, 29</w:t>
            </w:r>
          </w:p>
          <w:p w14:paraId="16B0EEE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Vidiškių seniūnija, 30</w:t>
            </w:r>
          </w:p>
        </w:tc>
      </w:tr>
    </w:tbl>
    <w:p w14:paraId="220DC4A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924951" w:rsidRPr="000F4C78" w14:paraId="7D52EF34" w14:textId="77777777" w:rsidTr="00924951">
        <w:tc>
          <w:tcPr>
            <w:tcW w:w="2875" w:type="dxa"/>
            <w:vAlign w:val="center"/>
          </w:tcPr>
          <w:p w14:paraId="053DA10C"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pavadinimas</w:t>
            </w:r>
          </w:p>
        </w:tc>
        <w:tc>
          <w:tcPr>
            <w:tcW w:w="5040" w:type="dxa"/>
            <w:vAlign w:val="center"/>
          </w:tcPr>
          <w:p w14:paraId="2857F831"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Savivaldybės funkcijų vykdymo, administravimo ir savivaldybės veiklos užtikrinimo programa</w:t>
            </w:r>
          </w:p>
        </w:tc>
        <w:tc>
          <w:tcPr>
            <w:tcW w:w="900" w:type="dxa"/>
            <w:vAlign w:val="center"/>
          </w:tcPr>
          <w:p w14:paraId="51D9376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153069A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6</w:t>
            </w:r>
          </w:p>
        </w:tc>
      </w:tr>
    </w:tbl>
    <w:p w14:paraId="71AFAA8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75"/>
        <w:gridCol w:w="5040"/>
        <w:gridCol w:w="900"/>
        <w:gridCol w:w="730"/>
      </w:tblGrid>
      <w:tr w:rsidR="00924951" w:rsidRPr="000F4C78" w14:paraId="41AB5D91" w14:textId="77777777" w:rsidTr="00924951">
        <w:tc>
          <w:tcPr>
            <w:tcW w:w="2875" w:type="dxa"/>
            <w:vAlign w:val="center"/>
          </w:tcPr>
          <w:p w14:paraId="7B2DFAF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parengimo argumentai</w:t>
            </w:r>
          </w:p>
        </w:tc>
        <w:tc>
          <w:tcPr>
            <w:tcW w:w="6670" w:type="dxa"/>
            <w:gridSpan w:val="3"/>
            <w:vAlign w:val="center"/>
          </w:tcPr>
          <w:p w14:paraId="2E02EF84" w14:textId="5CBDF076" w:rsidR="00924951" w:rsidRPr="000F4C78" w:rsidRDefault="00924951" w:rsidP="00CF161C">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Programa siekiama užtikrinti efektyvų Ignalinos rajono savivaldybės administracijos, tarybos, </w:t>
            </w:r>
            <w:r w:rsidR="00CF161C" w:rsidRPr="000F4C78">
              <w:rPr>
                <w:rFonts w:ascii="Times New Roman" w:eastAsia="Times New Roman" w:hAnsi="Times New Roman" w:cs="Times New Roman"/>
                <w:sz w:val="24"/>
                <w:szCs w:val="20"/>
              </w:rPr>
              <w:t xml:space="preserve">Ignalinos rajono savivaldybės </w:t>
            </w:r>
            <w:r w:rsidR="00CF161C">
              <w:rPr>
                <w:rFonts w:ascii="Times New Roman" w:eastAsia="Times New Roman" w:hAnsi="Times New Roman" w:cs="Times New Roman"/>
                <w:sz w:val="24"/>
                <w:szCs w:val="20"/>
              </w:rPr>
              <w:t>k</w:t>
            </w:r>
            <w:r w:rsidR="00CF161C" w:rsidRPr="000F4C78">
              <w:rPr>
                <w:rFonts w:ascii="Times New Roman" w:eastAsia="Times New Roman" w:hAnsi="Times New Roman" w:cs="Times New Roman"/>
                <w:sz w:val="24"/>
                <w:szCs w:val="20"/>
              </w:rPr>
              <w:t>ontrolės ir audito tarnyb</w:t>
            </w:r>
            <w:r w:rsidR="00CF161C">
              <w:rPr>
                <w:rFonts w:ascii="Times New Roman" w:eastAsia="Times New Roman" w:hAnsi="Times New Roman" w:cs="Times New Roman"/>
                <w:sz w:val="24"/>
                <w:szCs w:val="20"/>
              </w:rPr>
              <w:t>os</w:t>
            </w:r>
            <w:r w:rsidR="00CF161C" w:rsidRPr="000F4C78">
              <w:rPr>
                <w:rFonts w:ascii="Times New Roman" w:eastAsia="Times New Roman" w:hAnsi="Times New Roman" w:cs="Times New Roman"/>
                <w:sz w:val="24"/>
                <w:szCs w:val="20"/>
              </w:rPr>
              <w:t xml:space="preserve"> </w:t>
            </w:r>
            <w:r w:rsidRPr="000F4C78">
              <w:rPr>
                <w:rFonts w:ascii="Times New Roman" w:eastAsia="Times New Roman" w:hAnsi="Times New Roman" w:cs="Times New Roman"/>
                <w:sz w:val="24"/>
                <w:szCs w:val="20"/>
              </w:rPr>
              <w:t>darbo organizavimą. Programa realizuojamos Lietuvos Respublikos vietos savivaldos įstatymo nustatytos savarankiškosios savivaldybės funkcijos ir valstybinės (valstybės perduotos savivaldybėms) funkcijos. Programos įgyvendinimas yra svarbus tolimesnei Ignalinos rajono savivaldybės ekonominei ir socialinei plėtrai, kadangi nuo to, kaip efektyviai ir racionaliai dirbs savivaldybės institucijos, priklauso visų vykdomų programų rezultatai, o kartu ir savivaldybės plėtros perspektyvos.</w:t>
            </w:r>
          </w:p>
        </w:tc>
      </w:tr>
      <w:tr w:rsidR="00924951" w:rsidRPr="000F4C78" w14:paraId="4ACCB030" w14:textId="77777777" w:rsidTr="00924951">
        <w:tc>
          <w:tcPr>
            <w:tcW w:w="2875" w:type="dxa"/>
            <w:vAlign w:val="center"/>
          </w:tcPr>
          <w:p w14:paraId="6631498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Ilgalaikis prioritetas</w:t>
            </w:r>
          </w:p>
          <w:p w14:paraId="0BDDE52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 (pagal SPP)</w:t>
            </w:r>
          </w:p>
        </w:tc>
        <w:tc>
          <w:tcPr>
            <w:tcW w:w="5040" w:type="dxa"/>
            <w:vAlign w:val="center"/>
          </w:tcPr>
          <w:p w14:paraId="5AACFCB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Saugi visuomenė ir efektyvus viešasis valdymas</w:t>
            </w:r>
          </w:p>
        </w:tc>
        <w:tc>
          <w:tcPr>
            <w:tcW w:w="900" w:type="dxa"/>
            <w:vAlign w:val="center"/>
          </w:tcPr>
          <w:p w14:paraId="3967890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540123F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4</w:t>
            </w:r>
          </w:p>
        </w:tc>
      </w:tr>
      <w:tr w:rsidR="00924951" w:rsidRPr="000F4C78" w14:paraId="22791D6A" w14:textId="77777777" w:rsidTr="00924951">
        <w:tc>
          <w:tcPr>
            <w:tcW w:w="2875" w:type="dxa"/>
            <w:vAlign w:val="center"/>
          </w:tcPr>
          <w:p w14:paraId="299000E6"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Šia programa įgyvendinamas įstaigos (padalinio) strateginis tikslas</w:t>
            </w:r>
          </w:p>
        </w:tc>
        <w:tc>
          <w:tcPr>
            <w:tcW w:w="5040" w:type="dxa"/>
            <w:vAlign w:val="center"/>
          </w:tcPr>
          <w:p w14:paraId="147F3AC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Gerinti savivaldybės valdymo bei teikiamų kultūros ir sporto paslaugų kokybę, skatinti gyventojų iniciatyvas</w:t>
            </w:r>
          </w:p>
        </w:tc>
        <w:tc>
          <w:tcPr>
            <w:tcW w:w="900" w:type="dxa"/>
            <w:vAlign w:val="center"/>
          </w:tcPr>
          <w:p w14:paraId="6FFE486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092D1B3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2</w:t>
            </w:r>
          </w:p>
        </w:tc>
      </w:tr>
      <w:tr w:rsidR="00924951" w:rsidRPr="000F4C78" w14:paraId="34AEACAB" w14:textId="77777777" w:rsidTr="00924951">
        <w:tc>
          <w:tcPr>
            <w:tcW w:w="2875" w:type="dxa"/>
            <w:vAlign w:val="center"/>
          </w:tcPr>
          <w:p w14:paraId="1B6A3397"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Programa</w:t>
            </w:r>
          </w:p>
        </w:tc>
        <w:tc>
          <w:tcPr>
            <w:tcW w:w="6670" w:type="dxa"/>
            <w:gridSpan w:val="3"/>
            <w:vAlign w:val="center"/>
          </w:tcPr>
          <w:p w14:paraId="5449F7A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Tęstinė</w:t>
            </w:r>
          </w:p>
        </w:tc>
      </w:tr>
    </w:tbl>
    <w:p w14:paraId="2C22DE4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5"/>
        <w:gridCol w:w="6120"/>
        <w:gridCol w:w="900"/>
        <w:gridCol w:w="730"/>
      </w:tblGrid>
      <w:tr w:rsidR="00924951" w:rsidRPr="000F4C78" w14:paraId="4645BC76" w14:textId="77777777" w:rsidTr="00924951">
        <w:tc>
          <w:tcPr>
            <w:tcW w:w="9545" w:type="dxa"/>
            <w:gridSpan w:val="4"/>
          </w:tcPr>
          <w:p w14:paraId="50B658E8"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aprašymas</w:t>
            </w:r>
          </w:p>
          <w:p w14:paraId="7E7D939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Savivaldybė – valstybės teritorijos administracinis vienetas, kurio bendruomenė turi Lietuvos Respublikos Konstitucijos laiduotą savivaldos teisę, įgyvendinamą per savivaldybės tarybą ir jos sudarytas, jai atskaitingas vykdomąją ir kitas savivaldybės institucijas ir įstaigas. Savivaldybė įgyvendina Lietuvos Respublikos vietos savivaldos įstatymo ir kitų teisės aktų priskirtas funkcijas, kurios pagal veiklos pobūdį skirstomos į vietos valdžios, viešojo administravimo ir viešųjų paslaugų teikimo, pagal sprendimų priėmimo laisvę – į savarankiškąsias ir valstybines (valstybės perduotas savivaldybėms).</w:t>
            </w:r>
          </w:p>
          <w:p w14:paraId="32933955"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Įgyvendindama Savivaldybės funkcijų vykdymo, administravimo ir savivaldybės veiklos užtikrinimo programą, savivaldybė siekia užtikrinti sklandų savivaldybės darbo organizavimą, Lietuvos Respublikos įstatymų ir kitų teisės aktų jai priskirtų funkcijų ir prisiimtų finansinių įsipareigojimų vykdymą.</w:t>
            </w:r>
          </w:p>
          <w:p w14:paraId="550B3DE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Efekto vertinimo kriterijus</w:t>
            </w:r>
          </w:p>
          <w:p w14:paraId="2B53BB5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Prašymų, į kuriuos atsakymai asmenims pateikti per įstatymų nustatytus terminus, dalis tarp visų gautų prašymų (proc.).</w:t>
            </w:r>
          </w:p>
        </w:tc>
      </w:tr>
      <w:tr w:rsidR="00924951" w:rsidRPr="000F4C78" w14:paraId="1F3D4B8B" w14:textId="77777777" w:rsidTr="00924951">
        <w:tc>
          <w:tcPr>
            <w:tcW w:w="1795" w:type="dxa"/>
          </w:tcPr>
          <w:p w14:paraId="7C5BD0E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Programos tikslas</w:t>
            </w:r>
          </w:p>
        </w:tc>
        <w:tc>
          <w:tcPr>
            <w:tcW w:w="6120" w:type="dxa"/>
            <w:vAlign w:val="center"/>
          </w:tcPr>
          <w:p w14:paraId="69695C0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Užtikrinti efektyvų savivaldybės darbo organizavimą ir priskirtų funkcijų vykdymą</w:t>
            </w:r>
          </w:p>
        </w:tc>
        <w:tc>
          <w:tcPr>
            <w:tcW w:w="900" w:type="dxa"/>
            <w:vAlign w:val="center"/>
          </w:tcPr>
          <w:p w14:paraId="09FC17A4"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Kodas</w:t>
            </w:r>
          </w:p>
        </w:tc>
        <w:tc>
          <w:tcPr>
            <w:tcW w:w="730" w:type="dxa"/>
            <w:vAlign w:val="center"/>
          </w:tcPr>
          <w:p w14:paraId="2723B0A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1</w:t>
            </w:r>
          </w:p>
        </w:tc>
      </w:tr>
      <w:tr w:rsidR="00924951" w:rsidRPr="000F4C78" w14:paraId="71982BB3" w14:textId="77777777" w:rsidTr="00924951">
        <w:trPr>
          <w:trHeight w:val="471"/>
        </w:trPr>
        <w:tc>
          <w:tcPr>
            <w:tcW w:w="9545" w:type="dxa"/>
            <w:gridSpan w:val="4"/>
          </w:tcPr>
          <w:p w14:paraId="0D87C88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Tikslo aprašymas </w:t>
            </w:r>
          </w:p>
          <w:p w14:paraId="2D256D6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Šiuo tikslu Ignalinos rajono savivaldybė siekia užtikrinti savivaldybės tarybos, administracijos ir jos padalinių (seniūnijų) bei Ignalinos rajono savivaldybės kontrolės ir audito tarnybos darbo organizavimą, tinkamai įgyvendinti valstybines (valstybės perduotas savivaldybėms) funkcijas ir  vykdyti prisiimtus finansinius įsipareigojimus.</w:t>
            </w:r>
          </w:p>
          <w:p w14:paraId="0FE34B1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Rezultato vertinimo kriterijus</w:t>
            </w:r>
          </w:p>
          <w:p w14:paraId="1DC43AB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Savivaldybės biudžeto dalis, skirta savivaldybės valdymui ir pagrindinių funkcijų vykdymui (proc.).</w:t>
            </w:r>
          </w:p>
          <w:p w14:paraId="0C0D99BC"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1 uždavinys.</w:t>
            </w:r>
            <w:r w:rsidRPr="000F4C78">
              <w:rPr>
                <w:rFonts w:ascii="Times New Roman" w:eastAsia="Times New Roman" w:hAnsi="Times New Roman" w:cs="Times New Roman"/>
                <w:sz w:val="24"/>
                <w:szCs w:val="20"/>
              </w:rPr>
              <w:t xml:space="preserve"> Užtikrinti savivaldybės darbo organizavimą.</w:t>
            </w:r>
          </w:p>
          <w:p w14:paraId="00CF8290" w14:textId="42083520" w:rsidR="00924951" w:rsidRPr="000F4C78" w:rsidRDefault="00CF161C"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Įgyvendinant šį uždavinį, </w:t>
            </w:r>
            <w:r w:rsidR="00924951" w:rsidRPr="000F4C78">
              <w:rPr>
                <w:rFonts w:ascii="Times New Roman" w:eastAsia="Times New Roman" w:hAnsi="Times New Roman" w:cs="Times New Roman"/>
                <w:sz w:val="24"/>
                <w:szCs w:val="20"/>
              </w:rPr>
              <w:t>numatoma skirti lėšų savivaldybės tarybos, administracijos ir jos padalinių (seniūnijų), Ignalinos rajono savivaldybės kontrolės ir audito tarnybos darbui organizuoti ir funkcijoms vykdyti.</w:t>
            </w:r>
          </w:p>
          <w:p w14:paraId="33D089C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Savivaldybės funkcijos – Lietuvos Respublikos vietos savivaldos įstatymo ir kitų įstatymų savivaldybėms priskirtos viešojo administravimo ir viešųjų paslaugų teikimo funkcijos. Savivaldybės atstovaujamoji institucija yra taryba, turinti vietos valdžios ir viešojo administravimo teises ir pareigas, vykdomoji institucija – administracijos direktorius, administracijos direktoriaus pavaduotojas, turintys viešojo administravimo teises ir pareigas. Savivaldybės institucijos yra atsakingos už savivaldos teisės ir savo funkcijų įgyvendinimą.</w:t>
            </w:r>
          </w:p>
          <w:p w14:paraId="6243863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kontrolės ir audito tarnyba yra savivaldybės kontrolės įstaiga, kuri atlieka finansinį ir veiklos auditą savivaldybės administracijoje, savivaldybės administravimo subjektuose ir savivaldybės kontroliuojamose įmonėse, prižiūri, ar teisėtai, efektyviai, ekonomiškai ir rezultatyviai valdomas savivaldybės turtas ir vykdomas savivaldybės biudžetas. Savivaldybės kontrolieriaus įgaliojimai ir pareigos, savivaldybės kontrolės ir audito tarnybos funkcijos yra reglamentuotos Lietuvos Respublikos vietos savivaldos įstatyme.</w:t>
            </w:r>
          </w:p>
          <w:p w14:paraId="5380E447" w14:textId="73FCAD08" w:rsidR="00924951" w:rsidRPr="000F4C78" w:rsidRDefault="00CF161C"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Įgyvendinant uždavinį,</w:t>
            </w:r>
            <w:r w:rsidR="00924951" w:rsidRPr="000F4C78">
              <w:rPr>
                <w:rFonts w:ascii="Times New Roman" w:eastAsia="Times New Roman" w:hAnsi="Times New Roman" w:cs="Times New Roman"/>
                <w:sz w:val="24"/>
                <w:szCs w:val="20"/>
              </w:rPr>
              <w:t xml:space="preserve"> taip pat numatom</w:t>
            </w:r>
            <w:r>
              <w:rPr>
                <w:rFonts w:ascii="Times New Roman" w:eastAsia="Times New Roman" w:hAnsi="Times New Roman" w:cs="Times New Roman"/>
                <w:sz w:val="24"/>
                <w:szCs w:val="20"/>
              </w:rPr>
              <w:t>o</w:t>
            </w:r>
            <w:r w:rsidR="00924951" w:rsidRPr="000F4C78">
              <w:rPr>
                <w:rFonts w:ascii="Times New Roman" w:eastAsia="Times New Roman" w:hAnsi="Times New Roman" w:cs="Times New Roman"/>
                <w:sz w:val="24"/>
                <w:szCs w:val="20"/>
              </w:rPr>
              <w:t>s administracinės naštos mažinimo priemon</w:t>
            </w:r>
            <w:r>
              <w:rPr>
                <w:rFonts w:ascii="Times New Roman" w:eastAsia="Times New Roman" w:hAnsi="Times New Roman" w:cs="Times New Roman"/>
                <w:sz w:val="24"/>
                <w:szCs w:val="20"/>
              </w:rPr>
              <w:t>ės</w:t>
            </w:r>
            <w:r w:rsidR="00924951" w:rsidRPr="000F4C78">
              <w:rPr>
                <w:rFonts w:ascii="Times New Roman" w:eastAsia="Times New Roman" w:hAnsi="Times New Roman" w:cs="Times New Roman"/>
                <w:sz w:val="24"/>
                <w:szCs w:val="20"/>
              </w:rPr>
              <w:t>: skelbti informaciją apie galimybę naudotis portalu „Verslo vartai“, organizuoti ir atlikti apklausas bei įvertinti administracinę naštą, padėti besikreipiantiems gyventojams užpildyti metines pajamų ir turto deklaracijas, dalyvauti seminaruose dėl administracinės naštos mažinimo.</w:t>
            </w:r>
          </w:p>
          <w:p w14:paraId="12C2565B"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44779D60" w14:textId="378CE683"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Savivaldybės tarybos narių skaičius</w:t>
            </w:r>
            <w:r w:rsidR="00CF161C">
              <w:rPr>
                <w:rFonts w:ascii="Times New Roman" w:eastAsia="Times New Roman" w:hAnsi="Times New Roman" w:cs="Times New Roman"/>
                <w:sz w:val="24"/>
                <w:szCs w:val="20"/>
              </w:rPr>
              <w:t>.</w:t>
            </w:r>
          </w:p>
          <w:p w14:paraId="3BDD4E2E" w14:textId="0638AB86"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Savivaldybės administracijos darbuotojų (etatų) ir politinio (asmeninio) pasitikėjim</w:t>
            </w:r>
            <w:r w:rsidR="00CF161C">
              <w:rPr>
                <w:rFonts w:ascii="Times New Roman" w:eastAsia="Times New Roman" w:hAnsi="Times New Roman" w:cs="Times New Roman"/>
                <w:sz w:val="24"/>
                <w:szCs w:val="20"/>
              </w:rPr>
              <w:t>o valstybės tarnautojų skaičius.</w:t>
            </w:r>
          </w:p>
          <w:p w14:paraId="340D208A" w14:textId="21DE95E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Ignalinos rajono savivaldybės kontrolės ir audito tarny</w:t>
            </w:r>
            <w:r w:rsidR="00CF161C">
              <w:rPr>
                <w:rFonts w:ascii="Times New Roman" w:eastAsia="Times New Roman" w:hAnsi="Times New Roman" w:cs="Times New Roman"/>
                <w:sz w:val="24"/>
                <w:szCs w:val="20"/>
              </w:rPr>
              <w:t>bos darbuotojų (etatų) skaičius.</w:t>
            </w:r>
          </w:p>
          <w:p w14:paraId="76A62233" w14:textId="1B71D7B3"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Administracijos direktoria</w:t>
            </w:r>
            <w:r w:rsidR="00CF161C">
              <w:rPr>
                <w:rFonts w:ascii="Times New Roman" w:eastAsia="Times New Roman" w:hAnsi="Times New Roman" w:cs="Times New Roman"/>
                <w:sz w:val="24"/>
                <w:szCs w:val="20"/>
              </w:rPr>
              <w:t>us rezervo panaudojimas (proc.).</w:t>
            </w:r>
          </w:p>
          <w:p w14:paraId="2E65EADF" w14:textId="56BEEC12"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Paskelbtų </w:t>
            </w:r>
            <w:r w:rsidR="00CF161C">
              <w:rPr>
                <w:rFonts w:ascii="Times New Roman" w:eastAsia="Times New Roman" w:hAnsi="Times New Roman" w:cs="Times New Roman"/>
                <w:sz w:val="24"/>
                <w:szCs w:val="20"/>
              </w:rPr>
              <w:t>informacinių pranešimų skaičius.</w:t>
            </w:r>
          </w:p>
          <w:p w14:paraId="16F04BB9" w14:textId="631F7DBC"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Asmenų, kuriems padėta užpildyti metinę pajamų deklaraciją ir turto deklaraciją antrinei teisin</w:t>
            </w:r>
            <w:r w:rsidR="00CF161C">
              <w:rPr>
                <w:rFonts w:ascii="Times New Roman" w:eastAsia="Times New Roman" w:hAnsi="Times New Roman" w:cs="Times New Roman"/>
                <w:sz w:val="24"/>
                <w:szCs w:val="20"/>
              </w:rPr>
              <w:t>ei pagalbai gauti, skaičius.</w:t>
            </w:r>
          </w:p>
          <w:p w14:paraId="1B95C27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Darbuotojų, dalyvavusių seminaruose, skaičius.</w:t>
            </w:r>
          </w:p>
          <w:p w14:paraId="5B5202E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2 uždavinys.</w:t>
            </w:r>
            <w:r w:rsidRPr="000F4C78">
              <w:rPr>
                <w:rFonts w:ascii="Times New Roman" w:eastAsia="Times New Roman" w:hAnsi="Times New Roman" w:cs="Times New Roman"/>
                <w:sz w:val="24"/>
                <w:szCs w:val="20"/>
              </w:rPr>
              <w:t xml:space="preserve"> Tinkamai įgyvendinti savivaldybei perduotas valstybės ir kitas teisės aktų priskirtas funkcijas.</w:t>
            </w:r>
          </w:p>
          <w:p w14:paraId="74474B09"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Valstybinės (valstybės perduotos savivaldybėms) funkcijos – tai valstybės funkcijos, pagal įstatymus perduotos savivaldybėms, atsižvelgiant į gyventojų interesus. Savivaldybės, įgyvendindamos šias funkcijas, turi įstatymų nustatytą sprendimų priėmimo laisvę. Savivaldybių veiklą įgyvendinant šias funkcijas riboja valstybės institucijų ir (arba) pareigūnų sprendimai.</w:t>
            </w:r>
          </w:p>
          <w:p w14:paraId="6E168BA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Šiuo uždaviniu numatoma įgyvendinti valstybines (valstybės perduotas savivaldybėms) funkcijas: gyventojų registro tvarkymas ir duomenų valstybės registrui teikimas; archyvinių dokumentų tvarkymas; duomenų teikimas valstybės pagalbos suteikimo registrui; vaikų ir jaunimo teisių apsauga; valstybinės kalbos vartojimo ir taisyklingumo kontrolė; civilinės būklės aktų registravimas; turto disponavimas ir naudojimas; gyvenamosios vietos deklaravimas; pirminė teisinė pagalba; mobilizacijos administravimas; civilinės saugos administravimas; priešgaisrinės tarnybos veiklos organizavimas ir objektų išlaikymas. </w:t>
            </w:r>
          </w:p>
          <w:p w14:paraId="71F8A1BE" w14:textId="6BBE4777" w:rsidR="00924951" w:rsidRPr="000F4C78" w:rsidRDefault="00CF161C"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Įgyvendinant uždavinį, </w:t>
            </w:r>
            <w:r w:rsidR="00924951" w:rsidRPr="000F4C78">
              <w:rPr>
                <w:rFonts w:ascii="Times New Roman" w:eastAsia="Times New Roman" w:hAnsi="Times New Roman" w:cs="Times New Roman"/>
                <w:sz w:val="24"/>
                <w:szCs w:val="20"/>
              </w:rPr>
              <w:t>numatoma kompensuoti vežėjų nuostolius, susidarančius vežant keleivius visuomenei būtinais, tačiau vežėjams nuostolingais maršrutais. Savivaldybė sieks užtikrinti ir kitų jai priklausančių funkcijų tinkamą vykdymą.</w:t>
            </w:r>
          </w:p>
          <w:p w14:paraId="6A61DDA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47810B3C" w14:textId="147A972E"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Valstybės dotacijų, skirtų vykdyti valstybines (perduotas savivaldybėms) </w:t>
            </w:r>
            <w:r w:rsidR="00CF161C">
              <w:rPr>
                <w:rFonts w:ascii="Times New Roman" w:eastAsia="Times New Roman" w:hAnsi="Times New Roman" w:cs="Times New Roman"/>
                <w:sz w:val="24"/>
                <w:szCs w:val="20"/>
              </w:rPr>
              <w:t>funkcijas, panaudojimas (proc.).</w:t>
            </w:r>
          </w:p>
          <w:p w14:paraId="3C98E626"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Keleivių vežėjų, kurių nuostoliai dėl nuostolingų maršrutų kompensuojami, skaičius.</w:t>
            </w:r>
          </w:p>
          <w:p w14:paraId="04F4778B" w14:textId="49068BA6" w:rsidR="00924951" w:rsidRPr="000F4C78" w:rsidRDefault="003614CF"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sz w:val="24"/>
                <w:szCs w:val="20"/>
              </w:rPr>
              <w:t>3</w:t>
            </w:r>
            <w:r w:rsidR="00924951" w:rsidRPr="000F4C78">
              <w:rPr>
                <w:rFonts w:ascii="Times New Roman" w:eastAsia="Times New Roman" w:hAnsi="Times New Roman" w:cs="Times New Roman"/>
                <w:b/>
                <w:sz w:val="24"/>
                <w:szCs w:val="20"/>
              </w:rPr>
              <w:t xml:space="preserve"> uždavinys.</w:t>
            </w:r>
            <w:r w:rsidR="00924951" w:rsidRPr="000F4C78">
              <w:rPr>
                <w:rFonts w:ascii="Times New Roman" w:eastAsia="Times New Roman" w:hAnsi="Times New Roman" w:cs="Times New Roman"/>
                <w:sz w:val="24"/>
                <w:szCs w:val="20"/>
              </w:rPr>
              <w:t xml:space="preserve"> Užtikrinti lygių galimybių įgyvendinimą.</w:t>
            </w:r>
          </w:p>
          <w:p w14:paraId="319ACE2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Įgyvendinant šį uždavinį, numatoma užtikrinti asmenų lygias galimybes.</w:t>
            </w:r>
          </w:p>
          <w:p w14:paraId="1AE2E8D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0E0C1917" w14:textId="170DDAAA"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Įgyvendintų priemon</w:t>
            </w:r>
            <w:r w:rsidR="00CF161C">
              <w:rPr>
                <w:rFonts w:ascii="Times New Roman" w:eastAsia="Times New Roman" w:hAnsi="Times New Roman" w:cs="Times New Roman"/>
                <w:sz w:val="24"/>
                <w:szCs w:val="20"/>
              </w:rPr>
              <w:t>ių skaičius.</w:t>
            </w:r>
          </w:p>
          <w:p w14:paraId="735D04F6" w14:textId="0B0315D6" w:rsidR="00924951" w:rsidRPr="000F4C78" w:rsidRDefault="00FA29F3"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Mokymuose dalyvavusių darbuotojų skaičius.</w:t>
            </w:r>
          </w:p>
          <w:p w14:paraId="52944296" w14:textId="6FFA1F8F" w:rsidR="00924951" w:rsidRPr="000F4C78" w:rsidRDefault="003614CF"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b/>
                <w:sz w:val="24"/>
                <w:szCs w:val="20"/>
              </w:rPr>
              <w:t>4</w:t>
            </w:r>
            <w:r w:rsidR="00924951" w:rsidRPr="000F4C78">
              <w:rPr>
                <w:rFonts w:ascii="Times New Roman" w:eastAsia="Times New Roman" w:hAnsi="Times New Roman" w:cs="Times New Roman"/>
                <w:b/>
                <w:sz w:val="24"/>
                <w:szCs w:val="20"/>
              </w:rPr>
              <w:t xml:space="preserve"> uždavinys.</w:t>
            </w:r>
            <w:r w:rsidR="00924951" w:rsidRPr="000F4C78">
              <w:rPr>
                <w:rFonts w:ascii="Times New Roman" w:eastAsia="Times New Roman" w:hAnsi="Times New Roman" w:cs="Times New Roman"/>
                <w:sz w:val="24"/>
                <w:szCs w:val="20"/>
              </w:rPr>
              <w:t xml:space="preserve"> Užtikrinti kitų savivaldybės vykdomų priemonių įgyvendinimą.</w:t>
            </w:r>
          </w:p>
          <w:p w14:paraId="1CCB453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Įgyvendinant šį uždavinį, numatoma vykdyti prevencines priemones, skirtas asmenims, nukentėjusiems nuo smurto artimoje aplinkoje, taip pat vykdyti alkoholio ir tabako kontrolės priemones. </w:t>
            </w:r>
          </w:p>
          <w:p w14:paraId="3D2A3454"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Produkto vertinimo kriterijai:</w:t>
            </w:r>
          </w:p>
          <w:p w14:paraId="172657F4" w14:textId="4D6A646B"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Apmokytų vaiko </w:t>
            </w:r>
            <w:r w:rsidR="00CF161C">
              <w:rPr>
                <w:rFonts w:ascii="Times New Roman" w:eastAsia="Times New Roman" w:hAnsi="Times New Roman" w:cs="Times New Roman"/>
                <w:sz w:val="24"/>
                <w:szCs w:val="20"/>
              </w:rPr>
              <w:t>gerovės komisijų narių skaičius.</w:t>
            </w:r>
          </w:p>
          <w:p w14:paraId="3508F286" w14:textId="2E2CFA30"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Paskelbtų informacijų vietinėje spaudoje, savivaldybės, ugdymo įstaigų interneto sveta</w:t>
            </w:r>
            <w:r w:rsidR="00CF161C">
              <w:rPr>
                <w:rFonts w:ascii="Times New Roman" w:eastAsia="Times New Roman" w:hAnsi="Times New Roman" w:cs="Times New Roman"/>
                <w:sz w:val="24"/>
                <w:szCs w:val="20"/>
              </w:rPr>
              <w:t>inėse skaičius.</w:t>
            </w:r>
          </w:p>
          <w:p w14:paraId="334CD213" w14:textId="64D2D642" w:rsidR="00924951" w:rsidRPr="000F4C78" w:rsidRDefault="00CF161C"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Pr>
                <w:rFonts w:ascii="Times New Roman" w:eastAsia="Times New Roman" w:hAnsi="Times New Roman" w:cs="Times New Roman"/>
                <w:sz w:val="24"/>
                <w:szCs w:val="20"/>
              </w:rPr>
              <w:t>Renginių (akcijų) skaičius.</w:t>
            </w:r>
          </w:p>
          <w:p w14:paraId="2524031D"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Skelbimų skaičius.</w:t>
            </w:r>
          </w:p>
        </w:tc>
      </w:tr>
    </w:tbl>
    <w:p w14:paraId="75D16CC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1AF063AE" w14:textId="77777777" w:rsidTr="00924951">
        <w:tc>
          <w:tcPr>
            <w:tcW w:w="9545" w:type="dxa"/>
          </w:tcPr>
          <w:p w14:paraId="7E463CB1"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Numatomas programos įgyvendinimo rezultatas</w:t>
            </w:r>
          </w:p>
          <w:p w14:paraId="679359FE" w14:textId="525A60AD" w:rsidR="00924951" w:rsidRPr="000F4C78" w:rsidRDefault="00924951" w:rsidP="00CF161C">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 xml:space="preserve">Įgyvendinama programa bus užtikrintas efektyvus Ignalinos rajono savivaldybės institucijų darbo organizavimas, Lietuvos Respublikos teisės aktų savivaldybei priskirtų funkcijų vykdymas, taip pat tenkinami savivaldybės gyventojų viešieji interesai. </w:t>
            </w:r>
            <w:r w:rsidR="00CF161C">
              <w:rPr>
                <w:rFonts w:ascii="Times New Roman" w:eastAsia="Times New Roman" w:hAnsi="Times New Roman" w:cs="Times New Roman"/>
                <w:sz w:val="24"/>
                <w:szCs w:val="20"/>
              </w:rPr>
              <w:t>Ignalinos rajono savivaldybės k</w:t>
            </w:r>
            <w:r w:rsidRPr="000F4C78">
              <w:rPr>
                <w:rFonts w:ascii="Times New Roman" w:eastAsia="Times New Roman" w:hAnsi="Times New Roman" w:cs="Times New Roman"/>
                <w:sz w:val="24"/>
                <w:szCs w:val="20"/>
              </w:rPr>
              <w:t>ontrolės ir audito tarnybos darbo organizavimas prisidės prie skaidresnio savivaldybės finansinių išteklių ir valdomo turto panaudojimo, augančio savivaldybės veiklos viešumo.</w:t>
            </w:r>
          </w:p>
        </w:tc>
      </w:tr>
    </w:tbl>
    <w:p w14:paraId="132CCE1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388D021E" w14:textId="77777777" w:rsidTr="00924951">
        <w:tc>
          <w:tcPr>
            <w:tcW w:w="9545" w:type="dxa"/>
          </w:tcPr>
          <w:p w14:paraId="38EB5E4A"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Galimi programos vykdymo ir finansavimo šaltiniai:</w:t>
            </w:r>
            <w:r w:rsidRPr="000F4C78">
              <w:rPr>
                <w:rFonts w:ascii="Times New Roman" w:eastAsia="Times New Roman" w:hAnsi="Times New Roman" w:cs="Times New Roman"/>
                <w:sz w:val="24"/>
                <w:szCs w:val="20"/>
              </w:rPr>
              <w:t xml:space="preserve"> savivaldybės biudžeto lėšos, lėšos valstybinėms funkcijoms vykdyti, kitos lėšos.</w:t>
            </w:r>
          </w:p>
        </w:tc>
      </w:tr>
    </w:tbl>
    <w:p w14:paraId="14970C7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5"/>
      </w:tblGrid>
      <w:tr w:rsidR="00924951" w:rsidRPr="000F4C78" w14:paraId="3369BD1F" w14:textId="77777777" w:rsidTr="00924951">
        <w:tc>
          <w:tcPr>
            <w:tcW w:w="9545" w:type="dxa"/>
          </w:tcPr>
          <w:p w14:paraId="01C53933"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Ignalinos rajono strateginiame plėtros plane numatyti veiksmai, kurie susiję su vykdoma programa</w:t>
            </w:r>
          </w:p>
          <w:p w14:paraId="06300D7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4 PRIORITETAS. </w:t>
            </w:r>
            <w:r w:rsidRPr="000F4C78">
              <w:rPr>
                <w:rFonts w:ascii="Times New Roman" w:eastAsia="Times New Roman" w:hAnsi="Times New Roman" w:cs="Times New Roman"/>
                <w:sz w:val="24"/>
                <w:szCs w:val="20"/>
              </w:rPr>
              <w:t>SAUGI VISUOMENĖ IR EFEKTYVUS VIEŠASIS VALDYMAS</w:t>
            </w:r>
          </w:p>
          <w:p w14:paraId="7C80F042"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4.1 tikslas. </w:t>
            </w:r>
            <w:r w:rsidRPr="000F4C78">
              <w:rPr>
                <w:rFonts w:ascii="Times New Roman" w:eastAsia="Times New Roman" w:hAnsi="Times New Roman" w:cs="Times New Roman"/>
                <w:sz w:val="24"/>
                <w:szCs w:val="20"/>
              </w:rPr>
              <w:t>Saugumo didinimas rajone.</w:t>
            </w:r>
          </w:p>
          <w:p w14:paraId="798E11FE"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4.1.1 uždavinys. </w:t>
            </w:r>
            <w:r w:rsidRPr="000F4C78">
              <w:rPr>
                <w:rFonts w:ascii="Times New Roman" w:eastAsia="Times New Roman" w:hAnsi="Times New Roman" w:cs="Times New Roman"/>
                <w:sz w:val="24"/>
                <w:szCs w:val="20"/>
              </w:rPr>
              <w:t>Užtikrinti viešąją tvarką ir gyventojų saugumą.</w:t>
            </w:r>
          </w:p>
          <w:p w14:paraId="5A55424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4.1.2 uždavinys. </w:t>
            </w:r>
            <w:r w:rsidRPr="000F4C78">
              <w:rPr>
                <w:rFonts w:ascii="Times New Roman" w:eastAsia="Times New Roman" w:hAnsi="Times New Roman" w:cs="Times New Roman"/>
                <w:sz w:val="24"/>
                <w:szCs w:val="20"/>
              </w:rPr>
              <w:t>Vykdyti prevencines programas, veiklas.</w:t>
            </w:r>
          </w:p>
          <w:p w14:paraId="13DC3ACB"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4.2 tikslas. </w:t>
            </w:r>
            <w:r w:rsidRPr="000F4C78">
              <w:rPr>
                <w:rFonts w:ascii="Times New Roman" w:eastAsia="Times New Roman" w:hAnsi="Times New Roman" w:cs="Times New Roman"/>
                <w:sz w:val="24"/>
                <w:szCs w:val="20"/>
              </w:rPr>
              <w:t>Efektyvaus, gyventojų poreikius atitinkančio viešojo valdymo užtikrinimas.</w:t>
            </w:r>
          </w:p>
          <w:p w14:paraId="02C83C8A"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4.2.1 uždavinys. </w:t>
            </w:r>
            <w:r w:rsidRPr="000F4C78">
              <w:rPr>
                <w:rFonts w:ascii="Times New Roman" w:eastAsia="Times New Roman" w:hAnsi="Times New Roman" w:cs="Times New Roman"/>
                <w:sz w:val="24"/>
                <w:szCs w:val="20"/>
              </w:rPr>
              <w:t>Užtikrinti savivaldybės valdymo ir veiklos efektyvumą.</w:t>
            </w:r>
          </w:p>
          <w:p w14:paraId="56C735D9"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b/>
                <w:sz w:val="24"/>
                <w:szCs w:val="20"/>
              </w:rPr>
              <w:t xml:space="preserve">4.2.2 uždavinys. </w:t>
            </w:r>
            <w:r w:rsidRPr="000F4C78">
              <w:rPr>
                <w:rFonts w:ascii="Times New Roman" w:eastAsia="Times New Roman" w:hAnsi="Times New Roman" w:cs="Times New Roman"/>
                <w:sz w:val="24"/>
                <w:szCs w:val="20"/>
              </w:rPr>
              <w:t>Vykdyti teritorinį, finansinį ir strateginį planavimą.</w:t>
            </w:r>
          </w:p>
        </w:tc>
      </w:tr>
    </w:tbl>
    <w:p w14:paraId="7A891F5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9575"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
        <w:gridCol w:w="9545"/>
        <w:gridCol w:w="12"/>
      </w:tblGrid>
      <w:tr w:rsidR="00924951" w:rsidRPr="000F4C78" w14:paraId="25BF8C55" w14:textId="77777777" w:rsidTr="00924951">
        <w:trPr>
          <w:gridBefore w:val="1"/>
          <w:gridAfter w:val="1"/>
          <w:wBefore w:w="18" w:type="dxa"/>
          <w:wAfter w:w="12" w:type="dxa"/>
        </w:trPr>
        <w:tc>
          <w:tcPr>
            <w:tcW w:w="9545" w:type="dxa"/>
          </w:tcPr>
          <w:p w14:paraId="7983EE3F"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b/>
                <w:sz w:val="24"/>
                <w:szCs w:val="20"/>
              </w:rPr>
            </w:pPr>
            <w:r w:rsidRPr="000F4C78">
              <w:rPr>
                <w:rFonts w:ascii="Times New Roman" w:eastAsia="Times New Roman" w:hAnsi="Times New Roman" w:cs="Times New Roman"/>
                <w:b/>
                <w:sz w:val="24"/>
                <w:szCs w:val="20"/>
              </w:rPr>
              <w:t xml:space="preserve">Susiję įstatymai ir kiti norminiai teisės aktai </w:t>
            </w:r>
          </w:p>
          <w:p w14:paraId="5557D627"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0"/>
              </w:rPr>
            </w:pPr>
            <w:r w:rsidRPr="000F4C78">
              <w:rPr>
                <w:rFonts w:ascii="Times New Roman" w:eastAsia="Times New Roman" w:hAnsi="Times New Roman" w:cs="Times New Roman"/>
                <w:sz w:val="24"/>
                <w:szCs w:val="20"/>
              </w:rPr>
              <w:t>Lietuvos Respublikos vietos savivaldos įstatymas, Lietuvos Respublikos viešojo administravimo įstatymas, Lietuvos Respublikos valstybės tarnybos įstatymas, Lietuvos Respublikos viešųjų įstaigų įstatymas, Lietuvos Respublikos biudžetinių įstaigų įstatymas, Lietuvos Respublikos akcinių bendrovių įstatymas, Lietuvos Respublikos valstybinės kalbos įstatymas, Lietuvos Respublikos vaiko teisių apsaugos pagrindų įstatymas, Lietuvos Respublikos dokumentų ir archyvų įstatymas, Lietuvos Respublikos civilinis kodeksas, Lietuvos Respublikos pilietybės įstatymas, Lietuvos Respublikos valstybės ir savivaldybių turto valdymo, naudojimo ir disponavimo juo įstatymas, Lietuvos Respublikos valstybės ir savivaldybių įmonių įstatymas, Lietuvos Respublikos valstybei ir savivaldybėms priklausančių akcijų privatizavimo įstatymas, Lietuvos Respublikos biudžeto sandaros įstatymas, Lietuvos Respublikos alkoholio kontrolės įstatymas, Lietuvos Respublikos tabako, tabako gaminių ir su jais susijusių gaminių kontrolės įstatymas, Lietuvos Respublikos moterų ir vyrų lygių galimybių įstatymas, Lietuvos Respublikos lygių galimybių įstatymas, Lietuvos Respublikos apsaugos nuo smurto artimoje aplinkoje įstatymas, Lietuvos Respublikos administracinės naštos mažinimo įstatymas ir kt.</w:t>
            </w:r>
          </w:p>
        </w:tc>
      </w:tr>
      <w:tr w:rsidR="00924951" w:rsidRPr="000F4C78" w14:paraId="6B846B1E" w14:textId="77777777" w:rsidTr="009249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15"/>
        </w:trPr>
        <w:tc>
          <w:tcPr>
            <w:tcW w:w="9575" w:type="dxa"/>
            <w:gridSpan w:val="3"/>
            <w:tcBorders>
              <w:top w:val="nil"/>
              <w:left w:val="nil"/>
              <w:bottom w:val="nil"/>
              <w:right w:val="nil"/>
            </w:tcBorders>
            <w:shd w:val="clear" w:color="auto" w:fill="auto"/>
            <w:vAlign w:val="bottom"/>
            <w:hideMark/>
          </w:tcPr>
          <w:p w14:paraId="40775D83"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3E4B531E"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6AC06848"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726D8FCF"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7032E97D" w14:textId="0439AD2B" w:rsidR="00924951"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33B4EED0" w14:textId="3F3A7123" w:rsidR="000572B6" w:rsidRDefault="000572B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401321CF" w14:textId="3904D0BA" w:rsidR="000572B6" w:rsidRDefault="000572B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08C830D6" w14:textId="03063D3D" w:rsidR="000572B6" w:rsidRDefault="000572B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2168092E" w14:textId="2F34F026" w:rsidR="000572B6" w:rsidRDefault="000572B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1CEDA265" w14:textId="637BC632" w:rsidR="000572B6" w:rsidRDefault="000572B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1E6F4D46" w14:textId="2EF4397E" w:rsidR="000572B6" w:rsidRDefault="000572B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784F6A0A" w14:textId="35B5E46B" w:rsidR="0057487E" w:rsidRDefault="0057487E"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1E08A5C7" w14:textId="77777777" w:rsidR="00B727D1" w:rsidRDefault="00B727D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40C8C4CE" w14:textId="77777777" w:rsidR="00A975E9" w:rsidRDefault="00A975E9"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7132DC7D" w14:textId="77777777" w:rsidR="00A975E9" w:rsidRDefault="00A975E9"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41327FBB" w14:textId="77777777" w:rsidR="0057487E" w:rsidRPr="000F4C78" w:rsidRDefault="0057487E"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b/>
                <w:bCs/>
                <w:sz w:val="24"/>
                <w:szCs w:val="24"/>
              </w:rPr>
            </w:pPr>
          </w:p>
          <w:p w14:paraId="59D21535" w14:textId="77777777" w:rsidR="00924951" w:rsidRPr="000F4C78" w:rsidRDefault="00924951" w:rsidP="00924951">
            <w:pPr>
              <w:widowControl w:val="0"/>
              <w:tabs>
                <w:tab w:val="left" w:pos="1293"/>
              </w:tabs>
              <w:overflowPunct w:val="0"/>
              <w:autoSpaceDE w:val="0"/>
              <w:autoSpaceDN w:val="0"/>
              <w:adjustRightInd w:val="0"/>
              <w:spacing w:after="0" w:line="240" w:lineRule="auto"/>
              <w:jc w:val="center"/>
              <w:textAlignment w:val="baseline"/>
              <w:rPr>
                <w:rFonts w:ascii="Times New Roman" w:eastAsia="Times New Roman" w:hAnsi="Times New Roman" w:cs="Times New Roman"/>
                <w:b/>
                <w:bCs/>
                <w:sz w:val="24"/>
                <w:szCs w:val="24"/>
              </w:rPr>
            </w:pPr>
            <w:r w:rsidRPr="000F4C78">
              <w:rPr>
                <w:rFonts w:ascii="Times New Roman" w:eastAsia="Times New Roman" w:hAnsi="Times New Roman" w:cs="Times New Roman"/>
                <w:b/>
                <w:bCs/>
                <w:sz w:val="24"/>
                <w:szCs w:val="24"/>
              </w:rPr>
              <w:t xml:space="preserve">SAVIVALDYBĖS FUNKCIJŲ VYKDYMO, ADMINISTRAVIMO IR SAVIVALDYBĖS VEIKLOS UŽTIKRINIMO PROGRAMOS </w:t>
            </w:r>
            <w:r w:rsidRPr="000F4C78">
              <w:rPr>
                <w:rFonts w:ascii="Times New Roman" w:eastAsia="Times New Roman" w:hAnsi="Times New Roman" w:cs="Times New Roman"/>
                <w:b/>
                <w:bCs/>
                <w:caps/>
                <w:sz w:val="24"/>
                <w:szCs w:val="24"/>
              </w:rPr>
              <w:t>lėšų poreikis (asignavimai) ir numatomi finansavimo šaltiniai</w:t>
            </w:r>
          </w:p>
        </w:tc>
      </w:tr>
      <w:tr w:rsidR="00924951" w:rsidRPr="000F4C78" w14:paraId="08EFC338" w14:textId="77777777" w:rsidTr="009249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70"/>
        </w:trPr>
        <w:tc>
          <w:tcPr>
            <w:tcW w:w="9575" w:type="dxa"/>
            <w:gridSpan w:val="3"/>
            <w:tcBorders>
              <w:top w:val="nil"/>
              <w:left w:val="nil"/>
              <w:bottom w:val="nil"/>
              <w:right w:val="nil"/>
            </w:tcBorders>
            <w:shd w:val="clear" w:color="auto" w:fill="auto"/>
            <w:noWrap/>
            <w:vAlign w:val="bottom"/>
            <w:hideMark/>
          </w:tcPr>
          <w:p w14:paraId="520E4812"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 xml:space="preserve">                                                                                                                             (tūkst. Eur)</w:t>
            </w:r>
          </w:p>
        </w:tc>
      </w:tr>
    </w:tbl>
    <w:p w14:paraId="7120E54D"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pPr>
    </w:p>
    <w:tbl>
      <w:tblPr>
        <w:tblW w:w="9554" w:type="dxa"/>
        <w:tblLook w:val="04A0" w:firstRow="1" w:lastRow="0" w:firstColumn="1" w:lastColumn="0" w:noHBand="0" w:noVBand="1"/>
      </w:tblPr>
      <w:tblGrid>
        <w:gridCol w:w="5807"/>
        <w:gridCol w:w="1318"/>
        <w:gridCol w:w="1190"/>
        <w:gridCol w:w="1239"/>
      </w:tblGrid>
      <w:tr w:rsidR="00206143" w:rsidRPr="00206143" w14:paraId="7D65CC71" w14:textId="77777777" w:rsidTr="00206143">
        <w:trPr>
          <w:trHeight w:val="450"/>
        </w:trPr>
        <w:tc>
          <w:tcPr>
            <w:tcW w:w="580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DF165ED"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Ekonominės klasifikacijos grupės</w:t>
            </w:r>
          </w:p>
        </w:tc>
        <w:tc>
          <w:tcPr>
            <w:tcW w:w="13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70DFF9A8"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2022 m. projektas</w:t>
            </w:r>
          </w:p>
        </w:tc>
        <w:tc>
          <w:tcPr>
            <w:tcW w:w="119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B798396"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2023 m. projektas</w:t>
            </w:r>
          </w:p>
        </w:tc>
        <w:tc>
          <w:tcPr>
            <w:tcW w:w="12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FB9FE83"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2024 m. projektas</w:t>
            </w:r>
          </w:p>
        </w:tc>
      </w:tr>
      <w:tr w:rsidR="00206143" w:rsidRPr="00206143" w14:paraId="2B658B4B" w14:textId="77777777" w:rsidTr="00206143">
        <w:trPr>
          <w:trHeight w:val="458"/>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4560F79F"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3408703F"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42C6E06D"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14:paraId="629C90A2"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r>
      <w:tr w:rsidR="00206143" w:rsidRPr="00206143" w14:paraId="78240CA7" w14:textId="77777777" w:rsidTr="00206143">
        <w:trPr>
          <w:trHeight w:val="458"/>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719D7A0F"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41608C08"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2FE8EF0A"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14:paraId="16272E33"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r>
      <w:tr w:rsidR="00206143" w:rsidRPr="00206143" w14:paraId="3F88B35B" w14:textId="77777777" w:rsidTr="00206143">
        <w:trPr>
          <w:trHeight w:val="458"/>
        </w:trPr>
        <w:tc>
          <w:tcPr>
            <w:tcW w:w="5807" w:type="dxa"/>
            <w:vMerge/>
            <w:tcBorders>
              <w:top w:val="single" w:sz="4" w:space="0" w:color="auto"/>
              <w:left w:val="single" w:sz="4" w:space="0" w:color="auto"/>
              <w:bottom w:val="single" w:sz="4" w:space="0" w:color="auto"/>
              <w:right w:val="single" w:sz="4" w:space="0" w:color="auto"/>
            </w:tcBorders>
            <w:vAlign w:val="center"/>
            <w:hideMark/>
          </w:tcPr>
          <w:p w14:paraId="1A06505E"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c>
          <w:tcPr>
            <w:tcW w:w="1318" w:type="dxa"/>
            <w:vMerge/>
            <w:tcBorders>
              <w:top w:val="single" w:sz="4" w:space="0" w:color="auto"/>
              <w:left w:val="single" w:sz="4" w:space="0" w:color="auto"/>
              <w:bottom w:val="single" w:sz="4" w:space="0" w:color="auto"/>
              <w:right w:val="single" w:sz="4" w:space="0" w:color="auto"/>
            </w:tcBorders>
            <w:vAlign w:val="center"/>
            <w:hideMark/>
          </w:tcPr>
          <w:p w14:paraId="7F45D6A0"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c>
          <w:tcPr>
            <w:tcW w:w="1190" w:type="dxa"/>
            <w:vMerge/>
            <w:tcBorders>
              <w:top w:val="single" w:sz="4" w:space="0" w:color="auto"/>
              <w:left w:val="single" w:sz="4" w:space="0" w:color="auto"/>
              <w:bottom w:val="single" w:sz="4" w:space="0" w:color="auto"/>
              <w:right w:val="single" w:sz="4" w:space="0" w:color="auto"/>
            </w:tcBorders>
            <w:vAlign w:val="center"/>
            <w:hideMark/>
          </w:tcPr>
          <w:p w14:paraId="3547A5F9"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c>
          <w:tcPr>
            <w:tcW w:w="1239" w:type="dxa"/>
            <w:vMerge/>
            <w:tcBorders>
              <w:top w:val="single" w:sz="4" w:space="0" w:color="auto"/>
              <w:left w:val="single" w:sz="4" w:space="0" w:color="auto"/>
              <w:bottom w:val="single" w:sz="4" w:space="0" w:color="auto"/>
              <w:right w:val="single" w:sz="4" w:space="0" w:color="auto"/>
            </w:tcBorders>
            <w:vAlign w:val="center"/>
            <w:hideMark/>
          </w:tcPr>
          <w:p w14:paraId="18B70006"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p>
        </w:tc>
      </w:tr>
      <w:tr w:rsidR="00206143" w:rsidRPr="00206143" w14:paraId="18DD3A73" w14:textId="77777777" w:rsidTr="00206143">
        <w:trPr>
          <w:trHeight w:val="255"/>
        </w:trPr>
        <w:tc>
          <w:tcPr>
            <w:tcW w:w="5807" w:type="dxa"/>
            <w:tcBorders>
              <w:top w:val="nil"/>
              <w:left w:val="single" w:sz="4" w:space="0" w:color="auto"/>
              <w:bottom w:val="single" w:sz="4" w:space="0" w:color="auto"/>
              <w:right w:val="single" w:sz="4" w:space="0" w:color="auto"/>
            </w:tcBorders>
            <w:shd w:val="clear" w:color="000000" w:fill="C0C0C0"/>
            <w:hideMark/>
          </w:tcPr>
          <w:p w14:paraId="7A558757"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 xml:space="preserve">1. Iš viso asignavimų </w:t>
            </w:r>
          </w:p>
        </w:tc>
        <w:tc>
          <w:tcPr>
            <w:tcW w:w="1318" w:type="dxa"/>
            <w:tcBorders>
              <w:top w:val="nil"/>
              <w:left w:val="nil"/>
              <w:bottom w:val="single" w:sz="4" w:space="0" w:color="auto"/>
              <w:right w:val="single" w:sz="4" w:space="0" w:color="auto"/>
            </w:tcBorders>
            <w:shd w:val="clear" w:color="000000" w:fill="C0C0C0"/>
            <w:vAlign w:val="center"/>
            <w:hideMark/>
          </w:tcPr>
          <w:p w14:paraId="3E361A47"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5187,0</w:t>
            </w:r>
          </w:p>
        </w:tc>
        <w:tc>
          <w:tcPr>
            <w:tcW w:w="1190" w:type="dxa"/>
            <w:tcBorders>
              <w:top w:val="nil"/>
              <w:left w:val="nil"/>
              <w:bottom w:val="single" w:sz="4" w:space="0" w:color="auto"/>
              <w:right w:val="single" w:sz="4" w:space="0" w:color="auto"/>
            </w:tcBorders>
            <w:shd w:val="clear" w:color="000000" w:fill="C0C0C0"/>
            <w:vAlign w:val="center"/>
            <w:hideMark/>
          </w:tcPr>
          <w:p w14:paraId="3C9AF16E"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5213,1</w:t>
            </w:r>
          </w:p>
        </w:tc>
        <w:tc>
          <w:tcPr>
            <w:tcW w:w="1239" w:type="dxa"/>
            <w:tcBorders>
              <w:top w:val="nil"/>
              <w:left w:val="nil"/>
              <w:bottom w:val="single" w:sz="4" w:space="0" w:color="auto"/>
              <w:right w:val="single" w:sz="4" w:space="0" w:color="auto"/>
            </w:tcBorders>
            <w:shd w:val="clear" w:color="000000" w:fill="C0C0C0"/>
            <w:vAlign w:val="center"/>
            <w:hideMark/>
          </w:tcPr>
          <w:p w14:paraId="1F2CE86C"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5228,3</w:t>
            </w:r>
          </w:p>
        </w:tc>
      </w:tr>
      <w:tr w:rsidR="00206143" w:rsidRPr="00206143" w14:paraId="5D5773BD"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7A17FEA1" w14:textId="77777777" w:rsidR="00206143" w:rsidRPr="00206143" w:rsidRDefault="00206143" w:rsidP="00206143">
            <w:pPr>
              <w:spacing w:after="0" w:line="240" w:lineRule="auto"/>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1.1. iš jų darbo užmokesčiui</w:t>
            </w:r>
          </w:p>
        </w:tc>
        <w:tc>
          <w:tcPr>
            <w:tcW w:w="1318" w:type="dxa"/>
            <w:tcBorders>
              <w:top w:val="nil"/>
              <w:left w:val="nil"/>
              <w:bottom w:val="single" w:sz="4" w:space="0" w:color="auto"/>
              <w:right w:val="single" w:sz="4" w:space="0" w:color="auto"/>
            </w:tcBorders>
            <w:shd w:val="clear" w:color="auto" w:fill="auto"/>
            <w:vAlign w:val="center"/>
            <w:hideMark/>
          </w:tcPr>
          <w:p w14:paraId="059050D1"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3133,1</w:t>
            </w:r>
          </w:p>
        </w:tc>
        <w:tc>
          <w:tcPr>
            <w:tcW w:w="1190" w:type="dxa"/>
            <w:tcBorders>
              <w:top w:val="nil"/>
              <w:left w:val="nil"/>
              <w:bottom w:val="single" w:sz="4" w:space="0" w:color="auto"/>
              <w:right w:val="single" w:sz="4" w:space="0" w:color="auto"/>
            </w:tcBorders>
            <w:shd w:val="clear" w:color="auto" w:fill="auto"/>
            <w:vAlign w:val="center"/>
            <w:hideMark/>
          </w:tcPr>
          <w:p w14:paraId="0C790BD0"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3138,4</w:t>
            </w:r>
          </w:p>
        </w:tc>
        <w:tc>
          <w:tcPr>
            <w:tcW w:w="1239" w:type="dxa"/>
            <w:tcBorders>
              <w:top w:val="nil"/>
              <w:left w:val="nil"/>
              <w:bottom w:val="single" w:sz="4" w:space="0" w:color="auto"/>
              <w:right w:val="single" w:sz="4" w:space="0" w:color="auto"/>
            </w:tcBorders>
            <w:shd w:val="clear" w:color="auto" w:fill="auto"/>
            <w:vAlign w:val="center"/>
            <w:hideMark/>
          </w:tcPr>
          <w:p w14:paraId="1AC6F2A5"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3143,2</w:t>
            </w:r>
          </w:p>
        </w:tc>
      </w:tr>
      <w:tr w:rsidR="00206143" w:rsidRPr="00206143" w14:paraId="5669AB96" w14:textId="77777777" w:rsidTr="00206143">
        <w:trPr>
          <w:trHeight w:val="255"/>
        </w:trPr>
        <w:tc>
          <w:tcPr>
            <w:tcW w:w="5807" w:type="dxa"/>
            <w:tcBorders>
              <w:top w:val="nil"/>
              <w:left w:val="single" w:sz="4" w:space="0" w:color="auto"/>
              <w:bottom w:val="single" w:sz="4" w:space="0" w:color="auto"/>
              <w:right w:val="single" w:sz="4" w:space="0" w:color="auto"/>
            </w:tcBorders>
            <w:shd w:val="clear" w:color="000000" w:fill="C0C0C0"/>
            <w:hideMark/>
          </w:tcPr>
          <w:p w14:paraId="7F0004A7"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2.   Finansavimo šaltiniai:</w:t>
            </w:r>
          </w:p>
        </w:tc>
        <w:tc>
          <w:tcPr>
            <w:tcW w:w="1318" w:type="dxa"/>
            <w:tcBorders>
              <w:top w:val="nil"/>
              <w:left w:val="nil"/>
              <w:bottom w:val="single" w:sz="4" w:space="0" w:color="auto"/>
              <w:right w:val="single" w:sz="4" w:space="0" w:color="auto"/>
            </w:tcBorders>
            <w:shd w:val="clear" w:color="000000" w:fill="C0C0C0"/>
            <w:vAlign w:val="center"/>
            <w:hideMark/>
          </w:tcPr>
          <w:p w14:paraId="3EBF898E"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5187,0</w:t>
            </w:r>
          </w:p>
        </w:tc>
        <w:tc>
          <w:tcPr>
            <w:tcW w:w="1190" w:type="dxa"/>
            <w:tcBorders>
              <w:top w:val="nil"/>
              <w:left w:val="nil"/>
              <w:bottom w:val="single" w:sz="4" w:space="0" w:color="auto"/>
              <w:right w:val="single" w:sz="4" w:space="0" w:color="auto"/>
            </w:tcBorders>
            <w:shd w:val="clear" w:color="000000" w:fill="C0C0C0"/>
            <w:vAlign w:val="center"/>
            <w:hideMark/>
          </w:tcPr>
          <w:p w14:paraId="550CF569"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5213,1</w:t>
            </w:r>
          </w:p>
        </w:tc>
        <w:tc>
          <w:tcPr>
            <w:tcW w:w="1239" w:type="dxa"/>
            <w:tcBorders>
              <w:top w:val="nil"/>
              <w:left w:val="nil"/>
              <w:bottom w:val="single" w:sz="4" w:space="0" w:color="auto"/>
              <w:right w:val="single" w:sz="4" w:space="0" w:color="auto"/>
            </w:tcBorders>
            <w:shd w:val="clear" w:color="000000" w:fill="C0C0C0"/>
            <w:vAlign w:val="center"/>
            <w:hideMark/>
          </w:tcPr>
          <w:p w14:paraId="6D2F9B67"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5228,3</w:t>
            </w:r>
          </w:p>
        </w:tc>
      </w:tr>
      <w:tr w:rsidR="00206143" w:rsidRPr="00206143" w14:paraId="257AA757" w14:textId="77777777" w:rsidTr="00206143">
        <w:trPr>
          <w:trHeight w:val="255"/>
        </w:trPr>
        <w:tc>
          <w:tcPr>
            <w:tcW w:w="5807" w:type="dxa"/>
            <w:tcBorders>
              <w:top w:val="nil"/>
              <w:left w:val="single" w:sz="4" w:space="0" w:color="auto"/>
              <w:bottom w:val="single" w:sz="4" w:space="0" w:color="auto"/>
              <w:right w:val="single" w:sz="4" w:space="0" w:color="auto"/>
            </w:tcBorders>
            <w:shd w:val="clear" w:color="000000" w:fill="FFFFFF"/>
            <w:vAlign w:val="center"/>
            <w:hideMark/>
          </w:tcPr>
          <w:p w14:paraId="2EE88C5C"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2.1. Savivaldybės biudžetas:</w:t>
            </w:r>
          </w:p>
        </w:tc>
        <w:tc>
          <w:tcPr>
            <w:tcW w:w="1318" w:type="dxa"/>
            <w:tcBorders>
              <w:top w:val="nil"/>
              <w:left w:val="nil"/>
              <w:bottom w:val="single" w:sz="4" w:space="0" w:color="auto"/>
              <w:right w:val="single" w:sz="4" w:space="0" w:color="auto"/>
            </w:tcBorders>
            <w:shd w:val="clear" w:color="auto" w:fill="auto"/>
            <w:vAlign w:val="center"/>
            <w:hideMark/>
          </w:tcPr>
          <w:p w14:paraId="2A5D6A5C"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5187,0</w:t>
            </w:r>
          </w:p>
        </w:tc>
        <w:tc>
          <w:tcPr>
            <w:tcW w:w="1190" w:type="dxa"/>
            <w:tcBorders>
              <w:top w:val="nil"/>
              <w:left w:val="nil"/>
              <w:bottom w:val="single" w:sz="4" w:space="0" w:color="auto"/>
              <w:right w:val="single" w:sz="4" w:space="0" w:color="auto"/>
            </w:tcBorders>
            <w:shd w:val="clear" w:color="auto" w:fill="auto"/>
            <w:vAlign w:val="center"/>
            <w:hideMark/>
          </w:tcPr>
          <w:p w14:paraId="5CC60318"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5213,1</w:t>
            </w:r>
          </w:p>
        </w:tc>
        <w:tc>
          <w:tcPr>
            <w:tcW w:w="1239" w:type="dxa"/>
            <w:tcBorders>
              <w:top w:val="nil"/>
              <w:left w:val="nil"/>
              <w:bottom w:val="single" w:sz="4" w:space="0" w:color="auto"/>
              <w:right w:val="single" w:sz="4" w:space="0" w:color="auto"/>
            </w:tcBorders>
            <w:shd w:val="clear" w:color="auto" w:fill="auto"/>
            <w:vAlign w:val="center"/>
            <w:hideMark/>
          </w:tcPr>
          <w:p w14:paraId="337187FC"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5228,3</w:t>
            </w:r>
          </w:p>
        </w:tc>
      </w:tr>
      <w:tr w:rsidR="00206143" w:rsidRPr="00206143" w14:paraId="328B4DDC" w14:textId="77777777" w:rsidTr="00206143">
        <w:trPr>
          <w:trHeight w:val="510"/>
        </w:trPr>
        <w:tc>
          <w:tcPr>
            <w:tcW w:w="5807" w:type="dxa"/>
            <w:tcBorders>
              <w:top w:val="nil"/>
              <w:left w:val="single" w:sz="4" w:space="0" w:color="auto"/>
              <w:bottom w:val="single" w:sz="4" w:space="0" w:color="auto"/>
              <w:right w:val="single" w:sz="4" w:space="0" w:color="auto"/>
            </w:tcBorders>
            <w:shd w:val="clear" w:color="auto" w:fill="auto"/>
            <w:hideMark/>
          </w:tcPr>
          <w:p w14:paraId="6D727172" w14:textId="77777777" w:rsidR="00206143" w:rsidRPr="00206143" w:rsidRDefault="00206143" w:rsidP="00206143">
            <w:pPr>
              <w:spacing w:after="0" w:line="240" w:lineRule="auto"/>
              <w:rPr>
                <w:rFonts w:ascii="Times New Roman" w:eastAsia="Times New Roman" w:hAnsi="Times New Roman" w:cs="Times New Roman"/>
                <w:color w:val="000000"/>
                <w:sz w:val="24"/>
                <w:szCs w:val="24"/>
                <w:lang w:eastAsia="lt-LT"/>
              </w:rPr>
            </w:pPr>
            <w:r w:rsidRPr="00206143">
              <w:rPr>
                <w:rFonts w:ascii="Times New Roman" w:eastAsia="Times New Roman" w:hAnsi="Times New Roman" w:cs="Times New Roman"/>
                <w:color w:val="000000"/>
                <w:sz w:val="24"/>
                <w:szCs w:val="24"/>
                <w:lang w:eastAsia="lt-LT"/>
              </w:rPr>
              <w:t>2.1.1. Savivaldybės biudžeto asignavimai savarankiškosioms funkcijoms vykdyti</w:t>
            </w:r>
          </w:p>
        </w:tc>
        <w:tc>
          <w:tcPr>
            <w:tcW w:w="1318" w:type="dxa"/>
            <w:tcBorders>
              <w:top w:val="nil"/>
              <w:left w:val="nil"/>
              <w:bottom w:val="single" w:sz="4" w:space="0" w:color="auto"/>
              <w:right w:val="single" w:sz="4" w:space="0" w:color="auto"/>
            </w:tcBorders>
            <w:shd w:val="clear" w:color="auto" w:fill="auto"/>
            <w:vAlign w:val="center"/>
            <w:hideMark/>
          </w:tcPr>
          <w:p w14:paraId="5A770F22"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4267,4</w:t>
            </w:r>
          </w:p>
        </w:tc>
        <w:tc>
          <w:tcPr>
            <w:tcW w:w="1190" w:type="dxa"/>
            <w:tcBorders>
              <w:top w:val="nil"/>
              <w:left w:val="nil"/>
              <w:bottom w:val="single" w:sz="4" w:space="0" w:color="auto"/>
              <w:right w:val="single" w:sz="4" w:space="0" w:color="auto"/>
            </w:tcBorders>
            <w:shd w:val="clear" w:color="auto" w:fill="auto"/>
            <w:vAlign w:val="center"/>
            <w:hideMark/>
          </w:tcPr>
          <w:p w14:paraId="248C7AC6"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4291,0</w:t>
            </w:r>
          </w:p>
        </w:tc>
        <w:tc>
          <w:tcPr>
            <w:tcW w:w="1239" w:type="dxa"/>
            <w:tcBorders>
              <w:top w:val="nil"/>
              <w:left w:val="nil"/>
              <w:bottom w:val="single" w:sz="4" w:space="0" w:color="auto"/>
              <w:right w:val="single" w:sz="4" w:space="0" w:color="auto"/>
            </w:tcBorders>
            <w:shd w:val="clear" w:color="auto" w:fill="auto"/>
            <w:vAlign w:val="center"/>
            <w:hideMark/>
          </w:tcPr>
          <w:p w14:paraId="3C4EB53A"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4303,0</w:t>
            </w:r>
          </w:p>
        </w:tc>
      </w:tr>
      <w:tr w:rsidR="00206143" w:rsidRPr="00206143" w14:paraId="0FD1235B"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2536B7F5" w14:textId="77777777" w:rsidR="00206143" w:rsidRPr="00206143" w:rsidRDefault="00206143" w:rsidP="00206143">
            <w:pPr>
              <w:spacing w:after="0" w:line="240" w:lineRule="auto"/>
              <w:rPr>
                <w:rFonts w:ascii="Times New Roman" w:eastAsia="Times New Roman" w:hAnsi="Times New Roman" w:cs="Times New Roman"/>
                <w:color w:val="000000"/>
                <w:sz w:val="24"/>
                <w:szCs w:val="24"/>
                <w:lang w:eastAsia="lt-LT"/>
              </w:rPr>
            </w:pPr>
            <w:r w:rsidRPr="00206143">
              <w:rPr>
                <w:rFonts w:ascii="Times New Roman" w:eastAsia="Times New Roman" w:hAnsi="Times New Roman" w:cs="Times New Roman"/>
                <w:color w:val="000000"/>
                <w:sz w:val="24"/>
                <w:szCs w:val="24"/>
                <w:lang w:eastAsia="lt-LT"/>
              </w:rPr>
              <w:t xml:space="preserve">2.1.2. Valstybės biudžeto dotacija </w:t>
            </w:r>
          </w:p>
        </w:tc>
        <w:tc>
          <w:tcPr>
            <w:tcW w:w="1318" w:type="dxa"/>
            <w:tcBorders>
              <w:top w:val="nil"/>
              <w:left w:val="nil"/>
              <w:bottom w:val="single" w:sz="4" w:space="0" w:color="auto"/>
              <w:right w:val="single" w:sz="4" w:space="0" w:color="auto"/>
            </w:tcBorders>
            <w:shd w:val="clear" w:color="auto" w:fill="auto"/>
            <w:vAlign w:val="center"/>
            <w:hideMark/>
          </w:tcPr>
          <w:p w14:paraId="3F3BECF9"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919,6</w:t>
            </w:r>
          </w:p>
        </w:tc>
        <w:tc>
          <w:tcPr>
            <w:tcW w:w="1190" w:type="dxa"/>
            <w:tcBorders>
              <w:top w:val="nil"/>
              <w:left w:val="nil"/>
              <w:bottom w:val="single" w:sz="4" w:space="0" w:color="auto"/>
              <w:right w:val="single" w:sz="4" w:space="0" w:color="auto"/>
            </w:tcBorders>
            <w:shd w:val="clear" w:color="auto" w:fill="auto"/>
            <w:vAlign w:val="center"/>
            <w:hideMark/>
          </w:tcPr>
          <w:p w14:paraId="78FEE46B"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922,1</w:t>
            </w:r>
          </w:p>
        </w:tc>
        <w:tc>
          <w:tcPr>
            <w:tcW w:w="1239" w:type="dxa"/>
            <w:tcBorders>
              <w:top w:val="nil"/>
              <w:left w:val="nil"/>
              <w:bottom w:val="single" w:sz="4" w:space="0" w:color="auto"/>
              <w:right w:val="single" w:sz="4" w:space="0" w:color="auto"/>
            </w:tcBorders>
            <w:shd w:val="clear" w:color="auto" w:fill="auto"/>
            <w:vAlign w:val="center"/>
            <w:hideMark/>
          </w:tcPr>
          <w:p w14:paraId="658DE683"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925,3</w:t>
            </w:r>
          </w:p>
        </w:tc>
      </w:tr>
      <w:tr w:rsidR="00206143" w:rsidRPr="00206143" w14:paraId="35C8E578"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654625E2" w14:textId="77777777" w:rsidR="00206143" w:rsidRPr="00206143" w:rsidRDefault="00206143" w:rsidP="00206143">
            <w:pPr>
              <w:spacing w:after="0" w:line="240" w:lineRule="auto"/>
              <w:rPr>
                <w:rFonts w:ascii="Times New Roman" w:eastAsia="Times New Roman" w:hAnsi="Times New Roman" w:cs="Times New Roman"/>
                <w:color w:val="000000"/>
                <w:sz w:val="24"/>
                <w:szCs w:val="24"/>
                <w:lang w:eastAsia="lt-LT"/>
              </w:rPr>
            </w:pPr>
            <w:r w:rsidRPr="00206143">
              <w:rPr>
                <w:rFonts w:ascii="Times New Roman" w:eastAsia="Times New Roman" w:hAnsi="Times New Roman" w:cs="Times New Roman"/>
                <w:color w:val="000000"/>
                <w:sz w:val="24"/>
                <w:szCs w:val="24"/>
                <w:lang w:eastAsia="lt-LT"/>
              </w:rPr>
              <w:t>iš jos:</w:t>
            </w:r>
          </w:p>
        </w:tc>
        <w:tc>
          <w:tcPr>
            <w:tcW w:w="1318" w:type="dxa"/>
            <w:tcBorders>
              <w:top w:val="nil"/>
              <w:left w:val="nil"/>
              <w:bottom w:val="single" w:sz="4" w:space="0" w:color="auto"/>
              <w:right w:val="single" w:sz="4" w:space="0" w:color="auto"/>
            </w:tcBorders>
            <w:shd w:val="clear" w:color="auto" w:fill="auto"/>
            <w:vAlign w:val="center"/>
            <w:hideMark/>
          </w:tcPr>
          <w:p w14:paraId="4F284869"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576EC0E8"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4EEB592D"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r w:rsidR="00206143" w:rsidRPr="00206143" w14:paraId="589992BB" w14:textId="77777777" w:rsidTr="00206143">
        <w:trPr>
          <w:trHeight w:val="510"/>
        </w:trPr>
        <w:tc>
          <w:tcPr>
            <w:tcW w:w="5807" w:type="dxa"/>
            <w:tcBorders>
              <w:top w:val="nil"/>
              <w:left w:val="single" w:sz="4" w:space="0" w:color="auto"/>
              <w:bottom w:val="single" w:sz="4" w:space="0" w:color="auto"/>
              <w:right w:val="single" w:sz="4" w:space="0" w:color="auto"/>
            </w:tcBorders>
            <w:shd w:val="clear" w:color="auto" w:fill="auto"/>
            <w:hideMark/>
          </w:tcPr>
          <w:p w14:paraId="7718096D" w14:textId="77777777" w:rsidR="00206143" w:rsidRPr="00206143" w:rsidRDefault="00206143" w:rsidP="00206143">
            <w:pPr>
              <w:spacing w:after="0" w:line="240" w:lineRule="auto"/>
              <w:rPr>
                <w:rFonts w:ascii="Times New Roman" w:eastAsia="Times New Roman" w:hAnsi="Times New Roman" w:cs="Times New Roman"/>
                <w:color w:val="000000"/>
                <w:sz w:val="24"/>
                <w:szCs w:val="24"/>
                <w:lang w:eastAsia="lt-LT"/>
              </w:rPr>
            </w:pPr>
            <w:r w:rsidRPr="00206143">
              <w:rPr>
                <w:rFonts w:ascii="Times New Roman" w:eastAsia="Times New Roman" w:hAnsi="Times New Roman" w:cs="Times New Roman"/>
                <w:color w:val="000000"/>
                <w:sz w:val="24"/>
                <w:szCs w:val="24"/>
                <w:lang w:eastAsia="lt-LT"/>
              </w:rPr>
              <w:t xml:space="preserve">    2.1.2.1. valstybinėms (perduotoms savivaldybėms) funkcijoms vykdyti</w:t>
            </w:r>
          </w:p>
        </w:tc>
        <w:tc>
          <w:tcPr>
            <w:tcW w:w="1318" w:type="dxa"/>
            <w:tcBorders>
              <w:top w:val="nil"/>
              <w:left w:val="nil"/>
              <w:bottom w:val="single" w:sz="4" w:space="0" w:color="auto"/>
              <w:right w:val="single" w:sz="4" w:space="0" w:color="auto"/>
            </w:tcBorders>
            <w:shd w:val="clear" w:color="auto" w:fill="auto"/>
            <w:vAlign w:val="center"/>
            <w:hideMark/>
          </w:tcPr>
          <w:p w14:paraId="702E9CD2"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919,6</w:t>
            </w:r>
          </w:p>
        </w:tc>
        <w:tc>
          <w:tcPr>
            <w:tcW w:w="1190" w:type="dxa"/>
            <w:tcBorders>
              <w:top w:val="nil"/>
              <w:left w:val="nil"/>
              <w:bottom w:val="single" w:sz="4" w:space="0" w:color="auto"/>
              <w:right w:val="single" w:sz="4" w:space="0" w:color="auto"/>
            </w:tcBorders>
            <w:shd w:val="clear" w:color="auto" w:fill="auto"/>
            <w:vAlign w:val="center"/>
            <w:hideMark/>
          </w:tcPr>
          <w:p w14:paraId="474318CD"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922,1</w:t>
            </w:r>
          </w:p>
        </w:tc>
        <w:tc>
          <w:tcPr>
            <w:tcW w:w="1239" w:type="dxa"/>
            <w:tcBorders>
              <w:top w:val="nil"/>
              <w:left w:val="nil"/>
              <w:bottom w:val="single" w:sz="4" w:space="0" w:color="auto"/>
              <w:right w:val="single" w:sz="4" w:space="0" w:color="auto"/>
            </w:tcBorders>
            <w:shd w:val="clear" w:color="auto" w:fill="auto"/>
            <w:vAlign w:val="center"/>
            <w:hideMark/>
          </w:tcPr>
          <w:p w14:paraId="741B5BB1"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925,3</w:t>
            </w:r>
          </w:p>
        </w:tc>
      </w:tr>
      <w:tr w:rsidR="00206143" w:rsidRPr="00206143" w14:paraId="227E1CA2"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169EEC79" w14:textId="77777777" w:rsidR="00206143" w:rsidRPr="00206143" w:rsidRDefault="00206143" w:rsidP="00206143">
            <w:pPr>
              <w:spacing w:after="0" w:line="240" w:lineRule="auto"/>
              <w:rPr>
                <w:rFonts w:ascii="Times New Roman" w:eastAsia="Times New Roman" w:hAnsi="Times New Roman" w:cs="Times New Roman"/>
                <w:color w:val="000000"/>
                <w:sz w:val="24"/>
                <w:szCs w:val="24"/>
                <w:lang w:eastAsia="lt-LT"/>
              </w:rPr>
            </w:pPr>
            <w:r w:rsidRPr="00206143">
              <w:rPr>
                <w:rFonts w:ascii="Times New Roman" w:eastAsia="Times New Roman" w:hAnsi="Times New Roman" w:cs="Times New Roman"/>
                <w:color w:val="000000"/>
                <w:sz w:val="24"/>
                <w:szCs w:val="24"/>
                <w:lang w:eastAsia="lt-LT"/>
              </w:rPr>
              <w:t xml:space="preserve">    2.1.2.2. mokinio krepšeliui finansuoti</w:t>
            </w:r>
          </w:p>
        </w:tc>
        <w:tc>
          <w:tcPr>
            <w:tcW w:w="1318" w:type="dxa"/>
            <w:tcBorders>
              <w:top w:val="nil"/>
              <w:left w:val="nil"/>
              <w:bottom w:val="single" w:sz="4" w:space="0" w:color="auto"/>
              <w:right w:val="single" w:sz="4" w:space="0" w:color="auto"/>
            </w:tcBorders>
            <w:shd w:val="clear" w:color="auto" w:fill="auto"/>
            <w:vAlign w:val="center"/>
            <w:hideMark/>
          </w:tcPr>
          <w:p w14:paraId="69E29DF2"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5D22B66"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5AD7C3C4"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r w:rsidR="00206143" w:rsidRPr="00206143" w14:paraId="156ECB79"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5B1D31F1" w14:textId="77777777" w:rsidR="00206143" w:rsidRPr="00206143" w:rsidRDefault="00206143" w:rsidP="00206143">
            <w:pPr>
              <w:spacing w:after="0" w:line="240" w:lineRule="auto"/>
              <w:rPr>
                <w:rFonts w:ascii="Times New Roman" w:eastAsia="Times New Roman" w:hAnsi="Times New Roman" w:cs="Times New Roman"/>
                <w:color w:val="000000"/>
                <w:sz w:val="24"/>
                <w:szCs w:val="24"/>
                <w:lang w:eastAsia="lt-LT"/>
              </w:rPr>
            </w:pPr>
            <w:r w:rsidRPr="00206143">
              <w:rPr>
                <w:rFonts w:ascii="Times New Roman" w:eastAsia="Times New Roman" w:hAnsi="Times New Roman" w:cs="Times New Roman"/>
                <w:color w:val="000000"/>
                <w:sz w:val="24"/>
                <w:szCs w:val="24"/>
                <w:lang w:eastAsia="lt-LT"/>
              </w:rPr>
              <w:t xml:space="preserve">    2.1.2.4. kita tikslinė dotacija</w:t>
            </w:r>
          </w:p>
        </w:tc>
        <w:tc>
          <w:tcPr>
            <w:tcW w:w="1318" w:type="dxa"/>
            <w:tcBorders>
              <w:top w:val="nil"/>
              <w:left w:val="nil"/>
              <w:bottom w:val="single" w:sz="4" w:space="0" w:color="auto"/>
              <w:right w:val="single" w:sz="4" w:space="0" w:color="auto"/>
            </w:tcBorders>
            <w:shd w:val="clear" w:color="auto" w:fill="auto"/>
            <w:vAlign w:val="center"/>
            <w:hideMark/>
          </w:tcPr>
          <w:p w14:paraId="0A11C225"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6651C5E1"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6A212AAB"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r w:rsidR="00206143" w:rsidRPr="00206143" w14:paraId="48CCB961"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5680A344" w14:textId="77777777" w:rsidR="00206143" w:rsidRPr="00206143" w:rsidRDefault="00206143" w:rsidP="00206143">
            <w:pPr>
              <w:spacing w:after="0" w:line="240" w:lineRule="auto"/>
              <w:rPr>
                <w:rFonts w:ascii="Times New Roman" w:eastAsia="Times New Roman" w:hAnsi="Times New Roman" w:cs="Times New Roman"/>
                <w:color w:val="000000"/>
                <w:sz w:val="24"/>
                <w:szCs w:val="24"/>
                <w:lang w:eastAsia="lt-LT"/>
              </w:rPr>
            </w:pPr>
            <w:r w:rsidRPr="00206143">
              <w:rPr>
                <w:rFonts w:ascii="Times New Roman" w:eastAsia="Times New Roman" w:hAnsi="Times New Roman" w:cs="Times New Roman"/>
                <w:color w:val="000000"/>
                <w:sz w:val="24"/>
                <w:szCs w:val="24"/>
                <w:lang w:eastAsia="lt-LT"/>
              </w:rPr>
              <w:t>2.1.3. Biudžetinių įstaigų pajamos</w:t>
            </w:r>
          </w:p>
        </w:tc>
        <w:tc>
          <w:tcPr>
            <w:tcW w:w="1318" w:type="dxa"/>
            <w:tcBorders>
              <w:top w:val="nil"/>
              <w:left w:val="nil"/>
              <w:bottom w:val="single" w:sz="4" w:space="0" w:color="auto"/>
              <w:right w:val="single" w:sz="4" w:space="0" w:color="auto"/>
            </w:tcBorders>
            <w:shd w:val="clear" w:color="auto" w:fill="auto"/>
            <w:vAlign w:val="center"/>
            <w:hideMark/>
          </w:tcPr>
          <w:p w14:paraId="20045E64"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62A5F160"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1329E1EB"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r w:rsidR="00206143" w:rsidRPr="00206143" w14:paraId="585446E5"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70F0A33D" w14:textId="77777777" w:rsidR="00206143" w:rsidRPr="00206143" w:rsidRDefault="00206143" w:rsidP="00206143">
            <w:pPr>
              <w:spacing w:after="0" w:line="240" w:lineRule="auto"/>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2.1.4. Skolintos lėšos</w:t>
            </w:r>
          </w:p>
        </w:tc>
        <w:tc>
          <w:tcPr>
            <w:tcW w:w="1318" w:type="dxa"/>
            <w:tcBorders>
              <w:top w:val="nil"/>
              <w:left w:val="nil"/>
              <w:bottom w:val="single" w:sz="4" w:space="0" w:color="auto"/>
              <w:right w:val="single" w:sz="4" w:space="0" w:color="auto"/>
            </w:tcBorders>
            <w:shd w:val="clear" w:color="auto" w:fill="auto"/>
            <w:vAlign w:val="center"/>
            <w:hideMark/>
          </w:tcPr>
          <w:p w14:paraId="5AB355AB"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2CEA5A5D"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35996213"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r w:rsidR="00206143" w:rsidRPr="00206143" w14:paraId="63BE2633"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3430B0C9" w14:textId="77777777" w:rsidR="00206143" w:rsidRPr="00206143" w:rsidRDefault="00206143" w:rsidP="00206143">
            <w:pPr>
              <w:spacing w:after="0" w:line="240" w:lineRule="auto"/>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2.2. Kiti šaltiniai:</w:t>
            </w:r>
            <w:r w:rsidRPr="00206143">
              <w:rPr>
                <w:rFonts w:ascii="Times New Roman" w:eastAsia="Times New Roman" w:hAnsi="Times New Roman" w:cs="Times New Roman"/>
                <w:sz w:val="24"/>
                <w:szCs w:val="24"/>
                <w:lang w:eastAsia="lt-LT"/>
              </w:rPr>
              <w:t xml:space="preserve"> </w:t>
            </w:r>
          </w:p>
        </w:tc>
        <w:tc>
          <w:tcPr>
            <w:tcW w:w="1318" w:type="dxa"/>
            <w:tcBorders>
              <w:top w:val="nil"/>
              <w:left w:val="nil"/>
              <w:bottom w:val="single" w:sz="4" w:space="0" w:color="auto"/>
              <w:right w:val="single" w:sz="4" w:space="0" w:color="auto"/>
            </w:tcBorders>
            <w:shd w:val="clear" w:color="auto" w:fill="auto"/>
            <w:vAlign w:val="center"/>
            <w:hideMark/>
          </w:tcPr>
          <w:p w14:paraId="4AFAD095"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0,0</w:t>
            </w:r>
          </w:p>
        </w:tc>
        <w:tc>
          <w:tcPr>
            <w:tcW w:w="1190" w:type="dxa"/>
            <w:tcBorders>
              <w:top w:val="nil"/>
              <w:left w:val="nil"/>
              <w:bottom w:val="single" w:sz="4" w:space="0" w:color="auto"/>
              <w:right w:val="single" w:sz="4" w:space="0" w:color="auto"/>
            </w:tcBorders>
            <w:shd w:val="clear" w:color="auto" w:fill="auto"/>
            <w:vAlign w:val="center"/>
            <w:hideMark/>
          </w:tcPr>
          <w:p w14:paraId="1320BB80"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0,0</w:t>
            </w:r>
          </w:p>
        </w:tc>
        <w:tc>
          <w:tcPr>
            <w:tcW w:w="1239" w:type="dxa"/>
            <w:tcBorders>
              <w:top w:val="nil"/>
              <w:left w:val="nil"/>
              <w:bottom w:val="single" w:sz="4" w:space="0" w:color="auto"/>
              <w:right w:val="single" w:sz="4" w:space="0" w:color="auto"/>
            </w:tcBorders>
            <w:shd w:val="clear" w:color="auto" w:fill="auto"/>
            <w:vAlign w:val="center"/>
            <w:hideMark/>
          </w:tcPr>
          <w:p w14:paraId="69C5C908" w14:textId="77777777" w:rsidR="00206143" w:rsidRPr="00206143" w:rsidRDefault="00206143" w:rsidP="00206143">
            <w:pPr>
              <w:spacing w:after="0" w:line="240" w:lineRule="auto"/>
              <w:jc w:val="center"/>
              <w:rPr>
                <w:rFonts w:ascii="Times New Roman" w:eastAsia="Times New Roman" w:hAnsi="Times New Roman" w:cs="Times New Roman"/>
                <w:b/>
                <w:bCs/>
                <w:sz w:val="24"/>
                <w:szCs w:val="24"/>
                <w:lang w:eastAsia="lt-LT"/>
              </w:rPr>
            </w:pPr>
            <w:r w:rsidRPr="00206143">
              <w:rPr>
                <w:rFonts w:ascii="Times New Roman" w:eastAsia="Times New Roman" w:hAnsi="Times New Roman" w:cs="Times New Roman"/>
                <w:b/>
                <w:bCs/>
                <w:sz w:val="24"/>
                <w:szCs w:val="24"/>
                <w:lang w:eastAsia="lt-LT"/>
              </w:rPr>
              <w:t>0,0</w:t>
            </w:r>
          </w:p>
        </w:tc>
      </w:tr>
      <w:tr w:rsidR="00206143" w:rsidRPr="00206143" w14:paraId="0D3A004A"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10CC5AC1" w14:textId="77777777" w:rsidR="00206143" w:rsidRPr="00206143" w:rsidRDefault="00206143" w:rsidP="00206143">
            <w:pPr>
              <w:spacing w:after="0" w:line="240" w:lineRule="auto"/>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2.2.1. Savivaldybės privatizavimo fondas</w:t>
            </w:r>
          </w:p>
        </w:tc>
        <w:tc>
          <w:tcPr>
            <w:tcW w:w="1318" w:type="dxa"/>
            <w:tcBorders>
              <w:top w:val="nil"/>
              <w:left w:val="nil"/>
              <w:bottom w:val="single" w:sz="4" w:space="0" w:color="auto"/>
              <w:right w:val="single" w:sz="4" w:space="0" w:color="auto"/>
            </w:tcBorders>
            <w:shd w:val="clear" w:color="auto" w:fill="auto"/>
            <w:vAlign w:val="center"/>
            <w:hideMark/>
          </w:tcPr>
          <w:p w14:paraId="0AC26AFE"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5F8F53AF"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188A505F"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r w:rsidR="00206143" w:rsidRPr="00206143" w14:paraId="109AC9DB"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0529DE12" w14:textId="77777777" w:rsidR="00206143" w:rsidRPr="00206143" w:rsidRDefault="00206143" w:rsidP="00206143">
            <w:pPr>
              <w:spacing w:after="0" w:line="240" w:lineRule="auto"/>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2.2.2. Valstybės biudžeto lėšos</w:t>
            </w:r>
          </w:p>
        </w:tc>
        <w:tc>
          <w:tcPr>
            <w:tcW w:w="1318" w:type="dxa"/>
            <w:tcBorders>
              <w:top w:val="nil"/>
              <w:left w:val="nil"/>
              <w:bottom w:val="single" w:sz="4" w:space="0" w:color="auto"/>
              <w:right w:val="single" w:sz="4" w:space="0" w:color="auto"/>
            </w:tcBorders>
            <w:shd w:val="clear" w:color="auto" w:fill="auto"/>
            <w:vAlign w:val="center"/>
            <w:hideMark/>
          </w:tcPr>
          <w:p w14:paraId="3238FB15"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4F05245A"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135074BA"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r w:rsidR="00206143" w:rsidRPr="00206143" w14:paraId="4D6FD4A1"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1D3E9893" w14:textId="77777777" w:rsidR="00206143" w:rsidRPr="00206143" w:rsidRDefault="00206143" w:rsidP="00206143">
            <w:pPr>
              <w:spacing w:after="0" w:line="240" w:lineRule="auto"/>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2.2.3. ES lėšos</w:t>
            </w:r>
          </w:p>
        </w:tc>
        <w:tc>
          <w:tcPr>
            <w:tcW w:w="1318" w:type="dxa"/>
            <w:tcBorders>
              <w:top w:val="nil"/>
              <w:left w:val="nil"/>
              <w:bottom w:val="single" w:sz="4" w:space="0" w:color="auto"/>
              <w:right w:val="single" w:sz="4" w:space="0" w:color="auto"/>
            </w:tcBorders>
            <w:shd w:val="clear" w:color="auto" w:fill="auto"/>
            <w:vAlign w:val="center"/>
            <w:hideMark/>
          </w:tcPr>
          <w:p w14:paraId="056FF3DB"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32EAD1BB"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757CBD1C"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r w:rsidR="00206143" w:rsidRPr="00206143" w14:paraId="40F4BE8A"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563D0F43" w14:textId="77777777" w:rsidR="00206143" w:rsidRPr="00206143" w:rsidRDefault="00206143" w:rsidP="00206143">
            <w:pPr>
              <w:spacing w:after="0" w:line="240" w:lineRule="auto"/>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2.2.4. Kelių priežiūros ir plėtros programos lėšos</w:t>
            </w:r>
          </w:p>
        </w:tc>
        <w:tc>
          <w:tcPr>
            <w:tcW w:w="1318" w:type="dxa"/>
            <w:tcBorders>
              <w:top w:val="nil"/>
              <w:left w:val="nil"/>
              <w:bottom w:val="single" w:sz="4" w:space="0" w:color="auto"/>
              <w:right w:val="single" w:sz="4" w:space="0" w:color="auto"/>
            </w:tcBorders>
            <w:shd w:val="clear" w:color="auto" w:fill="auto"/>
            <w:vAlign w:val="center"/>
            <w:hideMark/>
          </w:tcPr>
          <w:p w14:paraId="7F7F50F5"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5251BC1E"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24AAA125"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r w:rsidR="00206143" w:rsidRPr="00206143" w14:paraId="04A3A74B"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083E9385" w14:textId="77777777" w:rsidR="00206143" w:rsidRPr="00206143" w:rsidRDefault="00206143" w:rsidP="00206143">
            <w:pPr>
              <w:spacing w:after="0" w:line="240" w:lineRule="auto"/>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2.2.5. Privalomojo sveikatos draudimo fondo lėšos</w:t>
            </w:r>
          </w:p>
        </w:tc>
        <w:tc>
          <w:tcPr>
            <w:tcW w:w="1318" w:type="dxa"/>
            <w:tcBorders>
              <w:top w:val="nil"/>
              <w:left w:val="nil"/>
              <w:bottom w:val="single" w:sz="4" w:space="0" w:color="auto"/>
              <w:right w:val="single" w:sz="4" w:space="0" w:color="auto"/>
            </w:tcBorders>
            <w:shd w:val="clear" w:color="auto" w:fill="auto"/>
            <w:vAlign w:val="center"/>
            <w:hideMark/>
          </w:tcPr>
          <w:p w14:paraId="63AE118F"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27E4764A"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029AB879"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r w:rsidR="00206143" w:rsidRPr="00206143" w14:paraId="6DD50BEF" w14:textId="77777777" w:rsidTr="00206143">
        <w:trPr>
          <w:trHeight w:val="255"/>
        </w:trPr>
        <w:tc>
          <w:tcPr>
            <w:tcW w:w="5807" w:type="dxa"/>
            <w:tcBorders>
              <w:top w:val="nil"/>
              <w:left w:val="single" w:sz="4" w:space="0" w:color="auto"/>
              <w:bottom w:val="single" w:sz="4" w:space="0" w:color="auto"/>
              <w:right w:val="single" w:sz="4" w:space="0" w:color="auto"/>
            </w:tcBorders>
            <w:shd w:val="clear" w:color="auto" w:fill="auto"/>
            <w:hideMark/>
          </w:tcPr>
          <w:p w14:paraId="1555979B" w14:textId="77777777" w:rsidR="00206143" w:rsidRPr="00206143" w:rsidRDefault="00206143" w:rsidP="00206143">
            <w:pPr>
              <w:spacing w:after="0" w:line="240" w:lineRule="auto"/>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2.2.6. Kitos lėšos</w:t>
            </w:r>
          </w:p>
        </w:tc>
        <w:tc>
          <w:tcPr>
            <w:tcW w:w="1318" w:type="dxa"/>
            <w:tcBorders>
              <w:top w:val="nil"/>
              <w:left w:val="nil"/>
              <w:bottom w:val="single" w:sz="4" w:space="0" w:color="auto"/>
              <w:right w:val="single" w:sz="4" w:space="0" w:color="auto"/>
            </w:tcBorders>
            <w:shd w:val="clear" w:color="auto" w:fill="auto"/>
            <w:vAlign w:val="center"/>
            <w:hideMark/>
          </w:tcPr>
          <w:p w14:paraId="0FA5D7FD"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190" w:type="dxa"/>
            <w:tcBorders>
              <w:top w:val="nil"/>
              <w:left w:val="nil"/>
              <w:bottom w:val="single" w:sz="4" w:space="0" w:color="auto"/>
              <w:right w:val="single" w:sz="4" w:space="0" w:color="auto"/>
            </w:tcBorders>
            <w:shd w:val="clear" w:color="auto" w:fill="auto"/>
            <w:vAlign w:val="center"/>
            <w:hideMark/>
          </w:tcPr>
          <w:p w14:paraId="685BC276"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c>
          <w:tcPr>
            <w:tcW w:w="1239" w:type="dxa"/>
            <w:tcBorders>
              <w:top w:val="nil"/>
              <w:left w:val="nil"/>
              <w:bottom w:val="single" w:sz="4" w:space="0" w:color="auto"/>
              <w:right w:val="single" w:sz="4" w:space="0" w:color="auto"/>
            </w:tcBorders>
            <w:shd w:val="clear" w:color="auto" w:fill="auto"/>
            <w:vAlign w:val="center"/>
            <w:hideMark/>
          </w:tcPr>
          <w:p w14:paraId="23401E3F" w14:textId="77777777" w:rsidR="00206143" w:rsidRPr="00206143" w:rsidRDefault="00206143" w:rsidP="00206143">
            <w:pPr>
              <w:spacing w:after="0" w:line="240" w:lineRule="auto"/>
              <w:jc w:val="center"/>
              <w:rPr>
                <w:rFonts w:ascii="Times New Roman" w:eastAsia="Times New Roman" w:hAnsi="Times New Roman" w:cs="Times New Roman"/>
                <w:sz w:val="24"/>
                <w:szCs w:val="24"/>
                <w:lang w:eastAsia="lt-LT"/>
              </w:rPr>
            </w:pPr>
            <w:r w:rsidRPr="00206143">
              <w:rPr>
                <w:rFonts w:ascii="Times New Roman" w:eastAsia="Times New Roman" w:hAnsi="Times New Roman" w:cs="Times New Roman"/>
                <w:sz w:val="24"/>
                <w:szCs w:val="24"/>
                <w:lang w:eastAsia="lt-LT"/>
              </w:rPr>
              <w:t> </w:t>
            </w:r>
          </w:p>
        </w:tc>
      </w:tr>
    </w:tbl>
    <w:p w14:paraId="74C7BA08" w14:textId="77777777" w:rsidR="00924951" w:rsidRPr="000F4C78" w:rsidRDefault="00924951" w:rsidP="00924951">
      <w:pPr>
        <w:widowControl w:val="0"/>
        <w:tabs>
          <w:tab w:val="left" w:pos="1293"/>
          <w:tab w:val="left" w:pos="1845"/>
        </w:tabs>
        <w:overflowPunct w:val="0"/>
        <w:autoSpaceDE w:val="0"/>
        <w:autoSpaceDN w:val="0"/>
        <w:adjustRightInd w:val="0"/>
        <w:spacing w:after="0" w:line="240" w:lineRule="auto"/>
        <w:textAlignment w:val="baseline"/>
        <w:rPr>
          <w:rFonts w:ascii="Times New Roman" w:eastAsia="Times New Roman" w:hAnsi="Times New Roman" w:cs="Times New Roman"/>
          <w:sz w:val="24"/>
          <w:szCs w:val="24"/>
        </w:rPr>
        <w:sectPr w:rsidR="00924951" w:rsidRPr="000F4C78" w:rsidSect="00924951">
          <w:footerReference w:type="default" r:id="rId8"/>
          <w:pgSz w:w="11906" w:h="16838"/>
          <w:pgMar w:top="1134" w:right="567" w:bottom="1134" w:left="1701" w:header="567" w:footer="567" w:gutter="0"/>
          <w:pgNumType w:start="0"/>
          <w:cols w:space="1296"/>
          <w:titlePg/>
          <w:docGrid w:linePitch="360"/>
        </w:sectPr>
      </w:pPr>
    </w:p>
    <w:p w14:paraId="2D38B872" w14:textId="77777777" w:rsidR="00924951" w:rsidRPr="000F4C78" w:rsidRDefault="00924951" w:rsidP="00924951">
      <w:pPr>
        <w:keepNext/>
        <w:widowControl w:val="0"/>
        <w:overflowPunct w:val="0"/>
        <w:autoSpaceDE w:val="0"/>
        <w:autoSpaceDN w:val="0"/>
        <w:adjustRightInd w:val="0"/>
        <w:spacing w:after="0" w:line="240" w:lineRule="auto"/>
        <w:ind w:left="360"/>
        <w:jc w:val="center"/>
        <w:textAlignment w:val="baseline"/>
        <w:outlineLvl w:val="0"/>
        <w:rPr>
          <w:rFonts w:ascii="Times New Roman" w:eastAsia="Times New Roman" w:hAnsi="Times New Roman" w:cs="Times New Roman"/>
          <w:b/>
          <w:sz w:val="24"/>
          <w:szCs w:val="20"/>
        </w:rPr>
      </w:pPr>
      <w:bookmarkStart w:id="17" w:name="_Toc63793813"/>
      <w:r w:rsidRPr="000F4C78">
        <w:rPr>
          <w:rFonts w:ascii="Times New Roman" w:eastAsia="Times New Roman" w:hAnsi="Times New Roman" w:cs="Times New Roman"/>
          <w:b/>
          <w:sz w:val="24"/>
          <w:szCs w:val="20"/>
        </w:rPr>
        <w:t>IV SKYRIUS</w:t>
      </w:r>
      <w:bookmarkEnd w:id="17"/>
    </w:p>
    <w:p w14:paraId="7408CAD9" w14:textId="291E449B" w:rsidR="00924951" w:rsidRPr="000F4C78" w:rsidRDefault="00924951" w:rsidP="00924951">
      <w:pPr>
        <w:keepNext/>
        <w:widowControl w:val="0"/>
        <w:overflowPunct w:val="0"/>
        <w:autoSpaceDE w:val="0"/>
        <w:autoSpaceDN w:val="0"/>
        <w:adjustRightInd w:val="0"/>
        <w:spacing w:after="0" w:line="240" w:lineRule="auto"/>
        <w:ind w:left="360"/>
        <w:jc w:val="center"/>
        <w:textAlignment w:val="baseline"/>
        <w:outlineLvl w:val="0"/>
        <w:rPr>
          <w:rFonts w:ascii="Times New Roman" w:eastAsia="Times New Roman" w:hAnsi="Times New Roman" w:cs="Times New Roman"/>
          <w:b/>
          <w:sz w:val="24"/>
          <w:szCs w:val="20"/>
        </w:rPr>
      </w:pPr>
      <w:bookmarkStart w:id="18" w:name="_Toc63793814"/>
      <w:r w:rsidRPr="000F4C78">
        <w:rPr>
          <w:rFonts w:ascii="Times New Roman" w:eastAsia="Times New Roman" w:hAnsi="Times New Roman" w:cs="Times New Roman"/>
          <w:b/>
          <w:sz w:val="24"/>
          <w:szCs w:val="20"/>
        </w:rPr>
        <w:t>PLANUOJAMI ĮGYVENDINTI PROJEKTAI 202</w:t>
      </w:r>
      <w:r w:rsidR="006F484A">
        <w:rPr>
          <w:rFonts w:ascii="Times New Roman" w:eastAsia="Times New Roman" w:hAnsi="Times New Roman" w:cs="Times New Roman"/>
          <w:b/>
          <w:sz w:val="24"/>
          <w:szCs w:val="20"/>
        </w:rPr>
        <w:t>2–</w:t>
      </w:r>
      <w:r w:rsidRPr="000F4C78">
        <w:rPr>
          <w:rFonts w:ascii="Times New Roman" w:eastAsia="Times New Roman" w:hAnsi="Times New Roman" w:cs="Times New Roman"/>
          <w:b/>
          <w:sz w:val="24"/>
          <w:szCs w:val="20"/>
        </w:rPr>
        <w:t>202</w:t>
      </w:r>
      <w:r w:rsidR="006F484A">
        <w:rPr>
          <w:rFonts w:ascii="Times New Roman" w:eastAsia="Times New Roman" w:hAnsi="Times New Roman" w:cs="Times New Roman"/>
          <w:b/>
          <w:sz w:val="24"/>
          <w:szCs w:val="20"/>
        </w:rPr>
        <w:t>4</w:t>
      </w:r>
      <w:r w:rsidRPr="000F4C78">
        <w:rPr>
          <w:rFonts w:ascii="Times New Roman" w:eastAsia="Times New Roman" w:hAnsi="Times New Roman" w:cs="Times New Roman"/>
          <w:b/>
          <w:sz w:val="24"/>
          <w:szCs w:val="20"/>
        </w:rPr>
        <w:t xml:space="preserve"> METAIS</w:t>
      </w:r>
      <w:bookmarkEnd w:id="18"/>
    </w:p>
    <w:p w14:paraId="105AD415" w14:textId="77777777" w:rsidR="00924951" w:rsidRPr="000F4C78" w:rsidRDefault="00924951" w:rsidP="00924951">
      <w:pPr>
        <w:widowControl w:val="0"/>
        <w:tabs>
          <w:tab w:val="left" w:pos="1293"/>
        </w:tabs>
        <w:overflowPunct w:val="0"/>
        <w:autoSpaceDE w:val="0"/>
        <w:autoSpaceDN w:val="0"/>
        <w:adjustRightInd w:val="0"/>
        <w:spacing w:after="0" w:line="240" w:lineRule="auto"/>
        <w:textAlignment w:val="baseline"/>
        <w:rPr>
          <w:rFonts w:ascii="Times New Roman" w:eastAsia="Times New Roman" w:hAnsi="Times New Roman" w:cs="Times New Roman"/>
          <w:sz w:val="24"/>
          <w:szCs w:val="20"/>
        </w:rPr>
      </w:pPr>
    </w:p>
    <w:tbl>
      <w:tblPr>
        <w:tblW w:w="15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8079"/>
        <w:gridCol w:w="1134"/>
        <w:gridCol w:w="1134"/>
        <w:gridCol w:w="1559"/>
        <w:gridCol w:w="1482"/>
        <w:gridCol w:w="1275"/>
      </w:tblGrid>
      <w:tr w:rsidR="00924951" w:rsidRPr="000F4C78" w14:paraId="416286DC" w14:textId="77777777" w:rsidTr="00924951">
        <w:tc>
          <w:tcPr>
            <w:tcW w:w="534" w:type="dxa"/>
            <w:vMerge w:val="restart"/>
            <w:shd w:val="clear" w:color="auto" w:fill="auto"/>
          </w:tcPr>
          <w:p w14:paraId="0786D6D0"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b/>
                <w:sz w:val="20"/>
                <w:szCs w:val="20"/>
              </w:rPr>
            </w:pPr>
            <w:r w:rsidRPr="000F4C78">
              <w:rPr>
                <w:rFonts w:ascii="Times New Roman" w:eastAsia="Times New Roman" w:hAnsi="Times New Roman" w:cs="Times New Roman"/>
                <w:b/>
                <w:sz w:val="20"/>
                <w:szCs w:val="20"/>
              </w:rPr>
              <w:t>Eil. Nr.</w:t>
            </w:r>
          </w:p>
        </w:tc>
        <w:tc>
          <w:tcPr>
            <w:tcW w:w="8079" w:type="dxa"/>
            <w:vMerge w:val="restart"/>
            <w:shd w:val="clear" w:color="auto" w:fill="auto"/>
          </w:tcPr>
          <w:p w14:paraId="5AEBB158"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sidRPr="000F4C78">
              <w:rPr>
                <w:rFonts w:ascii="Times New Roman" w:eastAsia="Times New Roman" w:hAnsi="Times New Roman" w:cs="Times New Roman"/>
                <w:b/>
                <w:sz w:val="20"/>
                <w:szCs w:val="20"/>
              </w:rPr>
              <w:t>Projekto pavadinimas</w:t>
            </w:r>
          </w:p>
        </w:tc>
        <w:tc>
          <w:tcPr>
            <w:tcW w:w="3827" w:type="dxa"/>
            <w:gridSpan w:val="3"/>
            <w:shd w:val="clear" w:color="auto" w:fill="auto"/>
          </w:tcPr>
          <w:p w14:paraId="1EFF5742" w14:textId="456396B4" w:rsidR="00924951" w:rsidRPr="000F4C78" w:rsidRDefault="00924951" w:rsidP="00924951">
            <w:pPr>
              <w:widowControl w:val="0"/>
              <w:tabs>
                <w:tab w:val="left" w:pos="1293"/>
                <w:tab w:val="left" w:pos="7513"/>
              </w:tabs>
              <w:overflowPunct w:val="0"/>
              <w:autoSpaceDE w:val="0"/>
              <w:autoSpaceDN w:val="0"/>
              <w:adjustRightInd w:val="0"/>
              <w:spacing w:after="0" w:line="240" w:lineRule="auto"/>
              <w:jc w:val="center"/>
              <w:textAlignment w:val="baseline"/>
              <w:rPr>
                <w:rFonts w:ascii="Times New Roman" w:eastAsia="Times New Roman" w:hAnsi="Times New Roman" w:cs="Times New Roman"/>
                <w:b/>
                <w:sz w:val="20"/>
                <w:szCs w:val="20"/>
              </w:rPr>
            </w:pPr>
            <w:r w:rsidRPr="000F4C78">
              <w:rPr>
                <w:rFonts w:ascii="Times New Roman" w:eastAsia="Times New Roman" w:hAnsi="Times New Roman" w:cs="Times New Roman"/>
                <w:b/>
                <w:sz w:val="20"/>
                <w:szCs w:val="20"/>
              </w:rPr>
              <w:t>Planuojamos lėšos 202</w:t>
            </w:r>
            <w:r w:rsidR="006F484A">
              <w:rPr>
                <w:rFonts w:ascii="Times New Roman" w:eastAsia="Times New Roman" w:hAnsi="Times New Roman" w:cs="Times New Roman"/>
                <w:b/>
                <w:sz w:val="20"/>
                <w:szCs w:val="20"/>
              </w:rPr>
              <w:t>2</w:t>
            </w:r>
            <w:r w:rsidRPr="000F4C78">
              <w:rPr>
                <w:rFonts w:ascii="Times New Roman" w:eastAsia="Times New Roman" w:hAnsi="Times New Roman" w:cs="Times New Roman"/>
                <w:b/>
                <w:sz w:val="20"/>
                <w:szCs w:val="20"/>
              </w:rPr>
              <w:t>–202</w:t>
            </w:r>
            <w:r w:rsidR="006F484A">
              <w:rPr>
                <w:rFonts w:ascii="Times New Roman" w:eastAsia="Times New Roman" w:hAnsi="Times New Roman" w:cs="Times New Roman"/>
                <w:b/>
                <w:sz w:val="20"/>
                <w:szCs w:val="20"/>
              </w:rPr>
              <w:t>4</w:t>
            </w:r>
            <w:r w:rsidRPr="000F4C78">
              <w:rPr>
                <w:rFonts w:ascii="Times New Roman" w:eastAsia="Times New Roman" w:hAnsi="Times New Roman" w:cs="Times New Roman"/>
                <w:b/>
                <w:sz w:val="20"/>
                <w:szCs w:val="20"/>
              </w:rPr>
              <w:t xml:space="preserve"> m. Eur</w:t>
            </w:r>
          </w:p>
        </w:tc>
        <w:tc>
          <w:tcPr>
            <w:tcW w:w="1482" w:type="dxa"/>
            <w:vMerge w:val="restart"/>
            <w:shd w:val="clear" w:color="auto" w:fill="auto"/>
          </w:tcPr>
          <w:p w14:paraId="44C35418"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b/>
                <w:sz w:val="20"/>
                <w:szCs w:val="20"/>
              </w:rPr>
            </w:pPr>
            <w:r w:rsidRPr="000F4C78">
              <w:rPr>
                <w:rFonts w:ascii="Times New Roman" w:eastAsia="Times New Roman" w:hAnsi="Times New Roman" w:cs="Times New Roman"/>
                <w:b/>
                <w:sz w:val="20"/>
                <w:szCs w:val="20"/>
              </w:rPr>
              <w:t>Projekto įgyvendinimo laikotarpis</w:t>
            </w:r>
          </w:p>
        </w:tc>
        <w:tc>
          <w:tcPr>
            <w:tcW w:w="1275" w:type="dxa"/>
            <w:vMerge w:val="restart"/>
            <w:shd w:val="clear" w:color="auto" w:fill="auto"/>
          </w:tcPr>
          <w:p w14:paraId="147E03C0" w14:textId="3C2F6F2E" w:rsidR="00924951" w:rsidRPr="000F4C78" w:rsidRDefault="0095168F"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5 programos </w:t>
            </w:r>
            <w:r w:rsidR="000572B6">
              <w:rPr>
                <w:rFonts w:ascii="Times New Roman" w:eastAsia="Times New Roman" w:hAnsi="Times New Roman" w:cs="Times New Roman"/>
                <w:b/>
                <w:sz w:val="20"/>
                <w:szCs w:val="20"/>
              </w:rPr>
              <w:t>p</w:t>
            </w:r>
            <w:r w:rsidR="00924951" w:rsidRPr="000F4C78">
              <w:rPr>
                <w:rFonts w:ascii="Times New Roman" w:eastAsia="Times New Roman" w:hAnsi="Times New Roman" w:cs="Times New Roman"/>
                <w:b/>
                <w:sz w:val="20"/>
                <w:szCs w:val="20"/>
              </w:rPr>
              <w:t xml:space="preserve">riemonės numeris </w:t>
            </w:r>
          </w:p>
        </w:tc>
      </w:tr>
      <w:tr w:rsidR="00924951" w:rsidRPr="000F4C78" w14:paraId="7D3F7051" w14:textId="77777777" w:rsidTr="00924951">
        <w:tc>
          <w:tcPr>
            <w:tcW w:w="534" w:type="dxa"/>
            <w:vMerge/>
            <w:shd w:val="clear" w:color="auto" w:fill="auto"/>
          </w:tcPr>
          <w:p w14:paraId="7BDC82E8"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c>
          <w:tcPr>
            <w:tcW w:w="8079" w:type="dxa"/>
            <w:vMerge/>
            <w:shd w:val="clear" w:color="auto" w:fill="auto"/>
          </w:tcPr>
          <w:p w14:paraId="5596E814"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c>
          <w:tcPr>
            <w:tcW w:w="1134" w:type="dxa"/>
            <w:shd w:val="clear" w:color="auto" w:fill="auto"/>
          </w:tcPr>
          <w:p w14:paraId="19523364"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Iš viso</w:t>
            </w:r>
          </w:p>
        </w:tc>
        <w:tc>
          <w:tcPr>
            <w:tcW w:w="1134" w:type="dxa"/>
            <w:shd w:val="clear" w:color="auto" w:fill="auto"/>
          </w:tcPr>
          <w:p w14:paraId="018A3AEE"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Savivaldy-</w:t>
            </w:r>
            <w:proofErr w:type="spellStart"/>
            <w:r w:rsidRPr="000F4C78">
              <w:rPr>
                <w:rFonts w:ascii="Times New Roman" w:eastAsia="Times New Roman" w:hAnsi="Times New Roman" w:cs="Times New Roman"/>
                <w:sz w:val="20"/>
                <w:szCs w:val="20"/>
              </w:rPr>
              <w:t>bės</w:t>
            </w:r>
            <w:proofErr w:type="spellEnd"/>
            <w:r w:rsidRPr="000F4C78">
              <w:rPr>
                <w:rFonts w:ascii="Times New Roman" w:eastAsia="Times New Roman" w:hAnsi="Times New Roman" w:cs="Times New Roman"/>
                <w:sz w:val="20"/>
                <w:szCs w:val="20"/>
              </w:rPr>
              <w:t xml:space="preserve"> biudžeto</w:t>
            </w:r>
          </w:p>
        </w:tc>
        <w:tc>
          <w:tcPr>
            <w:tcW w:w="1559" w:type="dxa"/>
            <w:shd w:val="clear" w:color="auto" w:fill="auto"/>
          </w:tcPr>
          <w:p w14:paraId="2F036765"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Finansavimas iš Europos Sąjungos ir valstybės biudžeto</w:t>
            </w:r>
          </w:p>
        </w:tc>
        <w:tc>
          <w:tcPr>
            <w:tcW w:w="1482" w:type="dxa"/>
            <w:vMerge/>
            <w:shd w:val="clear" w:color="auto" w:fill="auto"/>
          </w:tcPr>
          <w:p w14:paraId="30A26A9B"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c>
          <w:tcPr>
            <w:tcW w:w="1275" w:type="dxa"/>
            <w:vMerge/>
            <w:shd w:val="clear" w:color="auto" w:fill="auto"/>
          </w:tcPr>
          <w:p w14:paraId="61E08447"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r>
      <w:tr w:rsidR="00924951" w:rsidRPr="000F4C78" w14:paraId="7B7FCC21" w14:textId="77777777" w:rsidTr="00924951">
        <w:tc>
          <w:tcPr>
            <w:tcW w:w="534" w:type="dxa"/>
            <w:shd w:val="clear" w:color="auto" w:fill="auto"/>
          </w:tcPr>
          <w:p w14:paraId="163DF34C" w14:textId="4A27B4A0" w:rsidR="00924951" w:rsidRPr="000F4C78" w:rsidRDefault="006F484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w:t>
            </w:r>
            <w:r w:rsidR="00924951" w:rsidRPr="000F4C78">
              <w:rPr>
                <w:rFonts w:ascii="Times New Roman" w:eastAsia="Times New Roman" w:hAnsi="Times New Roman" w:cs="Times New Roman"/>
                <w:sz w:val="20"/>
                <w:szCs w:val="20"/>
              </w:rPr>
              <w:t>.</w:t>
            </w:r>
          </w:p>
        </w:tc>
        <w:tc>
          <w:tcPr>
            <w:tcW w:w="8079" w:type="dxa"/>
            <w:shd w:val="clear" w:color="auto" w:fill="auto"/>
          </w:tcPr>
          <w:p w14:paraId="61AB5C36" w14:textId="685927D4" w:rsidR="00924951" w:rsidRPr="000F4C78" w:rsidRDefault="00607376"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0F4C78">
              <w:rPr>
                <w:rFonts w:ascii="Times New Roman" w:eastAsia="Calibri" w:hAnsi="Times New Roman" w:cs="Times New Roman"/>
                <w:bCs/>
                <w:color w:val="000000"/>
                <w:sz w:val="20"/>
                <w:szCs w:val="20"/>
              </w:rPr>
              <w:t>Dviračių ir pėsčiųjų tako įrengimas Ignalinos mieste sodininkų bendriją sujungiant su esamu dviračių ir pėsčiųjų taku</w:t>
            </w:r>
          </w:p>
        </w:tc>
        <w:tc>
          <w:tcPr>
            <w:tcW w:w="1134" w:type="dxa"/>
            <w:shd w:val="clear" w:color="auto" w:fill="auto"/>
          </w:tcPr>
          <w:p w14:paraId="05FD66E7" w14:textId="2CF8308E" w:rsidR="00924951" w:rsidRPr="000F4C78" w:rsidRDefault="0060737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120 910,74</w:t>
            </w:r>
          </w:p>
        </w:tc>
        <w:tc>
          <w:tcPr>
            <w:tcW w:w="1134" w:type="dxa"/>
            <w:shd w:val="clear" w:color="auto" w:fill="auto"/>
          </w:tcPr>
          <w:p w14:paraId="656152E1" w14:textId="52E27B19" w:rsidR="00924951" w:rsidRPr="000F4C78" w:rsidRDefault="0060737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47 367,74</w:t>
            </w:r>
          </w:p>
        </w:tc>
        <w:tc>
          <w:tcPr>
            <w:tcW w:w="1559" w:type="dxa"/>
            <w:shd w:val="clear" w:color="auto" w:fill="auto"/>
          </w:tcPr>
          <w:p w14:paraId="61B56CF5" w14:textId="0BB81951"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 xml:space="preserve">73 </w:t>
            </w:r>
            <w:r w:rsidR="00607376" w:rsidRPr="000F4C78">
              <w:rPr>
                <w:rFonts w:ascii="Times New Roman" w:eastAsia="Times New Roman" w:hAnsi="Times New Roman" w:cs="Times New Roman"/>
                <w:sz w:val="20"/>
                <w:szCs w:val="20"/>
              </w:rPr>
              <w:t>543</w:t>
            </w:r>
          </w:p>
        </w:tc>
        <w:tc>
          <w:tcPr>
            <w:tcW w:w="1482" w:type="dxa"/>
            <w:shd w:val="clear" w:color="auto" w:fill="auto"/>
          </w:tcPr>
          <w:p w14:paraId="0821F070" w14:textId="2DC7CEB5"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w:t>
            </w:r>
            <w:r w:rsidR="00607376" w:rsidRPr="000F4C78">
              <w:rPr>
                <w:rFonts w:ascii="Times New Roman" w:eastAsia="Times New Roman" w:hAnsi="Times New Roman" w:cs="Times New Roman"/>
                <w:sz w:val="20"/>
                <w:szCs w:val="20"/>
              </w:rPr>
              <w:t>20</w:t>
            </w:r>
            <w:r w:rsidR="004F6C82" w:rsidRPr="000F4C78">
              <w:rPr>
                <w:rFonts w:ascii="Times New Roman" w:eastAsia="Times New Roman" w:hAnsi="Times New Roman" w:cs="Times New Roman"/>
                <w:sz w:val="20"/>
                <w:szCs w:val="20"/>
              </w:rPr>
              <w:t>–</w:t>
            </w:r>
            <w:r w:rsidR="006F484A">
              <w:rPr>
                <w:rFonts w:ascii="Times New Roman" w:eastAsia="Times New Roman" w:hAnsi="Times New Roman" w:cs="Times New Roman"/>
                <w:sz w:val="20"/>
                <w:szCs w:val="20"/>
              </w:rPr>
              <w:t>2022</w:t>
            </w:r>
          </w:p>
        </w:tc>
        <w:tc>
          <w:tcPr>
            <w:tcW w:w="1275" w:type="dxa"/>
            <w:shd w:val="clear" w:color="auto" w:fill="auto"/>
          </w:tcPr>
          <w:p w14:paraId="56685488" w14:textId="02711325"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 xml:space="preserve">1.1.11 </w:t>
            </w:r>
          </w:p>
        </w:tc>
      </w:tr>
      <w:tr w:rsidR="00924951" w:rsidRPr="000F4C78" w14:paraId="2BE29A36" w14:textId="77777777" w:rsidTr="00924951">
        <w:tc>
          <w:tcPr>
            <w:tcW w:w="534" w:type="dxa"/>
            <w:shd w:val="clear" w:color="auto" w:fill="auto"/>
          </w:tcPr>
          <w:p w14:paraId="70C70F50" w14:textId="45E8F9E6" w:rsidR="00924951" w:rsidRPr="000F4C78" w:rsidRDefault="006F484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2</w:t>
            </w:r>
            <w:r w:rsidR="00924951" w:rsidRPr="000F4C78">
              <w:rPr>
                <w:rFonts w:ascii="Times New Roman" w:eastAsia="Times New Roman" w:hAnsi="Times New Roman" w:cs="Times New Roman"/>
                <w:sz w:val="20"/>
                <w:szCs w:val="20"/>
              </w:rPr>
              <w:t>.</w:t>
            </w:r>
          </w:p>
        </w:tc>
        <w:tc>
          <w:tcPr>
            <w:tcW w:w="8079" w:type="dxa"/>
            <w:shd w:val="clear" w:color="auto" w:fill="auto"/>
          </w:tcPr>
          <w:p w14:paraId="1FA35DAF"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Kraštovaizdžio formavimas, pažeistų žemių tvarkymas Ignalinos rajone ir bendrųjų planų tikslinimas</w:t>
            </w:r>
          </w:p>
        </w:tc>
        <w:tc>
          <w:tcPr>
            <w:tcW w:w="1134" w:type="dxa"/>
            <w:shd w:val="clear" w:color="auto" w:fill="auto"/>
          </w:tcPr>
          <w:p w14:paraId="594DD286" w14:textId="57D60944"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58</w:t>
            </w:r>
            <w:r w:rsidR="007C28D5" w:rsidRPr="000F4C78">
              <w:rPr>
                <w:rFonts w:ascii="Times New Roman" w:eastAsia="Times New Roman" w:hAnsi="Times New Roman" w:cs="Times New Roman"/>
                <w:sz w:val="20"/>
                <w:szCs w:val="20"/>
              </w:rPr>
              <w:t>0 000</w:t>
            </w:r>
          </w:p>
        </w:tc>
        <w:tc>
          <w:tcPr>
            <w:tcW w:w="1134" w:type="dxa"/>
            <w:shd w:val="clear" w:color="auto" w:fill="auto"/>
          </w:tcPr>
          <w:p w14:paraId="19923141" w14:textId="7F55E292" w:rsidR="00924951" w:rsidRPr="000F4C78" w:rsidRDefault="007C28D5"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87 000</w:t>
            </w:r>
          </w:p>
        </w:tc>
        <w:tc>
          <w:tcPr>
            <w:tcW w:w="1559" w:type="dxa"/>
            <w:shd w:val="clear" w:color="auto" w:fill="auto"/>
          </w:tcPr>
          <w:p w14:paraId="18784489" w14:textId="0AF7593F" w:rsidR="00924951" w:rsidRPr="000F4C78" w:rsidRDefault="007C28D5"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493</w:t>
            </w:r>
            <w:r w:rsidR="00924951" w:rsidRPr="000F4C78">
              <w:rPr>
                <w:rFonts w:ascii="Times New Roman" w:eastAsia="Times New Roman" w:hAnsi="Times New Roman" w:cs="Times New Roman"/>
                <w:sz w:val="20"/>
                <w:szCs w:val="20"/>
              </w:rPr>
              <w:t xml:space="preserve"> 000</w:t>
            </w:r>
          </w:p>
        </w:tc>
        <w:tc>
          <w:tcPr>
            <w:tcW w:w="1482" w:type="dxa"/>
            <w:shd w:val="clear" w:color="auto" w:fill="auto"/>
          </w:tcPr>
          <w:p w14:paraId="58E9FEE7" w14:textId="5B4B9B1D"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2020</w:t>
            </w:r>
            <w:r w:rsidR="004F6C82" w:rsidRPr="000F4C78">
              <w:rPr>
                <w:rFonts w:ascii="Times New Roman" w:eastAsia="Times New Roman" w:hAnsi="Times New Roman" w:cs="Times New Roman"/>
                <w:sz w:val="20"/>
                <w:szCs w:val="20"/>
              </w:rPr>
              <w:t>–</w:t>
            </w:r>
            <w:r w:rsidRPr="000F4C78">
              <w:rPr>
                <w:rFonts w:ascii="Times New Roman" w:eastAsia="Times New Roman" w:hAnsi="Times New Roman" w:cs="Times New Roman"/>
                <w:sz w:val="20"/>
                <w:szCs w:val="20"/>
              </w:rPr>
              <w:t>2022</w:t>
            </w:r>
          </w:p>
        </w:tc>
        <w:tc>
          <w:tcPr>
            <w:tcW w:w="1275" w:type="dxa"/>
            <w:shd w:val="clear" w:color="auto" w:fill="auto"/>
          </w:tcPr>
          <w:p w14:paraId="1DA05B7D" w14:textId="394954BE" w:rsidR="00924951" w:rsidRPr="00A543D0"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 xml:space="preserve">1.1.11 </w:t>
            </w:r>
          </w:p>
        </w:tc>
      </w:tr>
      <w:tr w:rsidR="00924951" w:rsidRPr="000F4C78" w14:paraId="0C404052" w14:textId="77777777" w:rsidTr="00924951">
        <w:tc>
          <w:tcPr>
            <w:tcW w:w="534" w:type="dxa"/>
            <w:shd w:val="clear" w:color="auto" w:fill="auto"/>
          </w:tcPr>
          <w:p w14:paraId="1DC5DBC8" w14:textId="0CA1A266" w:rsidR="00924951" w:rsidRPr="000F4C78" w:rsidRDefault="006F484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3</w:t>
            </w:r>
            <w:r w:rsidR="00924951" w:rsidRPr="000F4C78">
              <w:rPr>
                <w:rFonts w:ascii="Times New Roman" w:eastAsia="Times New Roman" w:hAnsi="Times New Roman" w:cs="Times New Roman"/>
                <w:sz w:val="20"/>
                <w:szCs w:val="20"/>
              </w:rPr>
              <w:t>.</w:t>
            </w:r>
          </w:p>
        </w:tc>
        <w:tc>
          <w:tcPr>
            <w:tcW w:w="8079" w:type="dxa"/>
            <w:shd w:val="clear" w:color="auto" w:fill="auto"/>
          </w:tcPr>
          <w:p w14:paraId="4A8D3DD4"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Naujų susisiekimo komunikacijų statyba ir esamų rekonstravimas Ignalinos rajono Rimšės ir  Palūšės kaimuose</w:t>
            </w:r>
          </w:p>
        </w:tc>
        <w:tc>
          <w:tcPr>
            <w:tcW w:w="1134" w:type="dxa"/>
            <w:shd w:val="clear" w:color="auto" w:fill="auto"/>
          </w:tcPr>
          <w:p w14:paraId="2789D45F"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92 327</w:t>
            </w:r>
          </w:p>
        </w:tc>
        <w:tc>
          <w:tcPr>
            <w:tcW w:w="1134" w:type="dxa"/>
            <w:shd w:val="clear" w:color="auto" w:fill="auto"/>
          </w:tcPr>
          <w:p w14:paraId="6DA4F8A1"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33 754</w:t>
            </w:r>
          </w:p>
        </w:tc>
        <w:tc>
          <w:tcPr>
            <w:tcW w:w="1559" w:type="dxa"/>
            <w:shd w:val="clear" w:color="auto" w:fill="auto"/>
          </w:tcPr>
          <w:p w14:paraId="6CE33A90"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58 573</w:t>
            </w:r>
          </w:p>
        </w:tc>
        <w:tc>
          <w:tcPr>
            <w:tcW w:w="1482" w:type="dxa"/>
            <w:shd w:val="clear" w:color="auto" w:fill="auto"/>
          </w:tcPr>
          <w:p w14:paraId="644A8CBD" w14:textId="375E864A"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w:t>
            </w:r>
            <w:r w:rsidR="00AB0082" w:rsidRPr="000F4C78">
              <w:rPr>
                <w:rFonts w:ascii="Times New Roman" w:eastAsia="Times New Roman" w:hAnsi="Times New Roman" w:cs="Times New Roman"/>
                <w:sz w:val="20"/>
                <w:szCs w:val="20"/>
              </w:rPr>
              <w:t>20</w:t>
            </w:r>
            <w:r w:rsidR="00957AA6" w:rsidRPr="000F4C78">
              <w:rPr>
                <w:rFonts w:ascii="Times New Roman" w:eastAsia="Times New Roman" w:hAnsi="Times New Roman" w:cs="Times New Roman"/>
                <w:sz w:val="20"/>
                <w:szCs w:val="20"/>
              </w:rPr>
              <w:t>–</w:t>
            </w:r>
            <w:r w:rsidRPr="000F4C78">
              <w:rPr>
                <w:rFonts w:ascii="Times New Roman" w:eastAsia="Times New Roman" w:hAnsi="Times New Roman" w:cs="Times New Roman"/>
                <w:sz w:val="20"/>
                <w:szCs w:val="20"/>
              </w:rPr>
              <w:t>202</w:t>
            </w:r>
            <w:r w:rsidR="006F484A">
              <w:rPr>
                <w:rFonts w:ascii="Times New Roman" w:eastAsia="Times New Roman" w:hAnsi="Times New Roman" w:cs="Times New Roman"/>
                <w:sz w:val="20"/>
                <w:szCs w:val="20"/>
              </w:rPr>
              <w:t>2</w:t>
            </w:r>
          </w:p>
        </w:tc>
        <w:tc>
          <w:tcPr>
            <w:tcW w:w="1275" w:type="dxa"/>
            <w:shd w:val="clear" w:color="auto" w:fill="auto"/>
          </w:tcPr>
          <w:p w14:paraId="534153FF" w14:textId="192DD72E" w:rsidR="00924951" w:rsidRPr="00A543D0"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1.1.10</w:t>
            </w:r>
          </w:p>
        </w:tc>
      </w:tr>
      <w:tr w:rsidR="00924951" w:rsidRPr="000F4C78" w14:paraId="788B0B0C" w14:textId="77777777" w:rsidTr="00924951">
        <w:tc>
          <w:tcPr>
            <w:tcW w:w="534" w:type="dxa"/>
            <w:shd w:val="clear" w:color="auto" w:fill="auto"/>
          </w:tcPr>
          <w:p w14:paraId="17F045BC" w14:textId="3A5B4B01" w:rsidR="00924951" w:rsidRPr="000F4C78" w:rsidRDefault="006F484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4</w:t>
            </w:r>
            <w:r w:rsidR="00924951" w:rsidRPr="000F4C78">
              <w:rPr>
                <w:rFonts w:ascii="Times New Roman" w:eastAsia="Times New Roman" w:hAnsi="Times New Roman" w:cs="Times New Roman"/>
                <w:sz w:val="20"/>
                <w:szCs w:val="20"/>
              </w:rPr>
              <w:t>.</w:t>
            </w:r>
          </w:p>
        </w:tc>
        <w:tc>
          <w:tcPr>
            <w:tcW w:w="8079" w:type="dxa"/>
            <w:shd w:val="clear" w:color="auto" w:fill="auto"/>
          </w:tcPr>
          <w:p w14:paraId="77AFFCC2"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Kompleksinės paslaugos šeimai Ignalinos rajone</w:t>
            </w:r>
          </w:p>
        </w:tc>
        <w:tc>
          <w:tcPr>
            <w:tcW w:w="1134" w:type="dxa"/>
            <w:shd w:val="clear" w:color="auto" w:fill="auto"/>
          </w:tcPr>
          <w:p w14:paraId="358098E9" w14:textId="7892A019" w:rsidR="00924951" w:rsidRPr="000F4C78" w:rsidRDefault="00AB0082"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107 900</w:t>
            </w:r>
          </w:p>
        </w:tc>
        <w:tc>
          <w:tcPr>
            <w:tcW w:w="1134" w:type="dxa"/>
            <w:shd w:val="clear" w:color="auto" w:fill="auto"/>
          </w:tcPr>
          <w:p w14:paraId="2176F4FE"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c>
          <w:tcPr>
            <w:tcW w:w="1559" w:type="dxa"/>
            <w:shd w:val="clear" w:color="auto" w:fill="auto"/>
          </w:tcPr>
          <w:p w14:paraId="6BA17FA6" w14:textId="584C089C" w:rsidR="00924951" w:rsidRPr="000F4C78" w:rsidRDefault="00AB0082"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107 900</w:t>
            </w:r>
          </w:p>
        </w:tc>
        <w:tc>
          <w:tcPr>
            <w:tcW w:w="1482" w:type="dxa"/>
            <w:shd w:val="clear" w:color="auto" w:fill="auto"/>
          </w:tcPr>
          <w:p w14:paraId="2DAAF92B" w14:textId="3D76BD44"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2018</w:t>
            </w:r>
            <w:r w:rsidR="00957AA6" w:rsidRPr="000F4C78">
              <w:rPr>
                <w:rFonts w:ascii="Times New Roman" w:eastAsia="Times New Roman" w:hAnsi="Times New Roman" w:cs="Times New Roman"/>
                <w:sz w:val="20"/>
                <w:szCs w:val="20"/>
              </w:rPr>
              <w:t>–</w:t>
            </w:r>
            <w:r w:rsidRPr="000F4C78">
              <w:rPr>
                <w:rFonts w:ascii="Times New Roman" w:eastAsia="Times New Roman" w:hAnsi="Times New Roman" w:cs="Times New Roman"/>
                <w:sz w:val="20"/>
                <w:szCs w:val="20"/>
              </w:rPr>
              <w:t>202</w:t>
            </w:r>
            <w:r w:rsidR="00AB0082" w:rsidRPr="000F4C78">
              <w:rPr>
                <w:rFonts w:ascii="Times New Roman" w:eastAsia="Times New Roman" w:hAnsi="Times New Roman" w:cs="Times New Roman"/>
                <w:sz w:val="20"/>
                <w:szCs w:val="20"/>
              </w:rPr>
              <w:t>2</w:t>
            </w:r>
          </w:p>
        </w:tc>
        <w:tc>
          <w:tcPr>
            <w:tcW w:w="1275" w:type="dxa"/>
            <w:shd w:val="clear" w:color="auto" w:fill="auto"/>
          </w:tcPr>
          <w:p w14:paraId="1325B5D3"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1.2.4</w:t>
            </w:r>
          </w:p>
          <w:p w14:paraId="28BD12E8"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 programa)</w:t>
            </w:r>
          </w:p>
        </w:tc>
      </w:tr>
      <w:tr w:rsidR="00924951" w:rsidRPr="000F4C78" w14:paraId="25169CB8" w14:textId="77777777" w:rsidTr="00924951">
        <w:tc>
          <w:tcPr>
            <w:tcW w:w="534" w:type="dxa"/>
            <w:shd w:val="clear" w:color="auto" w:fill="auto"/>
          </w:tcPr>
          <w:p w14:paraId="0933B11E" w14:textId="080E9442" w:rsidR="00924951" w:rsidRPr="000F4C78" w:rsidRDefault="006F484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5</w:t>
            </w:r>
            <w:r w:rsidR="00924951" w:rsidRPr="000F4C78">
              <w:rPr>
                <w:rFonts w:ascii="Times New Roman" w:eastAsia="Times New Roman" w:hAnsi="Times New Roman" w:cs="Times New Roman"/>
                <w:sz w:val="20"/>
                <w:szCs w:val="20"/>
              </w:rPr>
              <w:t xml:space="preserve">. </w:t>
            </w:r>
          </w:p>
        </w:tc>
        <w:tc>
          <w:tcPr>
            <w:tcW w:w="8079" w:type="dxa"/>
            <w:shd w:val="clear" w:color="auto" w:fill="auto"/>
          </w:tcPr>
          <w:p w14:paraId="1F1E72CA"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Daugiabučių namų ir savivaldybės viešųjų pastatų modernizavimo skatinimas (Dysnos kaime esančio visuomeninio pastato šiltinimas, finansuojamas lengvatine paskola)</w:t>
            </w:r>
          </w:p>
        </w:tc>
        <w:tc>
          <w:tcPr>
            <w:tcW w:w="1134" w:type="dxa"/>
            <w:shd w:val="clear" w:color="auto" w:fill="auto"/>
          </w:tcPr>
          <w:p w14:paraId="6E266D45" w14:textId="07BC13F6"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 xml:space="preserve">150 </w:t>
            </w:r>
            <w:r w:rsidR="00AB0082" w:rsidRPr="000F4C78">
              <w:rPr>
                <w:rFonts w:ascii="Times New Roman" w:eastAsia="Times New Roman" w:hAnsi="Times New Roman" w:cs="Times New Roman"/>
                <w:sz w:val="20"/>
                <w:szCs w:val="20"/>
              </w:rPr>
              <w:t>232</w:t>
            </w:r>
          </w:p>
        </w:tc>
        <w:tc>
          <w:tcPr>
            <w:tcW w:w="1134" w:type="dxa"/>
            <w:shd w:val="clear" w:color="auto" w:fill="auto"/>
          </w:tcPr>
          <w:p w14:paraId="533AF19E" w14:textId="76F1FB5F"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 xml:space="preserve">150 </w:t>
            </w:r>
            <w:r w:rsidR="00AB0082" w:rsidRPr="000F4C78">
              <w:rPr>
                <w:rFonts w:ascii="Times New Roman" w:eastAsia="Times New Roman" w:hAnsi="Times New Roman" w:cs="Times New Roman"/>
                <w:sz w:val="20"/>
                <w:szCs w:val="20"/>
              </w:rPr>
              <w:t>232</w:t>
            </w:r>
          </w:p>
        </w:tc>
        <w:tc>
          <w:tcPr>
            <w:tcW w:w="1559" w:type="dxa"/>
            <w:shd w:val="clear" w:color="auto" w:fill="auto"/>
          </w:tcPr>
          <w:p w14:paraId="1754167D"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c>
          <w:tcPr>
            <w:tcW w:w="1482" w:type="dxa"/>
            <w:shd w:val="clear" w:color="auto" w:fill="auto"/>
          </w:tcPr>
          <w:p w14:paraId="0FEF75F5" w14:textId="4B1EDFEB"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2019</w:t>
            </w:r>
            <w:r w:rsidR="00957AA6" w:rsidRPr="000F4C78">
              <w:rPr>
                <w:rFonts w:ascii="Times New Roman" w:eastAsia="Times New Roman" w:hAnsi="Times New Roman" w:cs="Times New Roman"/>
                <w:sz w:val="20"/>
                <w:szCs w:val="20"/>
              </w:rPr>
              <w:t>–</w:t>
            </w:r>
            <w:r w:rsidRPr="000F4C78">
              <w:rPr>
                <w:rFonts w:ascii="Times New Roman" w:eastAsia="Times New Roman" w:hAnsi="Times New Roman" w:cs="Times New Roman"/>
                <w:sz w:val="20"/>
                <w:szCs w:val="20"/>
              </w:rPr>
              <w:t>202</w:t>
            </w:r>
            <w:r w:rsidR="00AB0082" w:rsidRPr="000F4C78">
              <w:rPr>
                <w:rFonts w:ascii="Times New Roman" w:eastAsia="Times New Roman" w:hAnsi="Times New Roman" w:cs="Times New Roman"/>
                <w:sz w:val="20"/>
                <w:szCs w:val="20"/>
              </w:rPr>
              <w:t>2</w:t>
            </w:r>
          </w:p>
        </w:tc>
        <w:tc>
          <w:tcPr>
            <w:tcW w:w="1275" w:type="dxa"/>
            <w:shd w:val="clear" w:color="auto" w:fill="auto"/>
          </w:tcPr>
          <w:p w14:paraId="67D9AEDF" w14:textId="6201CD02"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 xml:space="preserve">1.1.2 </w:t>
            </w:r>
          </w:p>
        </w:tc>
      </w:tr>
      <w:tr w:rsidR="00924951" w:rsidRPr="000F4C78" w14:paraId="63146808" w14:textId="77777777" w:rsidTr="00924951">
        <w:tc>
          <w:tcPr>
            <w:tcW w:w="534" w:type="dxa"/>
            <w:shd w:val="clear" w:color="auto" w:fill="auto"/>
          </w:tcPr>
          <w:p w14:paraId="6F871469" w14:textId="62D3D71D" w:rsidR="00924951" w:rsidRPr="000F4C78" w:rsidRDefault="006F484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6</w:t>
            </w:r>
            <w:r w:rsidR="00924951" w:rsidRPr="000F4C78">
              <w:rPr>
                <w:rFonts w:ascii="Times New Roman" w:eastAsia="Times New Roman" w:hAnsi="Times New Roman" w:cs="Times New Roman"/>
                <w:sz w:val="20"/>
                <w:szCs w:val="20"/>
              </w:rPr>
              <w:t>.</w:t>
            </w:r>
          </w:p>
        </w:tc>
        <w:tc>
          <w:tcPr>
            <w:tcW w:w="8079" w:type="dxa"/>
            <w:shd w:val="clear" w:color="auto" w:fill="auto"/>
          </w:tcPr>
          <w:p w14:paraId="2C26EA9F" w14:textId="13016FB4" w:rsidR="00924951" w:rsidRPr="000F4C78" w:rsidRDefault="00AB0082"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Turizmo informacinės infrastruktūros plėtra Utenos, Ignalinos, Zarasų rajonų ir Visagino savivaldybėse</w:t>
            </w:r>
            <w:r w:rsidR="00924951" w:rsidRPr="000F4C78">
              <w:rPr>
                <w:rFonts w:ascii="Times New Roman" w:eastAsia="Times New Roman" w:hAnsi="Times New Roman" w:cs="Times New Roman"/>
                <w:sz w:val="20"/>
                <w:szCs w:val="20"/>
              </w:rPr>
              <w:t xml:space="preserve"> (partnerio teisėmis)</w:t>
            </w:r>
          </w:p>
        </w:tc>
        <w:tc>
          <w:tcPr>
            <w:tcW w:w="1134" w:type="dxa"/>
            <w:shd w:val="clear" w:color="auto" w:fill="auto"/>
          </w:tcPr>
          <w:p w14:paraId="6C038D95" w14:textId="7A786D1F" w:rsidR="00924951" w:rsidRPr="000F4C78" w:rsidRDefault="00AB0082"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76 500</w:t>
            </w:r>
          </w:p>
        </w:tc>
        <w:tc>
          <w:tcPr>
            <w:tcW w:w="1134" w:type="dxa"/>
            <w:shd w:val="clear" w:color="auto" w:fill="auto"/>
          </w:tcPr>
          <w:p w14:paraId="5F5B7354" w14:textId="6A42C7FC" w:rsidR="00924951" w:rsidRPr="000F4C78" w:rsidRDefault="00AB0082"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11 400</w:t>
            </w:r>
          </w:p>
        </w:tc>
        <w:tc>
          <w:tcPr>
            <w:tcW w:w="1559" w:type="dxa"/>
            <w:shd w:val="clear" w:color="auto" w:fill="auto"/>
          </w:tcPr>
          <w:p w14:paraId="5264546D" w14:textId="52D95F32" w:rsidR="00924951" w:rsidRPr="000F4C78" w:rsidRDefault="00AB0082"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65 100</w:t>
            </w:r>
          </w:p>
        </w:tc>
        <w:tc>
          <w:tcPr>
            <w:tcW w:w="1482" w:type="dxa"/>
            <w:shd w:val="clear" w:color="auto" w:fill="auto"/>
          </w:tcPr>
          <w:p w14:paraId="6E07BD8D" w14:textId="5075F72C"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2020</w:t>
            </w:r>
            <w:r w:rsidR="00957AA6" w:rsidRPr="000F4C78">
              <w:rPr>
                <w:rFonts w:ascii="Times New Roman" w:eastAsia="Times New Roman" w:hAnsi="Times New Roman" w:cs="Times New Roman"/>
                <w:sz w:val="20"/>
                <w:szCs w:val="20"/>
              </w:rPr>
              <w:t>–</w:t>
            </w:r>
            <w:r w:rsidR="006F484A">
              <w:rPr>
                <w:rFonts w:ascii="Times New Roman" w:eastAsia="Times New Roman" w:hAnsi="Times New Roman" w:cs="Times New Roman"/>
                <w:sz w:val="20"/>
                <w:szCs w:val="20"/>
              </w:rPr>
              <w:t>2022</w:t>
            </w:r>
          </w:p>
        </w:tc>
        <w:tc>
          <w:tcPr>
            <w:tcW w:w="1275" w:type="dxa"/>
            <w:shd w:val="clear" w:color="auto" w:fill="auto"/>
          </w:tcPr>
          <w:p w14:paraId="210BF721" w14:textId="2204B92A" w:rsidR="00924951" w:rsidRPr="00A543D0"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 xml:space="preserve">1.1.11 </w:t>
            </w:r>
          </w:p>
        </w:tc>
      </w:tr>
      <w:tr w:rsidR="00924951" w:rsidRPr="000F4C78" w14:paraId="54679DCB" w14:textId="77777777" w:rsidTr="00924951">
        <w:tc>
          <w:tcPr>
            <w:tcW w:w="534" w:type="dxa"/>
            <w:shd w:val="clear" w:color="auto" w:fill="auto"/>
          </w:tcPr>
          <w:p w14:paraId="218EAE6C" w14:textId="66F754F9" w:rsidR="00924951" w:rsidRPr="000F4C78" w:rsidRDefault="006F484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924951" w:rsidRPr="000F4C78">
              <w:rPr>
                <w:rFonts w:ascii="Times New Roman" w:eastAsia="Times New Roman" w:hAnsi="Times New Roman" w:cs="Times New Roman"/>
                <w:sz w:val="20"/>
                <w:szCs w:val="20"/>
              </w:rPr>
              <w:t>.</w:t>
            </w:r>
          </w:p>
        </w:tc>
        <w:tc>
          <w:tcPr>
            <w:tcW w:w="8079" w:type="dxa"/>
            <w:shd w:val="clear" w:color="auto" w:fill="auto"/>
          </w:tcPr>
          <w:p w14:paraId="79C62B84" w14:textId="23F91093" w:rsidR="00924951" w:rsidRPr="000F4C78" w:rsidRDefault="00D36211"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Ignalinos sporto ir pramogų centro modernizavimas</w:t>
            </w:r>
          </w:p>
        </w:tc>
        <w:tc>
          <w:tcPr>
            <w:tcW w:w="1134" w:type="dxa"/>
            <w:shd w:val="clear" w:color="auto" w:fill="auto"/>
          </w:tcPr>
          <w:p w14:paraId="42804F54"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100 000</w:t>
            </w:r>
          </w:p>
        </w:tc>
        <w:tc>
          <w:tcPr>
            <w:tcW w:w="1134" w:type="dxa"/>
            <w:shd w:val="clear" w:color="auto" w:fill="auto"/>
          </w:tcPr>
          <w:p w14:paraId="4F702467" w14:textId="0D9B36DD"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w:t>
            </w:r>
            <w:r w:rsidR="00D36211" w:rsidRPr="000F4C78">
              <w:rPr>
                <w:rFonts w:ascii="Times New Roman" w:eastAsia="Times New Roman" w:hAnsi="Times New Roman" w:cs="Times New Roman"/>
                <w:sz w:val="20"/>
                <w:szCs w:val="20"/>
              </w:rPr>
              <w:t>0</w:t>
            </w:r>
            <w:r w:rsidRPr="000F4C78">
              <w:rPr>
                <w:rFonts w:ascii="Times New Roman" w:eastAsia="Times New Roman" w:hAnsi="Times New Roman" w:cs="Times New Roman"/>
                <w:sz w:val="20"/>
                <w:szCs w:val="20"/>
              </w:rPr>
              <w:t xml:space="preserve"> 000</w:t>
            </w:r>
          </w:p>
        </w:tc>
        <w:tc>
          <w:tcPr>
            <w:tcW w:w="1559" w:type="dxa"/>
            <w:shd w:val="clear" w:color="auto" w:fill="auto"/>
          </w:tcPr>
          <w:p w14:paraId="1C3169EC" w14:textId="64235FA4" w:rsidR="00924951" w:rsidRPr="000F4C78" w:rsidRDefault="00D3621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90</w:t>
            </w:r>
            <w:r w:rsidR="00924951" w:rsidRPr="000F4C78">
              <w:rPr>
                <w:rFonts w:ascii="Times New Roman" w:eastAsia="Times New Roman" w:hAnsi="Times New Roman" w:cs="Times New Roman"/>
                <w:sz w:val="20"/>
                <w:szCs w:val="20"/>
              </w:rPr>
              <w:t xml:space="preserve"> 000</w:t>
            </w:r>
          </w:p>
        </w:tc>
        <w:tc>
          <w:tcPr>
            <w:tcW w:w="1482" w:type="dxa"/>
            <w:shd w:val="clear" w:color="auto" w:fill="auto"/>
          </w:tcPr>
          <w:p w14:paraId="2EB948CB" w14:textId="1696D5D4" w:rsidR="00924951" w:rsidRPr="000F4C78" w:rsidRDefault="006F484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2022</w:t>
            </w:r>
            <w:r w:rsidR="00957AA6" w:rsidRPr="000F4C78">
              <w:rPr>
                <w:rFonts w:ascii="Times New Roman" w:eastAsia="Times New Roman" w:hAnsi="Times New Roman" w:cs="Times New Roman"/>
                <w:sz w:val="20"/>
                <w:szCs w:val="20"/>
              </w:rPr>
              <w:t>–</w:t>
            </w:r>
            <w:r>
              <w:rPr>
                <w:rFonts w:ascii="Times New Roman" w:eastAsia="Times New Roman" w:hAnsi="Times New Roman" w:cs="Times New Roman"/>
                <w:sz w:val="20"/>
                <w:szCs w:val="20"/>
              </w:rPr>
              <w:t>2023</w:t>
            </w:r>
          </w:p>
        </w:tc>
        <w:tc>
          <w:tcPr>
            <w:tcW w:w="1275" w:type="dxa"/>
            <w:shd w:val="clear" w:color="auto" w:fill="auto"/>
          </w:tcPr>
          <w:p w14:paraId="27E9EE4C" w14:textId="24D1FC52" w:rsidR="00924951" w:rsidRPr="00A543D0"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A543D0">
              <w:rPr>
                <w:rFonts w:ascii="Times New Roman" w:eastAsia="Times New Roman" w:hAnsi="Times New Roman" w:cs="Times New Roman"/>
                <w:sz w:val="20"/>
                <w:szCs w:val="20"/>
              </w:rPr>
              <w:t xml:space="preserve">1.1.2 </w:t>
            </w:r>
          </w:p>
        </w:tc>
      </w:tr>
      <w:tr w:rsidR="00924951" w:rsidRPr="000F4C78" w14:paraId="29B7D87F" w14:textId="77777777" w:rsidTr="00924951">
        <w:trPr>
          <w:trHeight w:val="347"/>
        </w:trPr>
        <w:tc>
          <w:tcPr>
            <w:tcW w:w="534" w:type="dxa"/>
            <w:shd w:val="clear" w:color="auto" w:fill="auto"/>
          </w:tcPr>
          <w:p w14:paraId="00360DA3" w14:textId="72F599C6" w:rsidR="00924951" w:rsidRPr="000F4C78" w:rsidRDefault="006F484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8</w:t>
            </w:r>
            <w:r w:rsidR="00924951" w:rsidRPr="000F4C78">
              <w:rPr>
                <w:rFonts w:ascii="Times New Roman" w:eastAsia="Times New Roman" w:hAnsi="Times New Roman" w:cs="Times New Roman"/>
                <w:sz w:val="20"/>
                <w:szCs w:val="20"/>
              </w:rPr>
              <w:t>.</w:t>
            </w:r>
          </w:p>
        </w:tc>
        <w:tc>
          <w:tcPr>
            <w:tcW w:w="8079" w:type="dxa"/>
            <w:shd w:val="clear" w:color="auto" w:fill="auto"/>
          </w:tcPr>
          <w:p w14:paraId="34B5CB9B" w14:textId="02AAF12F" w:rsidR="00924951" w:rsidRPr="000F4C78" w:rsidRDefault="00D36211"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bCs/>
                <w:sz w:val="20"/>
                <w:szCs w:val="20"/>
              </w:rPr>
            </w:pPr>
            <w:r w:rsidRPr="000F4C78">
              <w:rPr>
                <w:rFonts w:ascii="Times New Roman" w:eastAsia="Times New Roman" w:hAnsi="Times New Roman" w:cs="Times New Roman"/>
                <w:bCs/>
                <w:sz w:val="20"/>
                <w:szCs w:val="20"/>
              </w:rPr>
              <w:t>Atsinaujinančių energijos išteklių (saulės) panaudojimas Ignalinos Česlovo Kudabos progimnazijoje</w:t>
            </w:r>
          </w:p>
        </w:tc>
        <w:tc>
          <w:tcPr>
            <w:tcW w:w="1134" w:type="dxa"/>
            <w:shd w:val="clear" w:color="auto" w:fill="auto"/>
          </w:tcPr>
          <w:p w14:paraId="3D50C54A" w14:textId="4E17230C" w:rsidR="00924951" w:rsidRPr="000F4C78" w:rsidRDefault="00D3621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86 800</w:t>
            </w:r>
          </w:p>
        </w:tc>
        <w:tc>
          <w:tcPr>
            <w:tcW w:w="1134" w:type="dxa"/>
            <w:shd w:val="clear" w:color="auto" w:fill="auto"/>
          </w:tcPr>
          <w:p w14:paraId="5EAD70C9" w14:textId="7008AB3A" w:rsidR="00924951" w:rsidRPr="000F4C78" w:rsidRDefault="00D3621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18 300</w:t>
            </w:r>
          </w:p>
        </w:tc>
        <w:tc>
          <w:tcPr>
            <w:tcW w:w="1559" w:type="dxa"/>
            <w:shd w:val="clear" w:color="auto" w:fill="auto"/>
          </w:tcPr>
          <w:p w14:paraId="3ECCC51B" w14:textId="46115F64" w:rsidR="00924951" w:rsidRPr="000F4C78" w:rsidRDefault="00D3621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68 500</w:t>
            </w:r>
          </w:p>
        </w:tc>
        <w:tc>
          <w:tcPr>
            <w:tcW w:w="1482" w:type="dxa"/>
            <w:shd w:val="clear" w:color="auto" w:fill="auto"/>
          </w:tcPr>
          <w:p w14:paraId="50B280D6" w14:textId="0540EA85" w:rsidR="00924951" w:rsidRPr="000F4C78" w:rsidRDefault="00D3621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2021</w:t>
            </w:r>
            <w:r w:rsidR="006F484A" w:rsidRPr="000F4C78">
              <w:rPr>
                <w:rFonts w:ascii="Times New Roman" w:eastAsia="Times New Roman" w:hAnsi="Times New Roman" w:cs="Times New Roman"/>
                <w:sz w:val="20"/>
                <w:szCs w:val="20"/>
              </w:rPr>
              <w:t>–</w:t>
            </w:r>
            <w:r w:rsidR="006F484A">
              <w:rPr>
                <w:rFonts w:ascii="Times New Roman" w:eastAsia="Times New Roman" w:hAnsi="Times New Roman" w:cs="Times New Roman"/>
                <w:sz w:val="20"/>
                <w:szCs w:val="20"/>
              </w:rPr>
              <w:t>2022</w:t>
            </w:r>
          </w:p>
        </w:tc>
        <w:tc>
          <w:tcPr>
            <w:tcW w:w="1275" w:type="dxa"/>
            <w:shd w:val="clear" w:color="auto" w:fill="auto"/>
          </w:tcPr>
          <w:p w14:paraId="4CCE8457" w14:textId="3114A564" w:rsidR="00924951" w:rsidRPr="000F4C78" w:rsidRDefault="0025332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highlight w:val="yellow"/>
              </w:rPr>
            </w:pPr>
            <w:r w:rsidRPr="000F4C78">
              <w:rPr>
                <w:rFonts w:ascii="Times New Roman" w:eastAsia="Times New Roman" w:hAnsi="Times New Roman" w:cs="Times New Roman"/>
                <w:sz w:val="20"/>
                <w:szCs w:val="20"/>
              </w:rPr>
              <w:t>1.1.2</w:t>
            </w:r>
          </w:p>
        </w:tc>
      </w:tr>
      <w:tr w:rsidR="00D35904" w:rsidRPr="000F4C78" w14:paraId="644AB5D4" w14:textId="77777777" w:rsidTr="00924951">
        <w:trPr>
          <w:trHeight w:val="347"/>
        </w:trPr>
        <w:tc>
          <w:tcPr>
            <w:tcW w:w="534" w:type="dxa"/>
            <w:shd w:val="clear" w:color="auto" w:fill="auto"/>
          </w:tcPr>
          <w:p w14:paraId="592CDD8F" w14:textId="2C76E72B" w:rsidR="00D35904" w:rsidRPr="00D35904" w:rsidRDefault="006F484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9</w:t>
            </w:r>
            <w:r w:rsidR="00D35904">
              <w:rPr>
                <w:rFonts w:ascii="Times New Roman" w:eastAsia="Times New Roman" w:hAnsi="Times New Roman" w:cs="Times New Roman"/>
                <w:sz w:val="20"/>
                <w:szCs w:val="20"/>
                <w:lang w:val="en-GB"/>
              </w:rPr>
              <w:t>.</w:t>
            </w:r>
          </w:p>
        </w:tc>
        <w:tc>
          <w:tcPr>
            <w:tcW w:w="8079" w:type="dxa"/>
            <w:shd w:val="clear" w:color="auto" w:fill="auto"/>
          </w:tcPr>
          <w:p w14:paraId="293CA518" w14:textId="165CB40D" w:rsidR="00D35904" w:rsidRPr="000F4C78" w:rsidRDefault="00F87C18"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bCs/>
                <w:sz w:val="20"/>
                <w:szCs w:val="20"/>
              </w:rPr>
            </w:pPr>
            <w:r w:rsidRPr="000F4C78">
              <w:rPr>
                <w:rFonts w:ascii="Times New Roman" w:eastAsia="Calibri" w:hAnsi="Times New Roman" w:cs="Times New Roman"/>
                <w:sz w:val="20"/>
                <w:szCs w:val="20"/>
              </w:rPr>
              <w:t>Atsinaujinančių energijos išteklių (saulės) panaudojimas Ignalinos r. Didžiasalio „Ryto“ gimnazijo</w:t>
            </w:r>
            <w:r w:rsidR="002B37BA">
              <w:rPr>
                <w:rFonts w:ascii="Times New Roman" w:eastAsia="Calibri" w:hAnsi="Times New Roman" w:cs="Times New Roman"/>
                <w:sz w:val="20"/>
                <w:szCs w:val="20"/>
              </w:rPr>
              <w:t>je</w:t>
            </w:r>
          </w:p>
        </w:tc>
        <w:tc>
          <w:tcPr>
            <w:tcW w:w="1134" w:type="dxa"/>
            <w:shd w:val="clear" w:color="auto" w:fill="auto"/>
          </w:tcPr>
          <w:p w14:paraId="16966403" w14:textId="2F217957" w:rsidR="00D35904" w:rsidRPr="00731E5A" w:rsidRDefault="00731E5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49 222</w:t>
            </w:r>
          </w:p>
        </w:tc>
        <w:tc>
          <w:tcPr>
            <w:tcW w:w="1134" w:type="dxa"/>
            <w:shd w:val="clear" w:color="auto" w:fill="auto"/>
          </w:tcPr>
          <w:p w14:paraId="228775D9" w14:textId="40C2CAB2" w:rsidR="00D35904" w:rsidRPr="000F4C78" w:rsidRDefault="00731E5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10 337</w:t>
            </w:r>
          </w:p>
        </w:tc>
        <w:tc>
          <w:tcPr>
            <w:tcW w:w="1559" w:type="dxa"/>
            <w:shd w:val="clear" w:color="auto" w:fill="auto"/>
          </w:tcPr>
          <w:p w14:paraId="41C0C67F" w14:textId="64D9F198" w:rsidR="00D35904" w:rsidRPr="000F4C78" w:rsidRDefault="00731E5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38 885</w:t>
            </w:r>
          </w:p>
        </w:tc>
        <w:tc>
          <w:tcPr>
            <w:tcW w:w="1482" w:type="dxa"/>
            <w:shd w:val="clear" w:color="auto" w:fill="auto"/>
          </w:tcPr>
          <w:p w14:paraId="1B8BC69D" w14:textId="7851E24F" w:rsidR="00D35904" w:rsidRPr="000F4C78" w:rsidRDefault="00731E5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r w:rsidR="006F484A" w:rsidRPr="000F4C78">
              <w:rPr>
                <w:rFonts w:ascii="Times New Roman" w:eastAsia="Times New Roman" w:hAnsi="Times New Roman" w:cs="Times New Roman"/>
                <w:sz w:val="20"/>
                <w:szCs w:val="20"/>
              </w:rPr>
              <w:t>–</w:t>
            </w:r>
            <w:r w:rsidR="006F484A">
              <w:rPr>
                <w:rFonts w:ascii="Times New Roman" w:eastAsia="Times New Roman" w:hAnsi="Times New Roman" w:cs="Times New Roman"/>
                <w:sz w:val="20"/>
                <w:szCs w:val="20"/>
              </w:rPr>
              <w:t>2022</w:t>
            </w:r>
          </w:p>
        </w:tc>
        <w:tc>
          <w:tcPr>
            <w:tcW w:w="1275" w:type="dxa"/>
            <w:shd w:val="clear" w:color="auto" w:fill="auto"/>
          </w:tcPr>
          <w:p w14:paraId="5C4F2BA8" w14:textId="276E68AA" w:rsidR="00D35904" w:rsidRPr="000F4C78" w:rsidRDefault="00731E5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1.1.2</w:t>
            </w:r>
          </w:p>
        </w:tc>
      </w:tr>
      <w:tr w:rsidR="00924951" w:rsidRPr="000F4C78" w14:paraId="643965FE" w14:textId="77777777" w:rsidTr="00924951">
        <w:tc>
          <w:tcPr>
            <w:tcW w:w="534" w:type="dxa"/>
            <w:shd w:val="clear" w:color="auto" w:fill="auto"/>
          </w:tcPr>
          <w:p w14:paraId="0CF94047" w14:textId="55B9861D"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w:t>
            </w:r>
            <w:r w:rsidR="006F484A">
              <w:rPr>
                <w:rFonts w:ascii="Times New Roman" w:eastAsia="Times New Roman" w:hAnsi="Times New Roman" w:cs="Times New Roman"/>
                <w:sz w:val="20"/>
                <w:szCs w:val="20"/>
              </w:rPr>
              <w:t>0</w:t>
            </w:r>
            <w:r w:rsidRPr="000F4C78">
              <w:rPr>
                <w:rFonts w:ascii="Times New Roman" w:eastAsia="Times New Roman" w:hAnsi="Times New Roman" w:cs="Times New Roman"/>
                <w:sz w:val="20"/>
                <w:szCs w:val="20"/>
              </w:rPr>
              <w:t>.</w:t>
            </w:r>
          </w:p>
        </w:tc>
        <w:tc>
          <w:tcPr>
            <w:tcW w:w="8079" w:type="dxa"/>
            <w:shd w:val="clear" w:color="auto" w:fill="auto"/>
          </w:tcPr>
          <w:p w14:paraId="5123A9DA" w14:textId="798FA92C" w:rsidR="00924951" w:rsidRPr="000F4C78" w:rsidRDefault="00D36211"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bCs/>
                <w:sz w:val="20"/>
                <w:szCs w:val="20"/>
              </w:rPr>
            </w:pPr>
            <w:r w:rsidRPr="000F4C78">
              <w:rPr>
                <w:rFonts w:ascii="Times New Roman" w:eastAsia="Times New Roman" w:hAnsi="Times New Roman" w:cs="Times New Roman"/>
                <w:bCs/>
                <w:sz w:val="20"/>
                <w:szCs w:val="20"/>
              </w:rPr>
              <w:t>Atsinaujinančių energijos išteklių (saulės) panaudojimas Ignalinos rajono savivaldybės administracijoje</w:t>
            </w:r>
          </w:p>
        </w:tc>
        <w:tc>
          <w:tcPr>
            <w:tcW w:w="1134" w:type="dxa"/>
            <w:shd w:val="clear" w:color="auto" w:fill="auto"/>
          </w:tcPr>
          <w:p w14:paraId="6037E3AA" w14:textId="656D96BF" w:rsidR="00924951" w:rsidRPr="000F4C78" w:rsidRDefault="00513E9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37 000</w:t>
            </w:r>
          </w:p>
        </w:tc>
        <w:tc>
          <w:tcPr>
            <w:tcW w:w="1134" w:type="dxa"/>
            <w:shd w:val="clear" w:color="auto" w:fill="auto"/>
          </w:tcPr>
          <w:p w14:paraId="5B25D7EF" w14:textId="26541039" w:rsidR="00924951" w:rsidRPr="000F4C78" w:rsidRDefault="00513E9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7</w:t>
            </w:r>
            <w:r w:rsidR="00924951" w:rsidRPr="000F4C78">
              <w:rPr>
                <w:rFonts w:ascii="Times New Roman" w:eastAsia="Times New Roman" w:hAnsi="Times New Roman" w:cs="Times New Roman"/>
                <w:sz w:val="20"/>
                <w:szCs w:val="20"/>
              </w:rPr>
              <w:t xml:space="preserve"> </w:t>
            </w:r>
            <w:r w:rsidRPr="000F4C78">
              <w:rPr>
                <w:rFonts w:ascii="Times New Roman" w:eastAsia="Times New Roman" w:hAnsi="Times New Roman" w:cs="Times New Roman"/>
                <w:sz w:val="20"/>
                <w:szCs w:val="20"/>
              </w:rPr>
              <w:t>5</w:t>
            </w:r>
            <w:r w:rsidR="00924951" w:rsidRPr="000F4C78">
              <w:rPr>
                <w:rFonts w:ascii="Times New Roman" w:eastAsia="Times New Roman" w:hAnsi="Times New Roman" w:cs="Times New Roman"/>
                <w:sz w:val="20"/>
                <w:szCs w:val="20"/>
              </w:rPr>
              <w:t>00</w:t>
            </w:r>
          </w:p>
        </w:tc>
        <w:tc>
          <w:tcPr>
            <w:tcW w:w="1559" w:type="dxa"/>
            <w:shd w:val="clear" w:color="auto" w:fill="auto"/>
          </w:tcPr>
          <w:p w14:paraId="55D9CA3C" w14:textId="1C13E75C" w:rsidR="00924951" w:rsidRPr="000F4C78" w:rsidRDefault="00513E9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29 500</w:t>
            </w:r>
          </w:p>
        </w:tc>
        <w:tc>
          <w:tcPr>
            <w:tcW w:w="1482" w:type="dxa"/>
            <w:shd w:val="clear" w:color="auto" w:fill="auto"/>
          </w:tcPr>
          <w:p w14:paraId="1F30348B" w14:textId="319E01BA" w:rsidR="00924951" w:rsidRPr="000F4C78" w:rsidRDefault="00B714D7"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2021</w:t>
            </w:r>
            <w:r w:rsidR="006F484A" w:rsidRPr="006F484A">
              <w:rPr>
                <w:rFonts w:ascii="Times New Roman" w:eastAsia="Times New Roman" w:hAnsi="Times New Roman" w:cs="Times New Roman"/>
                <w:sz w:val="20"/>
                <w:szCs w:val="20"/>
              </w:rPr>
              <w:t>–2022</w:t>
            </w:r>
          </w:p>
        </w:tc>
        <w:tc>
          <w:tcPr>
            <w:tcW w:w="1275" w:type="dxa"/>
            <w:shd w:val="clear" w:color="auto" w:fill="auto"/>
          </w:tcPr>
          <w:p w14:paraId="5228044A" w14:textId="754B8D33" w:rsidR="00924951" w:rsidRPr="000F4C78" w:rsidRDefault="0025332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highlight w:val="yellow"/>
              </w:rPr>
            </w:pPr>
            <w:r w:rsidRPr="000F4C78">
              <w:rPr>
                <w:rFonts w:ascii="Times New Roman" w:eastAsia="Times New Roman" w:hAnsi="Times New Roman" w:cs="Times New Roman"/>
                <w:sz w:val="20"/>
                <w:szCs w:val="20"/>
              </w:rPr>
              <w:t>1.1.2</w:t>
            </w:r>
          </w:p>
        </w:tc>
      </w:tr>
      <w:tr w:rsidR="00924951" w:rsidRPr="000F4C78" w14:paraId="6BA9F1BC" w14:textId="77777777" w:rsidTr="00924951">
        <w:tc>
          <w:tcPr>
            <w:tcW w:w="534" w:type="dxa"/>
            <w:shd w:val="clear" w:color="auto" w:fill="auto"/>
          </w:tcPr>
          <w:p w14:paraId="090ABCAF" w14:textId="2D32BEC2"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w:t>
            </w:r>
            <w:r w:rsidR="00987D1B">
              <w:rPr>
                <w:rFonts w:ascii="Times New Roman" w:eastAsia="Times New Roman" w:hAnsi="Times New Roman" w:cs="Times New Roman"/>
                <w:sz w:val="20"/>
                <w:szCs w:val="20"/>
              </w:rPr>
              <w:t>1</w:t>
            </w:r>
            <w:r w:rsidRPr="000F4C78">
              <w:rPr>
                <w:rFonts w:ascii="Times New Roman" w:eastAsia="Times New Roman" w:hAnsi="Times New Roman" w:cs="Times New Roman"/>
                <w:sz w:val="20"/>
                <w:szCs w:val="20"/>
              </w:rPr>
              <w:t>.</w:t>
            </w:r>
          </w:p>
        </w:tc>
        <w:tc>
          <w:tcPr>
            <w:tcW w:w="8079" w:type="dxa"/>
            <w:shd w:val="clear" w:color="auto" w:fill="auto"/>
          </w:tcPr>
          <w:p w14:paraId="7BF53F44" w14:textId="3E77E74F" w:rsidR="00924951" w:rsidRPr="000F4C78" w:rsidRDefault="00634F3C" w:rsidP="00924951">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bCs/>
                <w:sz w:val="20"/>
                <w:szCs w:val="20"/>
              </w:rPr>
            </w:pPr>
            <w:r w:rsidRPr="000F4C78">
              <w:rPr>
                <w:rFonts w:ascii="Times New Roman" w:eastAsia="Times New Roman" w:hAnsi="Times New Roman" w:cs="Times New Roman"/>
                <w:sz w:val="20"/>
                <w:lang w:eastAsia="lt-LT"/>
              </w:rPr>
              <w:t xml:space="preserve">Vandens tiekimo ir nuotekų tvarkymo infrastruktūros rekonstrukcija ir inventorizacija Ignalinos rajone </w:t>
            </w:r>
            <w:r w:rsidR="00924951" w:rsidRPr="000F4C78">
              <w:rPr>
                <w:rFonts w:ascii="Times New Roman" w:eastAsia="Times New Roman" w:hAnsi="Times New Roman" w:cs="Times New Roman"/>
                <w:sz w:val="20"/>
                <w:lang w:eastAsia="lt-LT"/>
              </w:rPr>
              <w:t>(partnerio teisėmis)</w:t>
            </w:r>
          </w:p>
        </w:tc>
        <w:tc>
          <w:tcPr>
            <w:tcW w:w="1134" w:type="dxa"/>
            <w:shd w:val="clear" w:color="auto" w:fill="auto"/>
          </w:tcPr>
          <w:p w14:paraId="0A890EAA" w14:textId="6893AB29" w:rsidR="00924951" w:rsidRPr="000F4C78" w:rsidRDefault="00634F3C"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highlight w:val="yellow"/>
              </w:rPr>
            </w:pPr>
            <w:r w:rsidRPr="000F4C78">
              <w:rPr>
                <w:rFonts w:ascii="Times New Roman" w:eastAsia="Times New Roman" w:hAnsi="Times New Roman" w:cs="Times New Roman"/>
                <w:sz w:val="20"/>
                <w:szCs w:val="20"/>
              </w:rPr>
              <w:t>394 000</w:t>
            </w:r>
          </w:p>
        </w:tc>
        <w:tc>
          <w:tcPr>
            <w:tcW w:w="1134" w:type="dxa"/>
            <w:shd w:val="clear" w:color="auto" w:fill="auto"/>
          </w:tcPr>
          <w:p w14:paraId="47044615" w14:textId="567D7DCD"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highlight w:val="yellow"/>
              </w:rPr>
            </w:pPr>
            <w:r w:rsidRPr="000F4C78">
              <w:rPr>
                <w:rFonts w:ascii="Times New Roman" w:eastAsia="Times New Roman" w:hAnsi="Times New Roman" w:cs="Times New Roman"/>
                <w:sz w:val="20"/>
                <w:szCs w:val="20"/>
              </w:rPr>
              <w:t>23</w:t>
            </w:r>
            <w:r w:rsidR="00634F3C" w:rsidRPr="000F4C78">
              <w:rPr>
                <w:rFonts w:ascii="Times New Roman" w:eastAsia="Times New Roman" w:hAnsi="Times New Roman" w:cs="Times New Roman"/>
                <w:sz w:val="20"/>
                <w:szCs w:val="20"/>
              </w:rPr>
              <w:t>1 000</w:t>
            </w:r>
          </w:p>
        </w:tc>
        <w:tc>
          <w:tcPr>
            <w:tcW w:w="1559" w:type="dxa"/>
            <w:shd w:val="clear" w:color="auto" w:fill="auto"/>
          </w:tcPr>
          <w:p w14:paraId="0A01618F" w14:textId="6DD84995"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16</w:t>
            </w:r>
            <w:r w:rsidR="00634F3C" w:rsidRPr="000F4C78">
              <w:rPr>
                <w:rFonts w:ascii="Times New Roman" w:eastAsia="Times New Roman" w:hAnsi="Times New Roman" w:cs="Times New Roman"/>
                <w:sz w:val="20"/>
                <w:szCs w:val="20"/>
              </w:rPr>
              <w:t>3</w:t>
            </w:r>
            <w:r w:rsidRPr="000F4C78">
              <w:rPr>
                <w:rFonts w:ascii="Times New Roman" w:eastAsia="Times New Roman" w:hAnsi="Times New Roman" w:cs="Times New Roman"/>
                <w:sz w:val="20"/>
                <w:szCs w:val="20"/>
              </w:rPr>
              <w:t xml:space="preserve"> 000</w:t>
            </w:r>
          </w:p>
        </w:tc>
        <w:tc>
          <w:tcPr>
            <w:tcW w:w="1482" w:type="dxa"/>
            <w:shd w:val="clear" w:color="auto" w:fill="auto"/>
          </w:tcPr>
          <w:p w14:paraId="72085AD3" w14:textId="0E02D6FD"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2019</w:t>
            </w:r>
            <w:r w:rsidR="00B714D7" w:rsidRPr="000F4C78">
              <w:rPr>
                <w:rFonts w:ascii="Times New Roman" w:eastAsia="Times New Roman" w:hAnsi="Times New Roman" w:cs="Times New Roman"/>
                <w:sz w:val="20"/>
                <w:szCs w:val="20"/>
              </w:rPr>
              <w:t>–</w:t>
            </w:r>
            <w:r w:rsidRPr="000F4C78">
              <w:rPr>
                <w:rFonts w:ascii="Times New Roman" w:eastAsia="Times New Roman" w:hAnsi="Times New Roman" w:cs="Times New Roman"/>
                <w:sz w:val="20"/>
                <w:szCs w:val="20"/>
              </w:rPr>
              <w:t>202</w:t>
            </w:r>
            <w:r w:rsidR="00634F3C" w:rsidRPr="000F4C78">
              <w:rPr>
                <w:rFonts w:ascii="Times New Roman" w:eastAsia="Times New Roman" w:hAnsi="Times New Roman" w:cs="Times New Roman"/>
                <w:sz w:val="20"/>
                <w:szCs w:val="20"/>
              </w:rPr>
              <w:t>2</w:t>
            </w:r>
          </w:p>
        </w:tc>
        <w:tc>
          <w:tcPr>
            <w:tcW w:w="1275" w:type="dxa"/>
            <w:shd w:val="clear" w:color="auto" w:fill="auto"/>
          </w:tcPr>
          <w:p w14:paraId="733C4EDA" w14:textId="1279E4C5" w:rsidR="00924951" w:rsidRPr="0025332A"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 xml:space="preserve">1.1.7 </w:t>
            </w:r>
          </w:p>
        </w:tc>
      </w:tr>
      <w:tr w:rsidR="00924951" w:rsidRPr="000F4C78" w14:paraId="3346BCAA" w14:textId="77777777" w:rsidTr="00924951">
        <w:tc>
          <w:tcPr>
            <w:tcW w:w="534" w:type="dxa"/>
            <w:shd w:val="clear" w:color="auto" w:fill="auto"/>
          </w:tcPr>
          <w:p w14:paraId="71ABB2E7" w14:textId="65C6D2A0"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w:t>
            </w:r>
            <w:r w:rsidR="00987D1B">
              <w:rPr>
                <w:rFonts w:ascii="Times New Roman" w:eastAsia="Times New Roman" w:hAnsi="Times New Roman" w:cs="Times New Roman"/>
                <w:sz w:val="20"/>
                <w:szCs w:val="20"/>
              </w:rPr>
              <w:t>2</w:t>
            </w:r>
            <w:r w:rsidRPr="000F4C78">
              <w:rPr>
                <w:rFonts w:ascii="Times New Roman" w:eastAsia="Times New Roman" w:hAnsi="Times New Roman" w:cs="Times New Roman"/>
                <w:sz w:val="20"/>
                <w:szCs w:val="20"/>
              </w:rPr>
              <w:t>.</w:t>
            </w:r>
          </w:p>
        </w:tc>
        <w:tc>
          <w:tcPr>
            <w:tcW w:w="8079" w:type="dxa"/>
            <w:shd w:val="clear" w:color="auto" w:fill="auto"/>
          </w:tcPr>
          <w:p w14:paraId="62FB40A0" w14:textId="77777777"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0"/>
                <w:lang w:eastAsia="lt-LT"/>
              </w:rPr>
            </w:pPr>
            <w:r w:rsidRPr="000F4C78">
              <w:rPr>
                <w:rFonts w:ascii="Times New Roman" w:eastAsia="Times New Roman" w:hAnsi="Times New Roman" w:cs="Times New Roman"/>
                <w:sz w:val="20"/>
                <w:lang w:eastAsia="lt-LT"/>
              </w:rPr>
              <w:t>Informacinės infrastruktūros plėtra Ignalinos, Molėtų ir Utenos rajonuose</w:t>
            </w:r>
          </w:p>
        </w:tc>
        <w:tc>
          <w:tcPr>
            <w:tcW w:w="1134" w:type="dxa"/>
            <w:shd w:val="clear" w:color="auto" w:fill="auto"/>
          </w:tcPr>
          <w:p w14:paraId="5BEB2BF1" w14:textId="7C35DF8A"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w:t>
            </w:r>
            <w:r w:rsidR="00957AA6" w:rsidRPr="000F4C78">
              <w:rPr>
                <w:rFonts w:ascii="Times New Roman" w:eastAsia="Times New Roman" w:hAnsi="Times New Roman" w:cs="Times New Roman"/>
                <w:sz w:val="20"/>
                <w:szCs w:val="20"/>
              </w:rPr>
              <w:t>39</w:t>
            </w:r>
            <w:r w:rsidRPr="000F4C78">
              <w:rPr>
                <w:rFonts w:ascii="Times New Roman" w:eastAsia="Times New Roman" w:hAnsi="Times New Roman" w:cs="Times New Roman"/>
                <w:sz w:val="20"/>
                <w:szCs w:val="20"/>
              </w:rPr>
              <w:t xml:space="preserve"> </w:t>
            </w:r>
            <w:r w:rsidR="00957AA6" w:rsidRPr="000F4C78">
              <w:rPr>
                <w:rFonts w:ascii="Times New Roman" w:eastAsia="Times New Roman" w:hAnsi="Times New Roman" w:cs="Times New Roman"/>
                <w:sz w:val="20"/>
                <w:szCs w:val="20"/>
              </w:rPr>
              <w:t>00</w:t>
            </w:r>
            <w:r w:rsidRPr="000F4C78">
              <w:rPr>
                <w:rFonts w:ascii="Times New Roman" w:eastAsia="Times New Roman" w:hAnsi="Times New Roman" w:cs="Times New Roman"/>
                <w:sz w:val="20"/>
                <w:szCs w:val="20"/>
              </w:rPr>
              <w:t>0</w:t>
            </w:r>
          </w:p>
        </w:tc>
        <w:tc>
          <w:tcPr>
            <w:tcW w:w="1134" w:type="dxa"/>
            <w:shd w:val="clear" w:color="auto" w:fill="auto"/>
          </w:tcPr>
          <w:p w14:paraId="68019304" w14:textId="1932AEE2" w:rsidR="00924951" w:rsidRPr="000F4C78" w:rsidRDefault="00957AA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20 850</w:t>
            </w:r>
          </w:p>
        </w:tc>
        <w:tc>
          <w:tcPr>
            <w:tcW w:w="1559" w:type="dxa"/>
            <w:shd w:val="clear" w:color="auto" w:fill="auto"/>
          </w:tcPr>
          <w:p w14:paraId="1F71F1D2" w14:textId="0DF9D443" w:rsidR="00924951" w:rsidRPr="000F4C78" w:rsidRDefault="00957AA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118 150</w:t>
            </w:r>
          </w:p>
        </w:tc>
        <w:tc>
          <w:tcPr>
            <w:tcW w:w="1482" w:type="dxa"/>
            <w:shd w:val="clear" w:color="auto" w:fill="auto"/>
          </w:tcPr>
          <w:p w14:paraId="7156D84F" w14:textId="420421AB"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2019</w:t>
            </w:r>
            <w:r w:rsidR="00B714D7" w:rsidRPr="000F4C78">
              <w:rPr>
                <w:rFonts w:ascii="Times New Roman" w:eastAsia="Times New Roman" w:hAnsi="Times New Roman" w:cs="Times New Roman"/>
                <w:sz w:val="20"/>
                <w:szCs w:val="20"/>
              </w:rPr>
              <w:t>–</w:t>
            </w:r>
            <w:r w:rsidR="00987D1B">
              <w:rPr>
                <w:rFonts w:ascii="Times New Roman" w:eastAsia="Times New Roman" w:hAnsi="Times New Roman" w:cs="Times New Roman"/>
                <w:sz w:val="20"/>
                <w:szCs w:val="20"/>
              </w:rPr>
              <w:t>2022</w:t>
            </w:r>
          </w:p>
        </w:tc>
        <w:tc>
          <w:tcPr>
            <w:tcW w:w="1275" w:type="dxa"/>
            <w:shd w:val="clear" w:color="auto" w:fill="auto"/>
          </w:tcPr>
          <w:p w14:paraId="615C76CF" w14:textId="58DD70ED" w:rsidR="00924951" w:rsidRPr="0025332A"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 xml:space="preserve">1.1.11 </w:t>
            </w:r>
          </w:p>
        </w:tc>
      </w:tr>
      <w:tr w:rsidR="00924951" w:rsidRPr="000F4C78" w14:paraId="230223A8" w14:textId="77777777" w:rsidTr="00924951">
        <w:tc>
          <w:tcPr>
            <w:tcW w:w="534" w:type="dxa"/>
            <w:shd w:val="clear" w:color="auto" w:fill="auto"/>
          </w:tcPr>
          <w:p w14:paraId="258C740E" w14:textId="4CE5B11C" w:rsidR="00924951" w:rsidRPr="000F4C78" w:rsidRDefault="00987D1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13</w:t>
            </w:r>
            <w:r w:rsidR="00924951" w:rsidRPr="000F4C78">
              <w:rPr>
                <w:rFonts w:ascii="Times New Roman" w:eastAsia="Times New Roman" w:hAnsi="Times New Roman" w:cs="Times New Roman"/>
                <w:sz w:val="20"/>
                <w:szCs w:val="20"/>
              </w:rPr>
              <w:t>.</w:t>
            </w:r>
          </w:p>
        </w:tc>
        <w:tc>
          <w:tcPr>
            <w:tcW w:w="8079" w:type="dxa"/>
            <w:shd w:val="clear" w:color="auto" w:fill="auto"/>
          </w:tcPr>
          <w:p w14:paraId="184CFECD" w14:textId="0A64FEE8" w:rsidR="00924951" w:rsidRPr="000F4C78" w:rsidRDefault="00957AA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i/>
                <w:sz w:val="20"/>
                <w:szCs w:val="20"/>
                <w:lang w:eastAsia="lt-LT"/>
              </w:rPr>
            </w:pPr>
            <w:r w:rsidRPr="000F4C78">
              <w:rPr>
                <w:rFonts w:ascii="Times New Roman" w:eastAsia="Calibri" w:hAnsi="Times New Roman" w:cs="Times New Roman"/>
                <w:sz w:val="20"/>
                <w:szCs w:val="20"/>
              </w:rPr>
              <w:t>Atsinaujinančių energijos išteklių (saulės) panaudojimas Ignalinos rajono ligoninėje</w:t>
            </w:r>
          </w:p>
        </w:tc>
        <w:tc>
          <w:tcPr>
            <w:tcW w:w="1134" w:type="dxa"/>
            <w:shd w:val="clear" w:color="auto" w:fill="auto"/>
          </w:tcPr>
          <w:p w14:paraId="5CD7BD69" w14:textId="6804BC29" w:rsidR="00924951" w:rsidRPr="000F4C78" w:rsidRDefault="00B714D7"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90 000</w:t>
            </w:r>
          </w:p>
        </w:tc>
        <w:tc>
          <w:tcPr>
            <w:tcW w:w="1134" w:type="dxa"/>
            <w:shd w:val="clear" w:color="auto" w:fill="auto"/>
          </w:tcPr>
          <w:p w14:paraId="5B8A5529" w14:textId="4EBE91B1" w:rsidR="00924951" w:rsidRPr="000F4C78" w:rsidRDefault="00B714D7"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19 100</w:t>
            </w:r>
          </w:p>
        </w:tc>
        <w:tc>
          <w:tcPr>
            <w:tcW w:w="1559" w:type="dxa"/>
            <w:shd w:val="clear" w:color="auto" w:fill="auto"/>
          </w:tcPr>
          <w:p w14:paraId="64F1F4F0" w14:textId="0F921989" w:rsidR="00924951" w:rsidRPr="000F4C78" w:rsidRDefault="00B714D7"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70 900</w:t>
            </w:r>
          </w:p>
        </w:tc>
        <w:tc>
          <w:tcPr>
            <w:tcW w:w="1482" w:type="dxa"/>
            <w:shd w:val="clear" w:color="auto" w:fill="auto"/>
          </w:tcPr>
          <w:p w14:paraId="314E7C5F" w14:textId="72382DC5"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w:t>
            </w:r>
            <w:r w:rsidR="00D855B2" w:rsidRPr="000F4C78">
              <w:rPr>
                <w:rFonts w:ascii="Times New Roman" w:eastAsia="Times New Roman" w:hAnsi="Times New Roman" w:cs="Times New Roman"/>
                <w:sz w:val="20"/>
                <w:szCs w:val="20"/>
              </w:rPr>
              <w:t>21–</w:t>
            </w:r>
            <w:r w:rsidRPr="000F4C78">
              <w:rPr>
                <w:rFonts w:ascii="Times New Roman" w:eastAsia="Times New Roman" w:hAnsi="Times New Roman" w:cs="Times New Roman"/>
                <w:sz w:val="20"/>
                <w:szCs w:val="20"/>
              </w:rPr>
              <w:t>202</w:t>
            </w:r>
            <w:r w:rsidR="00D855B2" w:rsidRPr="000F4C78">
              <w:rPr>
                <w:rFonts w:ascii="Times New Roman" w:eastAsia="Times New Roman" w:hAnsi="Times New Roman" w:cs="Times New Roman"/>
                <w:sz w:val="20"/>
                <w:szCs w:val="20"/>
              </w:rPr>
              <w:t>2</w:t>
            </w:r>
          </w:p>
        </w:tc>
        <w:tc>
          <w:tcPr>
            <w:tcW w:w="1275" w:type="dxa"/>
            <w:shd w:val="clear" w:color="auto" w:fill="auto"/>
          </w:tcPr>
          <w:p w14:paraId="2B06128B" w14:textId="33379DE3" w:rsidR="00924951" w:rsidRPr="000F4C78" w:rsidRDefault="0025332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highlight w:val="yellow"/>
              </w:rPr>
            </w:pPr>
            <w:r w:rsidRPr="000F4C78">
              <w:rPr>
                <w:rFonts w:ascii="Times New Roman" w:eastAsia="Times New Roman" w:hAnsi="Times New Roman" w:cs="Times New Roman"/>
                <w:sz w:val="20"/>
                <w:szCs w:val="20"/>
              </w:rPr>
              <w:t>1.1.2</w:t>
            </w:r>
          </w:p>
        </w:tc>
      </w:tr>
      <w:tr w:rsidR="00924951" w:rsidRPr="000F4C78" w14:paraId="0DB9E242" w14:textId="77777777" w:rsidTr="00924951">
        <w:tc>
          <w:tcPr>
            <w:tcW w:w="534" w:type="dxa"/>
            <w:shd w:val="clear" w:color="auto" w:fill="auto"/>
          </w:tcPr>
          <w:p w14:paraId="241EB09C" w14:textId="2AC80DAA" w:rsidR="00924951" w:rsidRPr="000F4C78" w:rsidRDefault="00987D1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14</w:t>
            </w:r>
            <w:r w:rsidR="00924951" w:rsidRPr="000F4C78">
              <w:rPr>
                <w:rFonts w:ascii="Times New Roman" w:eastAsia="Times New Roman" w:hAnsi="Times New Roman" w:cs="Times New Roman"/>
                <w:sz w:val="20"/>
                <w:szCs w:val="20"/>
              </w:rPr>
              <w:t>.</w:t>
            </w:r>
          </w:p>
        </w:tc>
        <w:tc>
          <w:tcPr>
            <w:tcW w:w="8079" w:type="dxa"/>
            <w:shd w:val="clear" w:color="auto" w:fill="auto"/>
          </w:tcPr>
          <w:p w14:paraId="486A1C93" w14:textId="220F70E4" w:rsidR="00924951" w:rsidRPr="000F4C78" w:rsidRDefault="00E14D70"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Calibri" w:hAnsi="Times New Roman" w:cs="Times New Roman"/>
                <w:sz w:val="20"/>
                <w:szCs w:val="20"/>
              </w:rPr>
            </w:pPr>
            <w:r w:rsidRPr="000F4C78">
              <w:rPr>
                <w:rFonts w:ascii="Times New Roman" w:eastAsia="Calibri" w:hAnsi="Times New Roman" w:cs="Times New Roman"/>
                <w:sz w:val="20"/>
                <w:szCs w:val="20"/>
              </w:rPr>
              <w:t>Atsinaujinančių energijos išteklių (saulės) panaudojimas Ignalinos r. Didžiasalio „Ryto“ gimnazijos Dūkšto skyriuje</w:t>
            </w:r>
          </w:p>
        </w:tc>
        <w:tc>
          <w:tcPr>
            <w:tcW w:w="1134" w:type="dxa"/>
            <w:shd w:val="clear" w:color="auto" w:fill="auto"/>
          </w:tcPr>
          <w:p w14:paraId="29D70D51" w14:textId="50E2F6AA" w:rsidR="00924951" w:rsidRPr="000F4C78" w:rsidRDefault="009C190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63 000</w:t>
            </w:r>
          </w:p>
        </w:tc>
        <w:tc>
          <w:tcPr>
            <w:tcW w:w="1134" w:type="dxa"/>
            <w:shd w:val="clear" w:color="auto" w:fill="auto"/>
          </w:tcPr>
          <w:p w14:paraId="3A26B511" w14:textId="228117F5" w:rsidR="00924951" w:rsidRPr="000F4C78" w:rsidRDefault="009C190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13 200</w:t>
            </w:r>
          </w:p>
        </w:tc>
        <w:tc>
          <w:tcPr>
            <w:tcW w:w="1559" w:type="dxa"/>
            <w:shd w:val="clear" w:color="auto" w:fill="auto"/>
          </w:tcPr>
          <w:p w14:paraId="79FD2271" w14:textId="13BAC765" w:rsidR="00924951" w:rsidRPr="000F4C78" w:rsidRDefault="009C190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49 800</w:t>
            </w:r>
          </w:p>
        </w:tc>
        <w:tc>
          <w:tcPr>
            <w:tcW w:w="1482" w:type="dxa"/>
            <w:shd w:val="clear" w:color="auto" w:fill="auto"/>
          </w:tcPr>
          <w:p w14:paraId="7F1F3E03" w14:textId="67E41BCF" w:rsidR="00924951" w:rsidRPr="000F4C78" w:rsidRDefault="009C190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2021</w:t>
            </w:r>
            <w:r w:rsidR="00987D1B" w:rsidRPr="00987D1B">
              <w:rPr>
                <w:rFonts w:ascii="Times New Roman" w:eastAsia="Times New Roman" w:hAnsi="Times New Roman" w:cs="Times New Roman"/>
                <w:sz w:val="20"/>
                <w:szCs w:val="20"/>
              </w:rPr>
              <w:t>–2022</w:t>
            </w:r>
          </w:p>
        </w:tc>
        <w:tc>
          <w:tcPr>
            <w:tcW w:w="1275" w:type="dxa"/>
            <w:shd w:val="clear" w:color="auto" w:fill="auto"/>
          </w:tcPr>
          <w:p w14:paraId="6C9AE7C2" w14:textId="52638764" w:rsidR="00924951" w:rsidRPr="000F4C78" w:rsidRDefault="0025332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highlight w:val="yellow"/>
              </w:rPr>
            </w:pPr>
            <w:r w:rsidRPr="000F4C78">
              <w:rPr>
                <w:rFonts w:ascii="Times New Roman" w:eastAsia="Times New Roman" w:hAnsi="Times New Roman" w:cs="Times New Roman"/>
                <w:sz w:val="20"/>
                <w:szCs w:val="20"/>
              </w:rPr>
              <w:t>1.1.2</w:t>
            </w:r>
          </w:p>
        </w:tc>
      </w:tr>
      <w:tr w:rsidR="00924951" w:rsidRPr="000F4C78" w14:paraId="3E6C1924" w14:textId="77777777" w:rsidTr="00924951">
        <w:tc>
          <w:tcPr>
            <w:tcW w:w="534" w:type="dxa"/>
            <w:shd w:val="clear" w:color="auto" w:fill="auto"/>
          </w:tcPr>
          <w:p w14:paraId="2F29BD4B" w14:textId="097C2CC9" w:rsidR="00924951" w:rsidRPr="000F4C78" w:rsidRDefault="00987D1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15</w:t>
            </w:r>
            <w:r w:rsidR="00924951" w:rsidRPr="000F4C78">
              <w:rPr>
                <w:rFonts w:ascii="Times New Roman" w:eastAsia="Times New Roman" w:hAnsi="Times New Roman" w:cs="Times New Roman"/>
                <w:sz w:val="20"/>
                <w:szCs w:val="20"/>
              </w:rPr>
              <w:t>.</w:t>
            </w:r>
          </w:p>
        </w:tc>
        <w:tc>
          <w:tcPr>
            <w:tcW w:w="8079" w:type="dxa"/>
            <w:shd w:val="clear" w:color="auto" w:fill="auto"/>
          </w:tcPr>
          <w:p w14:paraId="6F4FAC60" w14:textId="077257DB" w:rsidR="00924951" w:rsidRPr="000F4C78" w:rsidRDefault="009C1906"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Calibri" w:hAnsi="Times New Roman" w:cs="Times New Roman"/>
                <w:sz w:val="20"/>
                <w:szCs w:val="20"/>
              </w:rPr>
            </w:pPr>
            <w:r w:rsidRPr="000F4C78">
              <w:rPr>
                <w:rFonts w:ascii="Times New Roman" w:eastAsia="Calibri" w:hAnsi="Times New Roman" w:cs="Times New Roman"/>
                <w:sz w:val="20"/>
                <w:szCs w:val="20"/>
              </w:rPr>
              <w:t>Atsinaujinančių energijos išteklių (saulės) panaudojimas Ignalinos sporto ir pramogų centre</w:t>
            </w:r>
          </w:p>
        </w:tc>
        <w:tc>
          <w:tcPr>
            <w:tcW w:w="1134" w:type="dxa"/>
            <w:shd w:val="clear" w:color="auto" w:fill="auto"/>
          </w:tcPr>
          <w:p w14:paraId="5E94DFAD" w14:textId="6C58A015" w:rsidR="00924951" w:rsidRPr="000F4C78" w:rsidRDefault="009C190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200 000</w:t>
            </w:r>
          </w:p>
        </w:tc>
        <w:tc>
          <w:tcPr>
            <w:tcW w:w="1134" w:type="dxa"/>
            <w:shd w:val="clear" w:color="auto" w:fill="auto"/>
          </w:tcPr>
          <w:p w14:paraId="1055D2FB" w14:textId="79F399BD" w:rsidR="00924951" w:rsidRPr="000F4C78" w:rsidRDefault="009C190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40 000</w:t>
            </w:r>
          </w:p>
        </w:tc>
        <w:tc>
          <w:tcPr>
            <w:tcW w:w="1559" w:type="dxa"/>
            <w:shd w:val="clear" w:color="auto" w:fill="auto"/>
          </w:tcPr>
          <w:p w14:paraId="478BA693" w14:textId="282781BF" w:rsidR="00924951" w:rsidRPr="000F4C78" w:rsidRDefault="009C190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160 000</w:t>
            </w:r>
          </w:p>
        </w:tc>
        <w:tc>
          <w:tcPr>
            <w:tcW w:w="1482" w:type="dxa"/>
            <w:shd w:val="clear" w:color="auto" w:fill="auto"/>
          </w:tcPr>
          <w:p w14:paraId="53822281" w14:textId="43C366F4" w:rsidR="00924951" w:rsidRPr="000F4C78" w:rsidRDefault="009C1906"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2021–2022</w:t>
            </w:r>
          </w:p>
        </w:tc>
        <w:tc>
          <w:tcPr>
            <w:tcW w:w="1275" w:type="dxa"/>
            <w:shd w:val="clear" w:color="auto" w:fill="auto"/>
          </w:tcPr>
          <w:p w14:paraId="4272852E" w14:textId="7D7E555A" w:rsidR="00924951" w:rsidRPr="000F4C78" w:rsidRDefault="0025332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highlight w:val="yellow"/>
              </w:rPr>
            </w:pPr>
            <w:r w:rsidRPr="000F4C78">
              <w:rPr>
                <w:rFonts w:ascii="Times New Roman" w:eastAsia="Times New Roman" w:hAnsi="Times New Roman" w:cs="Times New Roman"/>
                <w:sz w:val="20"/>
                <w:szCs w:val="20"/>
              </w:rPr>
              <w:t>1.1.2</w:t>
            </w:r>
          </w:p>
        </w:tc>
      </w:tr>
      <w:tr w:rsidR="00924951" w:rsidRPr="000F4C78" w14:paraId="06976A3A" w14:textId="77777777" w:rsidTr="00924951">
        <w:tc>
          <w:tcPr>
            <w:tcW w:w="534" w:type="dxa"/>
            <w:shd w:val="clear" w:color="auto" w:fill="auto"/>
          </w:tcPr>
          <w:p w14:paraId="540D5557" w14:textId="4AFF00BF" w:rsidR="00924951" w:rsidRPr="000F4C78" w:rsidRDefault="00987D1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16</w:t>
            </w:r>
            <w:r w:rsidR="00924951" w:rsidRPr="000F4C78">
              <w:rPr>
                <w:rFonts w:ascii="Times New Roman" w:eastAsia="Times New Roman" w:hAnsi="Times New Roman" w:cs="Times New Roman"/>
                <w:sz w:val="20"/>
                <w:szCs w:val="20"/>
              </w:rPr>
              <w:t>.</w:t>
            </w:r>
          </w:p>
        </w:tc>
        <w:tc>
          <w:tcPr>
            <w:tcW w:w="8079" w:type="dxa"/>
            <w:shd w:val="clear" w:color="auto" w:fill="auto"/>
          </w:tcPr>
          <w:p w14:paraId="1E8FCD97" w14:textId="14EEFC52" w:rsidR="00924951" w:rsidRPr="000F4C78" w:rsidRDefault="00BF26BC"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Calibri" w:hAnsi="Times New Roman" w:cs="Times New Roman"/>
                <w:sz w:val="20"/>
                <w:szCs w:val="20"/>
              </w:rPr>
            </w:pPr>
            <w:r w:rsidRPr="00BF26BC">
              <w:rPr>
                <w:rFonts w:ascii="Times New Roman" w:eastAsia="Calibri" w:hAnsi="Times New Roman" w:cs="Times New Roman"/>
                <w:sz w:val="20"/>
                <w:szCs w:val="20"/>
              </w:rPr>
              <w:t>Atsinaujinančių energijos išteklių (saulės) panaudojimas Ignalinos r. Vidiškių gimnazijoje</w:t>
            </w:r>
          </w:p>
        </w:tc>
        <w:tc>
          <w:tcPr>
            <w:tcW w:w="1134" w:type="dxa"/>
            <w:shd w:val="clear" w:color="auto" w:fill="auto"/>
          </w:tcPr>
          <w:p w14:paraId="0DCECB50" w14:textId="6FD06379" w:rsidR="00924951" w:rsidRPr="000F4C78" w:rsidRDefault="00BF26BC"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45 000</w:t>
            </w:r>
          </w:p>
        </w:tc>
        <w:tc>
          <w:tcPr>
            <w:tcW w:w="1134" w:type="dxa"/>
            <w:shd w:val="clear" w:color="auto" w:fill="auto"/>
          </w:tcPr>
          <w:p w14:paraId="515A6B0B" w14:textId="06F8AE8E" w:rsidR="00924951" w:rsidRPr="000F4C78" w:rsidRDefault="00BF26BC"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9 000</w:t>
            </w:r>
          </w:p>
        </w:tc>
        <w:tc>
          <w:tcPr>
            <w:tcW w:w="1559" w:type="dxa"/>
            <w:shd w:val="clear" w:color="auto" w:fill="auto"/>
          </w:tcPr>
          <w:p w14:paraId="14C95A91" w14:textId="6E2EEAE7" w:rsidR="00924951" w:rsidRPr="000F4C78" w:rsidRDefault="00BF26BC"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36 000</w:t>
            </w:r>
          </w:p>
        </w:tc>
        <w:tc>
          <w:tcPr>
            <w:tcW w:w="1482" w:type="dxa"/>
            <w:shd w:val="clear" w:color="auto" w:fill="auto"/>
          </w:tcPr>
          <w:p w14:paraId="0BA430CA" w14:textId="6058B918" w:rsidR="00924951" w:rsidRPr="000F4C78" w:rsidRDefault="00987D1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2021</w:t>
            </w:r>
            <w:r w:rsidR="005B68BE" w:rsidRPr="000F4C78">
              <w:rPr>
                <w:rFonts w:ascii="Times New Roman" w:eastAsia="Times New Roman" w:hAnsi="Times New Roman" w:cs="Times New Roman"/>
                <w:sz w:val="20"/>
                <w:szCs w:val="20"/>
              </w:rPr>
              <w:t>–</w:t>
            </w:r>
            <w:r>
              <w:rPr>
                <w:rFonts w:ascii="Times New Roman" w:eastAsia="Times New Roman" w:hAnsi="Times New Roman" w:cs="Times New Roman"/>
                <w:sz w:val="20"/>
                <w:szCs w:val="20"/>
              </w:rPr>
              <w:t>2022</w:t>
            </w:r>
          </w:p>
        </w:tc>
        <w:tc>
          <w:tcPr>
            <w:tcW w:w="1275" w:type="dxa"/>
            <w:shd w:val="clear" w:color="auto" w:fill="auto"/>
          </w:tcPr>
          <w:p w14:paraId="34F06D21" w14:textId="1C053CD6" w:rsidR="00924951" w:rsidRPr="000F4C78" w:rsidRDefault="0025332A"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highlight w:val="yellow"/>
              </w:rPr>
            </w:pPr>
            <w:r w:rsidRPr="000F4C78">
              <w:rPr>
                <w:rFonts w:ascii="Times New Roman" w:eastAsia="Times New Roman" w:hAnsi="Times New Roman" w:cs="Times New Roman"/>
                <w:sz w:val="20"/>
                <w:szCs w:val="20"/>
              </w:rPr>
              <w:t>1.1.2</w:t>
            </w:r>
          </w:p>
        </w:tc>
      </w:tr>
      <w:tr w:rsidR="00924951" w:rsidRPr="00BF26BC" w14:paraId="2C8EF21B" w14:textId="77777777" w:rsidTr="00924951">
        <w:tc>
          <w:tcPr>
            <w:tcW w:w="534" w:type="dxa"/>
            <w:shd w:val="clear" w:color="auto" w:fill="auto"/>
          </w:tcPr>
          <w:p w14:paraId="79D2E15F" w14:textId="652FEB98" w:rsidR="00924951" w:rsidRPr="0025332A" w:rsidRDefault="00987D1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17</w:t>
            </w:r>
            <w:r w:rsidR="00924951" w:rsidRPr="0025332A">
              <w:rPr>
                <w:rFonts w:ascii="Times New Roman" w:eastAsia="Times New Roman" w:hAnsi="Times New Roman" w:cs="Times New Roman"/>
                <w:sz w:val="20"/>
                <w:szCs w:val="20"/>
              </w:rPr>
              <w:t>.</w:t>
            </w:r>
          </w:p>
        </w:tc>
        <w:tc>
          <w:tcPr>
            <w:tcW w:w="8079" w:type="dxa"/>
            <w:shd w:val="clear" w:color="auto" w:fill="auto"/>
          </w:tcPr>
          <w:p w14:paraId="2A1D0375" w14:textId="77777777" w:rsidR="00924951" w:rsidRPr="0025332A"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Calibri" w:hAnsi="Times New Roman" w:cs="Times New Roman"/>
                <w:sz w:val="20"/>
                <w:szCs w:val="20"/>
              </w:rPr>
            </w:pPr>
            <w:r w:rsidRPr="0025332A">
              <w:rPr>
                <w:rFonts w:ascii="Times New Roman" w:eastAsia="Times New Roman" w:hAnsi="Times New Roman" w:cs="Times New Roman"/>
                <w:color w:val="000000"/>
                <w:sz w:val="20"/>
                <w:szCs w:val="20"/>
              </w:rPr>
              <w:t>Ignalinos rajono savivaldybės gyvenamųjų vietovių teritorijų ribų ir pavadinimų tvarkymo planas</w:t>
            </w:r>
          </w:p>
        </w:tc>
        <w:tc>
          <w:tcPr>
            <w:tcW w:w="1134" w:type="dxa"/>
            <w:shd w:val="clear" w:color="auto" w:fill="auto"/>
          </w:tcPr>
          <w:p w14:paraId="361A626A" w14:textId="77777777" w:rsidR="00924951" w:rsidRPr="0025332A"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25332A">
              <w:rPr>
                <w:rFonts w:ascii="Times New Roman" w:eastAsia="Times New Roman" w:hAnsi="Times New Roman" w:cs="Times New Roman"/>
                <w:sz w:val="20"/>
                <w:szCs w:val="20"/>
              </w:rPr>
              <w:t>30 000</w:t>
            </w:r>
          </w:p>
        </w:tc>
        <w:tc>
          <w:tcPr>
            <w:tcW w:w="1134" w:type="dxa"/>
            <w:shd w:val="clear" w:color="auto" w:fill="auto"/>
          </w:tcPr>
          <w:p w14:paraId="2D3E5E37" w14:textId="77777777" w:rsidR="00924951" w:rsidRPr="0025332A"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25332A">
              <w:rPr>
                <w:rFonts w:ascii="Times New Roman" w:eastAsia="Times New Roman" w:hAnsi="Times New Roman" w:cs="Times New Roman"/>
                <w:sz w:val="20"/>
                <w:szCs w:val="20"/>
              </w:rPr>
              <w:t>30 000</w:t>
            </w:r>
          </w:p>
        </w:tc>
        <w:tc>
          <w:tcPr>
            <w:tcW w:w="1559" w:type="dxa"/>
            <w:shd w:val="clear" w:color="auto" w:fill="auto"/>
          </w:tcPr>
          <w:p w14:paraId="4CB1386D" w14:textId="77777777" w:rsidR="00924951" w:rsidRPr="0025332A"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c>
          <w:tcPr>
            <w:tcW w:w="1482" w:type="dxa"/>
            <w:shd w:val="clear" w:color="auto" w:fill="auto"/>
          </w:tcPr>
          <w:p w14:paraId="45CE7C46" w14:textId="6C1E6D6D" w:rsidR="00924951" w:rsidRPr="0025332A"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25332A">
              <w:rPr>
                <w:rFonts w:ascii="Times New Roman" w:eastAsia="Times New Roman" w:hAnsi="Times New Roman" w:cs="Times New Roman"/>
                <w:sz w:val="20"/>
                <w:szCs w:val="20"/>
              </w:rPr>
              <w:t>2019</w:t>
            </w:r>
            <w:r w:rsidR="005B68BE" w:rsidRPr="000F4C78">
              <w:rPr>
                <w:rFonts w:ascii="Times New Roman" w:eastAsia="Times New Roman" w:hAnsi="Times New Roman" w:cs="Times New Roman"/>
                <w:sz w:val="20"/>
                <w:szCs w:val="20"/>
              </w:rPr>
              <w:t>–</w:t>
            </w:r>
            <w:r w:rsidRPr="0025332A">
              <w:rPr>
                <w:rFonts w:ascii="Times New Roman" w:eastAsia="Times New Roman" w:hAnsi="Times New Roman" w:cs="Times New Roman"/>
                <w:sz w:val="20"/>
                <w:szCs w:val="20"/>
              </w:rPr>
              <w:t>202</w:t>
            </w:r>
            <w:r w:rsidR="00987D1B">
              <w:rPr>
                <w:rFonts w:ascii="Times New Roman" w:eastAsia="Times New Roman" w:hAnsi="Times New Roman" w:cs="Times New Roman"/>
                <w:sz w:val="20"/>
                <w:szCs w:val="20"/>
              </w:rPr>
              <w:t>2</w:t>
            </w:r>
          </w:p>
        </w:tc>
        <w:tc>
          <w:tcPr>
            <w:tcW w:w="1275" w:type="dxa"/>
            <w:shd w:val="clear" w:color="auto" w:fill="auto"/>
          </w:tcPr>
          <w:p w14:paraId="1D8258A2" w14:textId="42F30C83" w:rsidR="00924951" w:rsidRPr="0025332A"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25332A">
              <w:rPr>
                <w:rFonts w:ascii="Times New Roman" w:eastAsia="Times New Roman" w:hAnsi="Times New Roman" w:cs="Times New Roman"/>
                <w:sz w:val="20"/>
                <w:szCs w:val="20"/>
              </w:rPr>
              <w:t>1.2.2</w:t>
            </w:r>
          </w:p>
        </w:tc>
      </w:tr>
      <w:tr w:rsidR="00924951" w:rsidRPr="000F4C78" w14:paraId="37026C1D" w14:textId="77777777" w:rsidTr="00924951">
        <w:tc>
          <w:tcPr>
            <w:tcW w:w="534" w:type="dxa"/>
            <w:shd w:val="clear" w:color="auto" w:fill="auto"/>
          </w:tcPr>
          <w:p w14:paraId="16BCF8BC" w14:textId="49804970" w:rsidR="00924951" w:rsidRPr="000F4C78" w:rsidRDefault="00987D1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18</w:t>
            </w:r>
            <w:r w:rsidR="00924951" w:rsidRPr="000F4C78">
              <w:rPr>
                <w:rFonts w:ascii="Times New Roman" w:eastAsia="Times New Roman" w:hAnsi="Times New Roman" w:cs="Times New Roman"/>
                <w:sz w:val="20"/>
                <w:szCs w:val="20"/>
              </w:rPr>
              <w:t>.</w:t>
            </w:r>
          </w:p>
        </w:tc>
        <w:tc>
          <w:tcPr>
            <w:tcW w:w="8079" w:type="dxa"/>
            <w:shd w:val="clear" w:color="auto" w:fill="auto"/>
          </w:tcPr>
          <w:p w14:paraId="6A9EFF90" w14:textId="703BBAC4" w:rsidR="00924951" w:rsidRPr="000F4C78"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0"/>
                <w:szCs w:val="20"/>
              </w:rPr>
            </w:pPr>
            <w:r w:rsidRPr="000F4C78">
              <w:rPr>
                <w:rFonts w:ascii="Times New Roman" w:eastAsia="Times New Roman" w:hAnsi="Times New Roman" w:cs="Times New Roman"/>
                <w:color w:val="000000"/>
                <w:sz w:val="20"/>
                <w:szCs w:val="20"/>
              </w:rPr>
              <w:t xml:space="preserve">Vietinės reikšmės kelių asfaltavimas Ignalinos rajono </w:t>
            </w:r>
            <w:proofErr w:type="spellStart"/>
            <w:r w:rsidRPr="000F4C78">
              <w:rPr>
                <w:rFonts w:ascii="Times New Roman" w:eastAsia="Times New Roman" w:hAnsi="Times New Roman" w:cs="Times New Roman"/>
                <w:color w:val="000000"/>
                <w:sz w:val="20"/>
                <w:szCs w:val="20"/>
              </w:rPr>
              <w:t>Antalksnės</w:t>
            </w:r>
            <w:proofErr w:type="spellEnd"/>
            <w:r w:rsidRPr="000F4C78">
              <w:rPr>
                <w:rFonts w:ascii="Times New Roman" w:eastAsia="Times New Roman" w:hAnsi="Times New Roman" w:cs="Times New Roman"/>
                <w:color w:val="000000"/>
                <w:sz w:val="20"/>
                <w:szCs w:val="20"/>
              </w:rPr>
              <w:t xml:space="preserve"> kaime </w:t>
            </w:r>
            <w:r w:rsidRPr="000F4C78">
              <w:rPr>
                <w:rFonts w:ascii="Times New Roman" w:eastAsia="Times New Roman" w:hAnsi="Times New Roman" w:cs="Times New Roman"/>
                <w:sz w:val="20"/>
                <w:szCs w:val="24"/>
              </w:rPr>
              <w:t>(</w:t>
            </w:r>
            <w:proofErr w:type="spellStart"/>
            <w:r w:rsidRPr="000F4C78">
              <w:rPr>
                <w:rFonts w:ascii="Times New Roman" w:eastAsia="Times New Roman" w:hAnsi="Times New Roman" w:cs="Times New Roman"/>
                <w:sz w:val="20"/>
                <w:szCs w:val="24"/>
              </w:rPr>
              <w:t>Antalksnė</w:t>
            </w:r>
            <w:proofErr w:type="spellEnd"/>
            <w:r w:rsidRPr="000F4C78">
              <w:rPr>
                <w:rFonts w:ascii="Times New Roman" w:eastAsia="Times New Roman" w:hAnsi="Times New Roman" w:cs="Times New Roman"/>
                <w:sz w:val="20"/>
                <w:szCs w:val="24"/>
              </w:rPr>
              <w:t>–Pabiržė, Nr. 7-25</w:t>
            </w:r>
            <w:r w:rsidR="00CF161C">
              <w:rPr>
                <w:rFonts w:ascii="Times New Roman" w:eastAsia="Times New Roman" w:hAnsi="Times New Roman" w:cs="Times New Roman"/>
                <w:sz w:val="20"/>
                <w:szCs w:val="24"/>
              </w:rPr>
              <w:t>,</w:t>
            </w:r>
            <w:r w:rsidRPr="000F4C78">
              <w:rPr>
                <w:rFonts w:ascii="Times New Roman" w:eastAsia="Times New Roman" w:hAnsi="Times New Roman" w:cs="Times New Roman"/>
                <w:sz w:val="20"/>
                <w:szCs w:val="24"/>
              </w:rPr>
              <w:t xml:space="preserve"> ir </w:t>
            </w:r>
            <w:proofErr w:type="spellStart"/>
            <w:r w:rsidRPr="000F4C78">
              <w:rPr>
                <w:rFonts w:ascii="Times New Roman" w:eastAsia="Times New Roman" w:hAnsi="Times New Roman" w:cs="Times New Roman"/>
                <w:sz w:val="20"/>
                <w:szCs w:val="24"/>
              </w:rPr>
              <w:t>Antalksnė</w:t>
            </w:r>
            <w:proofErr w:type="spellEnd"/>
            <w:r w:rsidRPr="000F4C78">
              <w:rPr>
                <w:rFonts w:ascii="Times New Roman" w:eastAsia="Times New Roman" w:hAnsi="Times New Roman" w:cs="Times New Roman"/>
                <w:sz w:val="20"/>
                <w:szCs w:val="24"/>
              </w:rPr>
              <w:t>–Salos, Nr. 7-26)</w:t>
            </w:r>
          </w:p>
        </w:tc>
        <w:tc>
          <w:tcPr>
            <w:tcW w:w="1134" w:type="dxa"/>
            <w:shd w:val="clear" w:color="auto" w:fill="auto"/>
          </w:tcPr>
          <w:p w14:paraId="70BF2B26"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240 000</w:t>
            </w:r>
          </w:p>
        </w:tc>
        <w:tc>
          <w:tcPr>
            <w:tcW w:w="1134" w:type="dxa"/>
            <w:shd w:val="clear" w:color="auto" w:fill="auto"/>
          </w:tcPr>
          <w:p w14:paraId="70E749F6"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40 000</w:t>
            </w:r>
          </w:p>
        </w:tc>
        <w:tc>
          <w:tcPr>
            <w:tcW w:w="1559" w:type="dxa"/>
            <w:shd w:val="clear" w:color="auto" w:fill="auto"/>
          </w:tcPr>
          <w:p w14:paraId="740D57A1"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200 000</w:t>
            </w:r>
          </w:p>
        </w:tc>
        <w:tc>
          <w:tcPr>
            <w:tcW w:w="1482" w:type="dxa"/>
            <w:shd w:val="clear" w:color="auto" w:fill="auto"/>
          </w:tcPr>
          <w:p w14:paraId="3EE79FAB" w14:textId="3F5B2306"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2020</w:t>
            </w:r>
            <w:r w:rsidR="005B68BE" w:rsidRPr="000F4C78">
              <w:rPr>
                <w:rFonts w:ascii="Times New Roman" w:eastAsia="Times New Roman" w:hAnsi="Times New Roman" w:cs="Times New Roman"/>
                <w:sz w:val="20"/>
                <w:szCs w:val="20"/>
              </w:rPr>
              <w:t>–</w:t>
            </w:r>
            <w:r w:rsidR="00987D1B">
              <w:rPr>
                <w:rFonts w:ascii="Times New Roman" w:eastAsia="Times New Roman" w:hAnsi="Times New Roman" w:cs="Times New Roman"/>
                <w:sz w:val="20"/>
                <w:szCs w:val="20"/>
              </w:rPr>
              <w:t>2022</w:t>
            </w:r>
          </w:p>
        </w:tc>
        <w:tc>
          <w:tcPr>
            <w:tcW w:w="1275" w:type="dxa"/>
            <w:shd w:val="clear" w:color="auto" w:fill="auto"/>
          </w:tcPr>
          <w:p w14:paraId="328BC49C" w14:textId="4C2030E4"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1.1.10</w:t>
            </w:r>
          </w:p>
        </w:tc>
      </w:tr>
      <w:tr w:rsidR="00924951" w:rsidRPr="000F4C78" w14:paraId="28DB836D" w14:textId="77777777" w:rsidTr="00924951">
        <w:tc>
          <w:tcPr>
            <w:tcW w:w="534" w:type="dxa"/>
            <w:shd w:val="clear" w:color="auto" w:fill="auto"/>
          </w:tcPr>
          <w:p w14:paraId="42C150C7" w14:textId="70307FF3" w:rsidR="00924951" w:rsidRPr="000F4C78" w:rsidRDefault="00987D1B"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19</w:t>
            </w:r>
            <w:r w:rsidR="00924951" w:rsidRPr="000F4C78">
              <w:rPr>
                <w:rFonts w:ascii="Times New Roman" w:eastAsia="Times New Roman" w:hAnsi="Times New Roman" w:cs="Times New Roman"/>
                <w:sz w:val="20"/>
                <w:szCs w:val="20"/>
              </w:rPr>
              <w:t>.</w:t>
            </w:r>
          </w:p>
        </w:tc>
        <w:tc>
          <w:tcPr>
            <w:tcW w:w="8079" w:type="dxa"/>
            <w:shd w:val="clear" w:color="auto" w:fill="auto"/>
          </w:tcPr>
          <w:p w14:paraId="0D44B9F6" w14:textId="77777777" w:rsidR="00924951" w:rsidRPr="004C49B7" w:rsidRDefault="00924951" w:rsidP="00924951">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color w:val="000000"/>
                <w:sz w:val="20"/>
                <w:szCs w:val="20"/>
              </w:rPr>
            </w:pPr>
            <w:r w:rsidRPr="000F4C78">
              <w:rPr>
                <w:rFonts w:ascii="Times New Roman" w:eastAsia="Times New Roman" w:hAnsi="Times New Roman" w:cs="Times New Roman"/>
                <w:iCs/>
                <w:sz w:val="20"/>
                <w:szCs w:val="20"/>
              </w:rPr>
              <w:t>Viešosios infrastruktūros sutvarkymas ir plėtra Ignalinos rajono Kaniūkų kaime</w:t>
            </w:r>
          </w:p>
        </w:tc>
        <w:tc>
          <w:tcPr>
            <w:tcW w:w="1134" w:type="dxa"/>
            <w:shd w:val="clear" w:color="auto" w:fill="auto"/>
          </w:tcPr>
          <w:p w14:paraId="209ED9C7"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55 900</w:t>
            </w:r>
          </w:p>
        </w:tc>
        <w:tc>
          <w:tcPr>
            <w:tcW w:w="1134" w:type="dxa"/>
            <w:shd w:val="clear" w:color="auto" w:fill="auto"/>
          </w:tcPr>
          <w:p w14:paraId="09155EBE"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11 200</w:t>
            </w:r>
          </w:p>
        </w:tc>
        <w:tc>
          <w:tcPr>
            <w:tcW w:w="1559" w:type="dxa"/>
            <w:shd w:val="clear" w:color="auto" w:fill="auto"/>
          </w:tcPr>
          <w:p w14:paraId="13E06263" w14:textId="77777777"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44 700</w:t>
            </w:r>
          </w:p>
        </w:tc>
        <w:tc>
          <w:tcPr>
            <w:tcW w:w="1482" w:type="dxa"/>
            <w:shd w:val="clear" w:color="auto" w:fill="auto"/>
          </w:tcPr>
          <w:p w14:paraId="222B2EC2" w14:textId="61502351"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202</w:t>
            </w:r>
            <w:r w:rsidR="00BF26BC">
              <w:rPr>
                <w:rFonts w:ascii="Times New Roman" w:eastAsia="Times New Roman" w:hAnsi="Times New Roman" w:cs="Times New Roman"/>
                <w:sz w:val="20"/>
                <w:szCs w:val="20"/>
              </w:rPr>
              <w:t>1</w:t>
            </w:r>
            <w:r w:rsidR="005B68BE" w:rsidRPr="000F4C78">
              <w:rPr>
                <w:rFonts w:ascii="Times New Roman" w:eastAsia="Times New Roman" w:hAnsi="Times New Roman" w:cs="Times New Roman"/>
                <w:sz w:val="20"/>
                <w:szCs w:val="20"/>
              </w:rPr>
              <w:t>–</w:t>
            </w:r>
            <w:r w:rsidRPr="000F4C78">
              <w:rPr>
                <w:rFonts w:ascii="Times New Roman" w:eastAsia="Times New Roman" w:hAnsi="Times New Roman" w:cs="Times New Roman"/>
                <w:sz w:val="20"/>
                <w:szCs w:val="20"/>
              </w:rPr>
              <w:t>202</w:t>
            </w:r>
            <w:r w:rsidR="00BF26BC">
              <w:rPr>
                <w:rFonts w:ascii="Times New Roman" w:eastAsia="Times New Roman" w:hAnsi="Times New Roman" w:cs="Times New Roman"/>
                <w:sz w:val="20"/>
                <w:szCs w:val="20"/>
              </w:rPr>
              <w:t>2</w:t>
            </w:r>
          </w:p>
        </w:tc>
        <w:tc>
          <w:tcPr>
            <w:tcW w:w="1275" w:type="dxa"/>
            <w:shd w:val="clear" w:color="auto" w:fill="auto"/>
          </w:tcPr>
          <w:p w14:paraId="34B54316" w14:textId="4F1B2F32" w:rsidR="00924951" w:rsidRPr="000F4C78" w:rsidRDefault="00924951"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0F4C78">
              <w:rPr>
                <w:rFonts w:ascii="Times New Roman" w:eastAsia="Times New Roman" w:hAnsi="Times New Roman" w:cs="Times New Roman"/>
                <w:sz w:val="20"/>
                <w:szCs w:val="20"/>
              </w:rPr>
              <w:t>1.1.10</w:t>
            </w:r>
          </w:p>
        </w:tc>
      </w:tr>
      <w:tr w:rsidR="00BF26BC" w:rsidRPr="000F4C78" w14:paraId="14115C82" w14:textId="77777777" w:rsidTr="00924951">
        <w:tc>
          <w:tcPr>
            <w:tcW w:w="534" w:type="dxa"/>
            <w:shd w:val="clear" w:color="auto" w:fill="auto"/>
          </w:tcPr>
          <w:p w14:paraId="67DFDF17" w14:textId="74EDAD4A" w:rsidR="00BF26BC" w:rsidRPr="0095168F" w:rsidRDefault="0095168F"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2</w:t>
            </w:r>
            <w:r w:rsidR="00987D1B">
              <w:rPr>
                <w:rFonts w:ascii="Times New Roman" w:eastAsia="Times New Roman" w:hAnsi="Times New Roman" w:cs="Times New Roman"/>
                <w:sz w:val="20"/>
                <w:szCs w:val="20"/>
                <w:lang w:val="en-GB"/>
              </w:rPr>
              <w:t>0</w:t>
            </w:r>
            <w:r>
              <w:rPr>
                <w:rFonts w:ascii="Times New Roman" w:eastAsia="Times New Roman" w:hAnsi="Times New Roman" w:cs="Times New Roman"/>
                <w:sz w:val="20"/>
                <w:szCs w:val="20"/>
                <w:lang w:val="en-GB"/>
              </w:rPr>
              <w:t>.</w:t>
            </w:r>
          </w:p>
        </w:tc>
        <w:tc>
          <w:tcPr>
            <w:tcW w:w="8079" w:type="dxa"/>
            <w:shd w:val="clear" w:color="auto" w:fill="auto"/>
          </w:tcPr>
          <w:p w14:paraId="127E6A8C" w14:textId="3DC137E9" w:rsidR="00BF26BC" w:rsidRPr="000F4C78" w:rsidRDefault="0095168F" w:rsidP="00CF161C">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iCs/>
                <w:sz w:val="20"/>
                <w:szCs w:val="20"/>
              </w:rPr>
            </w:pPr>
            <w:proofErr w:type="spellStart"/>
            <w:r>
              <w:rPr>
                <w:rFonts w:ascii="Times New Roman" w:eastAsia="Times New Roman" w:hAnsi="Times New Roman" w:cs="Times New Roman"/>
                <w:iCs/>
                <w:sz w:val="20"/>
                <w:szCs w:val="20"/>
              </w:rPr>
              <w:t>Sosnovskio</w:t>
            </w:r>
            <w:proofErr w:type="spellEnd"/>
            <w:r>
              <w:rPr>
                <w:rFonts w:ascii="Times New Roman" w:eastAsia="Times New Roman" w:hAnsi="Times New Roman" w:cs="Times New Roman"/>
                <w:iCs/>
                <w:sz w:val="20"/>
                <w:szCs w:val="20"/>
              </w:rPr>
              <w:t xml:space="preserve"> baršči</w:t>
            </w:r>
            <w:r w:rsidR="00CF161C">
              <w:rPr>
                <w:rFonts w:ascii="Times New Roman" w:eastAsia="Times New Roman" w:hAnsi="Times New Roman" w:cs="Times New Roman"/>
                <w:iCs/>
                <w:sz w:val="20"/>
                <w:szCs w:val="20"/>
              </w:rPr>
              <w:t>ų</w:t>
            </w:r>
            <w:r>
              <w:rPr>
                <w:rFonts w:ascii="Times New Roman" w:eastAsia="Times New Roman" w:hAnsi="Times New Roman" w:cs="Times New Roman"/>
                <w:iCs/>
                <w:sz w:val="20"/>
                <w:szCs w:val="20"/>
              </w:rPr>
              <w:t xml:space="preserve"> naikinimas Ignalinos rajone</w:t>
            </w:r>
          </w:p>
        </w:tc>
        <w:tc>
          <w:tcPr>
            <w:tcW w:w="1134" w:type="dxa"/>
            <w:shd w:val="clear" w:color="auto" w:fill="auto"/>
          </w:tcPr>
          <w:p w14:paraId="16CA33A3" w14:textId="504EBF6F" w:rsidR="00BF26BC" w:rsidRPr="000F4C78" w:rsidRDefault="0095168F"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115 133</w:t>
            </w:r>
          </w:p>
        </w:tc>
        <w:tc>
          <w:tcPr>
            <w:tcW w:w="1134" w:type="dxa"/>
            <w:shd w:val="clear" w:color="auto" w:fill="auto"/>
          </w:tcPr>
          <w:p w14:paraId="662B9F39" w14:textId="29D7CCAF" w:rsidR="00BF26BC" w:rsidRPr="000F4C78" w:rsidRDefault="0095168F"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34 540</w:t>
            </w:r>
          </w:p>
        </w:tc>
        <w:tc>
          <w:tcPr>
            <w:tcW w:w="1559" w:type="dxa"/>
            <w:shd w:val="clear" w:color="auto" w:fill="auto"/>
          </w:tcPr>
          <w:p w14:paraId="32883196" w14:textId="040059B6" w:rsidR="00BF26BC" w:rsidRPr="000F4C78" w:rsidRDefault="0095168F"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80 593</w:t>
            </w:r>
          </w:p>
        </w:tc>
        <w:tc>
          <w:tcPr>
            <w:tcW w:w="1482" w:type="dxa"/>
            <w:shd w:val="clear" w:color="auto" w:fill="auto"/>
          </w:tcPr>
          <w:p w14:paraId="2DE32634" w14:textId="6D9E03BC" w:rsidR="00BF26BC" w:rsidRPr="0095168F" w:rsidRDefault="0095168F" w:rsidP="00924951">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2021</w:t>
            </w:r>
            <w:r w:rsidRPr="000F4C78">
              <w:rPr>
                <w:rFonts w:ascii="Times New Roman" w:eastAsia="Times New Roman" w:hAnsi="Times New Roman" w:cs="Times New Roman"/>
                <w:sz w:val="20"/>
                <w:szCs w:val="20"/>
              </w:rPr>
              <w:t>–</w:t>
            </w:r>
            <w:r>
              <w:rPr>
                <w:rFonts w:ascii="Times New Roman" w:eastAsia="Times New Roman" w:hAnsi="Times New Roman" w:cs="Times New Roman"/>
                <w:sz w:val="20"/>
                <w:szCs w:val="20"/>
              </w:rPr>
              <w:t>2023</w:t>
            </w:r>
          </w:p>
        </w:tc>
        <w:tc>
          <w:tcPr>
            <w:tcW w:w="1275" w:type="dxa"/>
            <w:shd w:val="clear" w:color="auto" w:fill="auto"/>
          </w:tcPr>
          <w:p w14:paraId="7E3D6324" w14:textId="5D889FA1" w:rsidR="00BF26BC" w:rsidRPr="000F4C78" w:rsidRDefault="0095168F" w:rsidP="00A543D0">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A543D0">
              <w:rPr>
                <w:rFonts w:ascii="Times New Roman" w:eastAsia="Times New Roman" w:hAnsi="Times New Roman" w:cs="Times New Roman"/>
                <w:sz w:val="20"/>
                <w:szCs w:val="20"/>
              </w:rPr>
              <w:t>1.1.</w:t>
            </w:r>
            <w:r w:rsidR="00A543D0" w:rsidRPr="00A543D0">
              <w:rPr>
                <w:rFonts w:ascii="Times New Roman" w:eastAsia="Times New Roman" w:hAnsi="Times New Roman" w:cs="Times New Roman"/>
                <w:sz w:val="20"/>
                <w:szCs w:val="20"/>
              </w:rPr>
              <w:t>11</w:t>
            </w:r>
          </w:p>
        </w:tc>
      </w:tr>
      <w:tr w:rsidR="005B68BE" w:rsidRPr="000F4C78" w14:paraId="6E95D070" w14:textId="77777777" w:rsidTr="00924951">
        <w:tc>
          <w:tcPr>
            <w:tcW w:w="534" w:type="dxa"/>
            <w:shd w:val="clear" w:color="auto" w:fill="auto"/>
          </w:tcPr>
          <w:p w14:paraId="34853709" w14:textId="5F56FBE9" w:rsidR="005B68BE" w:rsidRDefault="00987D1B"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21</w:t>
            </w:r>
            <w:r w:rsidR="005B68BE">
              <w:rPr>
                <w:rFonts w:ascii="Times New Roman" w:eastAsia="Times New Roman" w:hAnsi="Times New Roman" w:cs="Times New Roman"/>
                <w:sz w:val="20"/>
                <w:szCs w:val="20"/>
                <w:lang w:val="en-GB"/>
              </w:rPr>
              <w:t>.</w:t>
            </w:r>
          </w:p>
        </w:tc>
        <w:tc>
          <w:tcPr>
            <w:tcW w:w="8079" w:type="dxa"/>
            <w:shd w:val="clear" w:color="auto" w:fill="auto"/>
          </w:tcPr>
          <w:p w14:paraId="759D3081" w14:textId="3C067F0F" w:rsidR="005B68BE" w:rsidRPr="005B68BE" w:rsidRDefault="005B68BE" w:rsidP="00CF161C">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iCs/>
                <w:sz w:val="20"/>
                <w:szCs w:val="20"/>
              </w:rPr>
            </w:pPr>
            <w:r w:rsidRPr="005B68BE">
              <w:rPr>
                <w:rFonts w:ascii="Times New Roman" w:eastAsia="Times New Roman" w:hAnsi="Times New Roman" w:cs="Times New Roman"/>
                <w:iCs/>
                <w:sz w:val="20"/>
                <w:szCs w:val="20"/>
              </w:rPr>
              <w:t>Ignalinos miesto seniūnijos Ignalinos miesto Žilvičių gatvės (Nr. 5-38) rekonstravimas</w:t>
            </w:r>
          </w:p>
        </w:tc>
        <w:tc>
          <w:tcPr>
            <w:tcW w:w="1134" w:type="dxa"/>
            <w:shd w:val="clear" w:color="auto" w:fill="auto"/>
          </w:tcPr>
          <w:p w14:paraId="2A5AB5B5" w14:textId="4CF43587" w:rsidR="005B68BE" w:rsidRPr="005B68BE" w:rsidRDefault="005B68BE"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5B68BE">
              <w:rPr>
                <w:rFonts w:ascii="Times New Roman" w:eastAsia="Times New Roman" w:hAnsi="Times New Roman" w:cs="Times New Roman"/>
                <w:sz w:val="20"/>
                <w:szCs w:val="20"/>
              </w:rPr>
              <w:t>117</w:t>
            </w:r>
            <w:r>
              <w:rPr>
                <w:rFonts w:ascii="Times New Roman" w:eastAsia="Times New Roman" w:hAnsi="Times New Roman" w:cs="Times New Roman"/>
                <w:sz w:val="20"/>
                <w:szCs w:val="20"/>
              </w:rPr>
              <w:t xml:space="preserve"> </w:t>
            </w:r>
            <w:r w:rsidRPr="005B68BE">
              <w:rPr>
                <w:rFonts w:ascii="Times New Roman" w:eastAsia="Times New Roman" w:hAnsi="Times New Roman" w:cs="Times New Roman"/>
                <w:sz w:val="20"/>
                <w:szCs w:val="20"/>
              </w:rPr>
              <w:t>000</w:t>
            </w:r>
          </w:p>
        </w:tc>
        <w:tc>
          <w:tcPr>
            <w:tcW w:w="1134" w:type="dxa"/>
            <w:shd w:val="clear" w:color="auto" w:fill="auto"/>
          </w:tcPr>
          <w:p w14:paraId="74F9A982" w14:textId="77777777" w:rsidR="005B68BE" w:rsidRDefault="005B68BE"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c>
          <w:tcPr>
            <w:tcW w:w="1559" w:type="dxa"/>
            <w:shd w:val="clear" w:color="auto" w:fill="auto"/>
          </w:tcPr>
          <w:p w14:paraId="28E8C861" w14:textId="574D84F8" w:rsidR="005B68BE" w:rsidRDefault="005B68BE"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5B68BE">
              <w:rPr>
                <w:rFonts w:ascii="Times New Roman" w:eastAsia="Times New Roman" w:hAnsi="Times New Roman" w:cs="Times New Roman"/>
                <w:sz w:val="20"/>
                <w:szCs w:val="20"/>
              </w:rPr>
              <w:t>117</w:t>
            </w:r>
            <w:r>
              <w:rPr>
                <w:rFonts w:ascii="Times New Roman" w:eastAsia="Times New Roman" w:hAnsi="Times New Roman" w:cs="Times New Roman"/>
                <w:sz w:val="20"/>
                <w:szCs w:val="20"/>
              </w:rPr>
              <w:t xml:space="preserve"> </w:t>
            </w:r>
            <w:r w:rsidRPr="005B68BE">
              <w:rPr>
                <w:rFonts w:ascii="Times New Roman" w:eastAsia="Times New Roman" w:hAnsi="Times New Roman" w:cs="Times New Roman"/>
                <w:sz w:val="20"/>
                <w:szCs w:val="20"/>
              </w:rPr>
              <w:t>000</w:t>
            </w:r>
          </w:p>
        </w:tc>
        <w:tc>
          <w:tcPr>
            <w:tcW w:w="1482" w:type="dxa"/>
            <w:shd w:val="clear" w:color="auto" w:fill="auto"/>
          </w:tcPr>
          <w:p w14:paraId="055BF74D" w14:textId="1E3F04B4" w:rsidR="005B68BE" w:rsidRDefault="005B68BE"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2021–2022</w:t>
            </w:r>
          </w:p>
        </w:tc>
        <w:tc>
          <w:tcPr>
            <w:tcW w:w="1275" w:type="dxa"/>
            <w:shd w:val="clear" w:color="auto" w:fill="auto"/>
          </w:tcPr>
          <w:p w14:paraId="342AF215" w14:textId="0E142D7C" w:rsidR="005B68BE" w:rsidRPr="00A543D0" w:rsidRDefault="005B68BE"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1.1.8</w:t>
            </w:r>
          </w:p>
        </w:tc>
      </w:tr>
      <w:tr w:rsidR="005B68BE" w:rsidRPr="000F4C78" w14:paraId="0C933606" w14:textId="77777777" w:rsidTr="00924951">
        <w:tc>
          <w:tcPr>
            <w:tcW w:w="534" w:type="dxa"/>
            <w:shd w:val="clear" w:color="auto" w:fill="auto"/>
          </w:tcPr>
          <w:p w14:paraId="49675885" w14:textId="033B17D9" w:rsidR="005B68BE" w:rsidRDefault="00987D1B"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22</w:t>
            </w:r>
            <w:r w:rsidR="005B68BE">
              <w:rPr>
                <w:rFonts w:ascii="Times New Roman" w:eastAsia="Times New Roman" w:hAnsi="Times New Roman" w:cs="Times New Roman"/>
                <w:sz w:val="20"/>
                <w:szCs w:val="20"/>
                <w:lang w:val="en-GB"/>
              </w:rPr>
              <w:t>.</w:t>
            </w:r>
          </w:p>
        </w:tc>
        <w:tc>
          <w:tcPr>
            <w:tcW w:w="8079" w:type="dxa"/>
            <w:shd w:val="clear" w:color="auto" w:fill="auto"/>
          </w:tcPr>
          <w:p w14:paraId="1CBBBE23" w14:textId="59802790" w:rsidR="005B68BE" w:rsidRPr="005B68BE" w:rsidRDefault="005B68BE" w:rsidP="00CF161C">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iCs/>
                <w:sz w:val="20"/>
                <w:szCs w:val="20"/>
              </w:rPr>
            </w:pPr>
            <w:r w:rsidRPr="005B68BE">
              <w:rPr>
                <w:rFonts w:ascii="Times New Roman" w:eastAsia="Times New Roman" w:hAnsi="Times New Roman" w:cs="Times New Roman"/>
                <w:iCs/>
                <w:sz w:val="20"/>
                <w:szCs w:val="20"/>
              </w:rPr>
              <w:t>Ignalinos miesto seniūnijos Ignalinos miesto Putinų gatvės (Nr. 5-26) rekonstravimas</w:t>
            </w:r>
          </w:p>
        </w:tc>
        <w:tc>
          <w:tcPr>
            <w:tcW w:w="1134" w:type="dxa"/>
            <w:shd w:val="clear" w:color="auto" w:fill="auto"/>
          </w:tcPr>
          <w:p w14:paraId="697A0214" w14:textId="4FB667F0" w:rsidR="005B68BE" w:rsidRPr="005B68BE" w:rsidRDefault="005B68BE"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5B68BE">
              <w:rPr>
                <w:rFonts w:ascii="Times New Roman" w:eastAsia="Times New Roman" w:hAnsi="Times New Roman" w:cs="Times New Roman"/>
                <w:sz w:val="20"/>
                <w:szCs w:val="20"/>
              </w:rPr>
              <w:t>103</w:t>
            </w:r>
            <w:r>
              <w:rPr>
                <w:rFonts w:ascii="Times New Roman" w:eastAsia="Times New Roman" w:hAnsi="Times New Roman" w:cs="Times New Roman"/>
                <w:sz w:val="20"/>
                <w:szCs w:val="20"/>
              </w:rPr>
              <w:t xml:space="preserve"> </w:t>
            </w:r>
            <w:r w:rsidRPr="005B68BE">
              <w:rPr>
                <w:rFonts w:ascii="Times New Roman" w:eastAsia="Times New Roman" w:hAnsi="Times New Roman" w:cs="Times New Roman"/>
                <w:sz w:val="20"/>
                <w:szCs w:val="20"/>
              </w:rPr>
              <w:t>000</w:t>
            </w:r>
          </w:p>
        </w:tc>
        <w:tc>
          <w:tcPr>
            <w:tcW w:w="1134" w:type="dxa"/>
            <w:shd w:val="clear" w:color="auto" w:fill="auto"/>
          </w:tcPr>
          <w:p w14:paraId="08AEB068" w14:textId="77777777" w:rsidR="005B68BE" w:rsidRDefault="005B68BE"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c>
          <w:tcPr>
            <w:tcW w:w="1559" w:type="dxa"/>
            <w:shd w:val="clear" w:color="auto" w:fill="auto"/>
          </w:tcPr>
          <w:p w14:paraId="30B231EA" w14:textId="53F2F9E1" w:rsidR="005B68BE" w:rsidRDefault="005B68BE"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5B68BE">
              <w:rPr>
                <w:rFonts w:ascii="Times New Roman" w:eastAsia="Times New Roman" w:hAnsi="Times New Roman" w:cs="Times New Roman"/>
                <w:sz w:val="20"/>
                <w:szCs w:val="20"/>
              </w:rPr>
              <w:t>103</w:t>
            </w:r>
            <w:r>
              <w:rPr>
                <w:rFonts w:ascii="Times New Roman" w:eastAsia="Times New Roman" w:hAnsi="Times New Roman" w:cs="Times New Roman"/>
                <w:sz w:val="20"/>
                <w:szCs w:val="20"/>
              </w:rPr>
              <w:t xml:space="preserve"> </w:t>
            </w:r>
            <w:r w:rsidRPr="005B68BE">
              <w:rPr>
                <w:rFonts w:ascii="Times New Roman" w:eastAsia="Times New Roman" w:hAnsi="Times New Roman" w:cs="Times New Roman"/>
                <w:sz w:val="20"/>
                <w:szCs w:val="20"/>
              </w:rPr>
              <w:t>000</w:t>
            </w:r>
          </w:p>
        </w:tc>
        <w:tc>
          <w:tcPr>
            <w:tcW w:w="1482" w:type="dxa"/>
            <w:shd w:val="clear" w:color="auto" w:fill="auto"/>
          </w:tcPr>
          <w:p w14:paraId="3F31B753" w14:textId="29657DD5" w:rsidR="005B68BE" w:rsidRDefault="005B68BE"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2021–2022</w:t>
            </w:r>
          </w:p>
        </w:tc>
        <w:tc>
          <w:tcPr>
            <w:tcW w:w="1275" w:type="dxa"/>
            <w:shd w:val="clear" w:color="auto" w:fill="auto"/>
          </w:tcPr>
          <w:p w14:paraId="7152B268" w14:textId="566F1854" w:rsidR="005B68BE" w:rsidRPr="00A543D0" w:rsidRDefault="005B68BE" w:rsidP="005B68BE">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1.1.8</w:t>
            </w:r>
          </w:p>
        </w:tc>
      </w:tr>
      <w:tr w:rsidR="00EF766A" w:rsidRPr="000F4C78" w14:paraId="4DB0C049" w14:textId="77777777" w:rsidTr="00924951">
        <w:tc>
          <w:tcPr>
            <w:tcW w:w="534" w:type="dxa"/>
            <w:shd w:val="clear" w:color="auto" w:fill="auto"/>
          </w:tcPr>
          <w:p w14:paraId="4B52735B" w14:textId="4BF89FE5" w:rsidR="00EF766A" w:rsidRDefault="00987D1B"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23</w:t>
            </w:r>
            <w:r w:rsidR="00EF766A">
              <w:rPr>
                <w:rFonts w:ascii="Times New Roman" w:eastAsia="Times New Roman" w:hAnsi="Times New Roman" w:cs="Times New Roman"/>
                <w:sz w:val="20"/>
                <w:szCs w:val="20"/>
                <w:lang w:val="en-GB"/>
              </w:rPr>
              <w:t>.</w:t>
            </w:r>
          </w:p>
        </w:tc>
        <w:tc>
          <w:tcPr>
            <w:tcW w:w="8079" w:type="dxa"/>
            <w:shd w:val="clear" w:color="auto" w:fill="auto"/>
          </w:tcPr>
          <w:p w14:paraId="35203F54" w14:textId="5516E0FA" w:rsidR="00EF766A" w:rsidRPr="00EF766A" w:rsidRDefault="00EF766A" w:rsidP="00EF766A">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iCs/>
                <w:sz w:val="20"/>
                <w:szCs w:val="20"/>
              </w:rPr>
            </w:pPr>
            <w:r w:rsidRPr="00EF766A">
              <w:rPr>
                <w:rStyle w:val="CharChar9"/>
                <w:rFonts w:ascii="Times New Roman" w:hAnsi="Times New Roman"/>
                <w:b w:val="0"/>
                <w:sz w:val="20"/>
                <w:szCs w:val="20"/>
              </w:rPr>
              <w:t>Ignalinos rajono savivaldybės teritorijos vietinės reikšmės kelių tinklo specialusis planas</w:t>
            </w:r>
          </w:p>
        </w:tc>
        <w:tc>
          <w:tcPr>
            <w:tcW w:w="1134" w:type="dxa"/>
            <w:shd w:val="clear" w:color="auto" w:fill="auto"/>
          </w:tcPr>
          <w:p w14:paraId="312A481E" w14:textId="38BBE934" w:rsidR="00EF766A" w:rsidRPr="00EF766A" w:rsidRDefault="00EF766A"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EF766A">
              <w:rPr>
                <w:rFonts w:ascii="Times New Roman" w:eastAsia="Times New Roman" w:hAnsi="Times New Roman" w:cs="Times New Roman"/>
                <w:sz w:val="20"/>
                <w:szCs w:val="20"/>
              </w:rPr>
              <w:t>18</w:t>
            </w:r>
            <w:r w:rsidR="00372EE8">
              <w:rPr>
                <w:rFonts w:ascii="Times New Roman" w:eastAsia="Times New Roman" w:hAnsi="Times New Roman" w:cs="Times New Roman"/>
                <w:sz w:val="20"/>
                <w:szCs w:val="20"/>
              </w:rPr>
              <w:t xml:space="preserve"> </w:t>
            </w:r>
            <w:r w:rsidRPr="00EF766A">
              <w:rPr>
                <w:rFonts w:ascii="Times New Roman" w:eastAsia="Times New Roman" w:hAnsi="Times New Roman" w:cs="Times New Roman"/>
                <w:sz w:val="20"/>
                <w:szCs w:val="20"/>
              </w:rPr>
              <w:t>700</w:t>
            </w:r>
          </w:p>
        </w:tc>
        <w:tc>
          <w:tcPr>
            <w:tcW w:w="1134" w:type="dxa"/>
            <w:shd w:val="clear" w:color="auto" w:fill="auto"/>
          </w:tcPr>
          <w:p w14:paraId="3E1D6F21" w14:textId="1BEE5233" w:rsidR="00EF766A" w:rsidRPr="00EF766A" w:rsidRDefault="00EF766A"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EF766A">
              <w:rPr>
                <w:rFonts w:ascii="Times New Roman" w:eastAsia="Times New Roman" w:hAnsi="Times New Roman" w:cs="Times New Roman"/>
                <w:sz w:val="20"/>
                <w:szCs w:val="20"/>
              </w:rPr>
              <w:t>18</w:t>
            </w:r>
            <w:r w:rsidR="00372EE8">
              <w:rPr>
                <w:rFonts w:ascii="Times New Roman" w:eastAsia="Times New Roman" w:hAnsi="Times New Roman" w:cs="Times New Roman"/>
                <w:sz w:val="20"/>
                <w:szCs w:val="20"/>
              </w:rPr>
              <w:t xml:space="preserve"> </w:t>
            </w:r>
            <w:r w:rsidRPr="00EF766A">
              <w:rPr>
                <w:rFonts w:ascii="Times New Roman" w:eastAsia="Times New Roman" w:hAnsi="Times New Roman" w:cs="Times New Roman"/>
                <w:sz w:val="20"/>
                <w:szCs w:val="20"/>
              </w:rPr>
              <w:t>700</w:t>
            </w:r>
          </w:p>
        </w:tc>
        <w:tc>
          <w:tcPr>
            <w:tcW w:w="1559" w:type="dxa"/>
            <w:shd w:val="clear" w:color="auto" w:fill="auto"/>
          </w:tcPr>
          <w:p w14:paraId="0A3D22BA" w14:textId="77777777" w:rsidR="00EF766A" w:rsidRPr="005B68BE" w:rsidRDefault="00EF766A"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c>
          <w:tcPr>
            <w:tcW w:w="1482" w:type="dxa"/>
            <w:shd w:val="clear" w:color="auto" w:fill="auto"/>
          </w:tcPr>
          <w:p w14:paraId="6669F5F6" w14:textId="2A21542B" w:rsidR="00EF766A" w:rsidRDefault="0048458B"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2021</w:t>
            </w:r>
            <w:r w:rsidR="00327EFD">
              <w:rPr>
                <w:rFonts w:ascii="Times New Roman" w:eastAsia="Times New Roman" w:hAnsi="Times New Roman" w:cs="Times New Roman"/>
                <w:sz w:val="20"/>
                <w:szCs w:val="20"/>
                <w:lang w:val="en-GB"/>
              </w:rPr>
              <w:t>–2022</w:t>
            </w:r>
          </w:p>
        </w:tc>
        <w:tc>
          <w:tcPr>
            <w:tcW w:w="1275" w:type="dxa"/>
            <w:shd w:val="clear" w:color="auto" w:fill="auto"/>
          </w:tcPr>
          <w:p w14:paraId="0A0DC7A5" w14:textId="2FBCA826" w:rsidR="00EF766A" w:rsidRDefault="00EF766A"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1.2.2.</w:t>
            </w:r>
          </w:p>
        </w:tc>
      </w:tr>
      <w:tr w:rsidR="00EF766A" w:rsidRPr="000F4C78" w14:paraId="683EF12C" w14:textId="77777777" w:rsidTr="00924951">
        <w:tc>
          <w:tcPr>
            <w:tcW w:w="534" w:type="dxa"/>
            <w:shd w:val="clear" w:color="auto" w:fill="auto"/>
          </w:tcPr>
          <w:p w14:paraId="7616487C" w14:textId="7E47D1A5" w:rsidR="00EF766A" w:rsidRDefault="00987D1B"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24</w:t>
            </w:r>
            <w:r w:rsidR="00EF766A">
              <w:rPr>
                <w:rFonts w:ascii="Times New Roman" w:eastAsia="Times New Roman" w:hAnsi="Times New Roman" w:cs="Times New Roman"/>
                <w:sz w:val="20"/>
                <w:szCs w:val="20"/>
                <w:lang w:val="en-GB"/>
              </w:rPr>
              <w:t>.</w:t>
            </w:r>
          </w:p>
        </w:tc>
        <w:tc>
          <w:tcPr>
            <w:tcW w:w="8079" w:type="dxa"/>
            <w:shd w:val="clear" w:color="auto" w:fill="auto"/>
          </w:tcPr>
          <w:p w14:paraId="4FE7C6D7" w14:textId="69C1CC15" w:rsidR="00EF766A" w:rsidRPr="00EF766A" w:rsidRDefault="00EF766A" w:rsidP="00EF766A">
            <w:pPr>
              <w:widowControl w:val="0"/>
              <w:tabs>
                <w:tab w:val="left" w:pos="1293"/>
              </w:tabs>
              <w:overflowPunct w:val="0"/>
              <w:autoSpaceDE w:val="0"/>
              <w:autoSpaceDN w:val="0"/>
              <w:adjustRightInd w:val="0"/>
              <w:spacing w:after="0" w:line="240" w:lineRule="auto"/>
              <w:jc w:val="both"/>
              <w:textAlignment w:val="baseline"/>
              <w:rPr>
                <w:rFonts w:ascii="Times New Roman" w:eastAsia="Times New Roman" w:hAnsi="Times New Roman" w:cs="Times New Roman"/>
                <w:iCs/>
                <w:sz w:val="20"/>
                <w:szCs w:val="20"/>
              </w:rPr>
            </w:pPr>
            <w:r w:rsidRPr="00EF766A">
              <w:rPr>
                <w:rFonts w:ascii="Times New Roman" w:eastAsia="Times New Roman" w:hAnsi="Times New Roman" w:cs="Times New Roman"/>
                <w:iCs/>
                <w:sz w:val="20"/>
                <w:szCs w:val="20"/>
              </w:rPr>
              <w:t>Ignalinos miesto bendrojo plano koregavimas</w:t>
            </w:r>
          </w:p>
        </w:tc>
        <w:tc>
          <w:tcPr>
            <w:tcW w:w="1134" w:type="dxa"/>
            <w:shd w:val="clear" w:color="auto" w:fill="auto"/>
          </w:tcPr>
          <w:p w14:paraId="09C40172" w14:textId="20D42DFE" w:rsidR="00EF766A" w:rsidRPr="00EF766A" w:rsidRDefault="00EF766A"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EF766A">
              <w:rPr>
                <w:rFonts w:ascii="Times New Roman" w:eastAsia="Times New Roman" w:hAnsi="Times New Roman" w:cs="Times New Roman"/>
                <w:sz w:val="20"/>
                <w:szCs w:val="20"/>
              </w:rPr>
              <w:t>5</w:t>
            </w:r>
            <w:r w:rsidR="00372EE8">
              <w:rPr>
                <w:rFonts w:ascii="Times New Roman" w:eastAsia="Times New Roman" w:hAnsi="Times New Roman" w:cs="Times New Roman"/>
                <w:sz w:val="20"/>
                <w:szCs w:val="20"/>
              </w:rPr>
              <w:t xml:space="preserve"> </w:t>
            </w:r>
            <w:r w:rsidRPr="00EF766A">
              <w:rPr>
                <w:rFonts w:ascii="Times New Roman" w:eastAsia="Times New Roman" w:hAnsi="Times New Roman" w:cs="Times New Roman"/>
                <w:sz w:val="20"/>
                <w:szCs w:val="20"/>
              </w:rPr>
              <w:t>400</w:t>
            </w:r>
          </w:p>
        </w:tc>
        <w:tc>
          <w:tcPr>
            <w:tcW w:w="1134" w:type="dxa"/>
            <w:shd w:val="clear" w:color="auto" w:fill="auto"/>
          </w:tcPr>
          <w:p w14:paraId="3F783600" w14:textId="06F53D59" w:rsidR="00EF766A" w:rsidRPr="00EF766A" w:rsidRDefault="00EF766A"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sidRPr="00EF766A">
              <w:rPr>
                <w:rFonts w:ascii="Times New Roman" w:eastAsia="Times New Roman" w:hAnsi="Times New Roman" w:cs="Times New Roman"/>
                <w:sz w:val="20"/>
                <w:szCs w:val="20"/>
              </w:rPr>
              <w:t>5</w:t>
            </w:r>
            <w:r w:rsidR="00372EE8">
              <w:rPr>
                <w:rFonts w:ascii="Times New Roman" w:eastAsia="Times New Roman" w:hAnsi="Times New Roman" w:cs="Times New Roman"/>
                <w:sz w:val="20"/>
                <w:szCs w:val="20"/>
              </w:rPr>
              <w:t xml:space="preserve"> </w:t>
            </w:r>
            <w:r w:rsidRPr="00EF766A">
              <w:rPr>
                <w:rFonts w:ascii="Times New Roman" w:eastAsia="Times New Roman" w:hAnsi="Times New Roman" w:cs="Times New Roman"/>
                <w:sz w:val="20"/>
                <w:szCs w:val="20"/>
              </w:rPr>
              <w:t>400</w:t>
            </w:r>
          </w:p>
        </w:tc>
        <w:tc>
          <w:tcPr>
            <w:tcW w:w="1559" w:type="dxa"/>
            <w:shd w:val="clear" w:color="auto" w:fill="auto"/>
          </w:tcPr>
          <w:p w14:paraId="01BC71B3" w14:textId="77777777" w:rsidR="00EF766A" w:rsidRPr="005B68BE" w:rsidRDefault="00EF766A"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p>
        </w:tc>
        <w:tc>
          <w:tcPr>
            <w:tcW w:w="1482" w:type="dxa"/>
            <w:shd w:val="clear" w:color="auto" w:fill="auto"/>
          </w:tcPr>
          <w:p w14:paraId="35628F62" w14:textId="5BA6CE69" w:rsidR="00EF766A" w:rsidRDefault="0048458B"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GB"/>
              </w:rPr>
              <w:t>2021</w:t>
            </w:r>
            <w:r w:rsidR="00327EFD">
              <w:rPr>
                <w:rFonts w:ascii="Times New Roman" w:eastAsia="Times New Roman" w:hAnsi="Times New Roman" w:cs="Times New Roman"/>
                <w:sz w:val="20"/>
                <w:szCs w:val="20"/>
                <w:lang w:val="en-GB"/>
              </w:rPr>
              <w:t>–2022</w:t>
            </w:r>
          </w:p>
        </w:tc>
        <w:tc>
          <w:tcPr>
            <w:tcW w:w="1275" w:type="dxa"/>
            <w:shd w:val="clear" w:color="auto" w:fill="auto"/>
          </w:tcPr>
          <w:p w14:paraId="212374A7" w14:textId="176F7C0E" w:rsidR="00EF766A" w:rsidRDefault="00EF766A" w:rsidP="00EF766A">
            <w:pPr>
              <w:widowControl w:val="0"/>
              <w:tabs>
                <w:tab w:val="left" w:pos="1293"/>
                <w:tab w:val="left" w:pos="7513"/>
              </w:tabs>
              <w:overflowPunct w:val="0"/>
              <w:autoSpaceDE w:val="0"/>
              <w:autoSpaceDN w:val="0"/>
              <w:adjustRightInd w:val="0"/>
              <w:spacing w:after="0" w:line="240" w:lineRule="auto"/>
              <w:textAlignment w:val="baseline"/>
              <w:rPr>
                <w:rFonts w:ascii="Times New Roman" w:eastAsia="Times New Roman" w:hAnsi="Times New Roman" w:cs="Times New Roman"/>
                <w:sz w:val="20"/>
                <w:szCs w:val="20"/>
              </w:rPr>
            </w:pPr>
            <w:r>
              <w:rPr>
                <w:rFonts w:ascii="Times New Roman" w:eastAsia="Times New Roman" w:hAnsi="Times New Roman" w:cs="Times New Roman"/>
                <w:sz w:val="20"/>
                <w:szCs w:val="20"/>
              </w:rPr>
              <w:t>1.2.2.</w:t>
            </w:r>
          </w:p>
        </w:tc>
      </w:tr>
    </w:tbl>
    <w:p w14:paraId="3BB6F20F" w14:textId="77777777" w:rsidR="00924951" w:rsidRPr="000F4C78" w:rsidRDefault="00924951" w:rsidP="00CE3DB6">
      <w:pPr>
        <w:widowControl w:val="0"/>
        <w:tabs>
          <w:tab w:val="left" w:pos="1293"/>
          <w:tab w:val="left" w:pos="7513"/>
        </w:tabs>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rPr>
      </w:pPr>
    </w:p>
    <w:p w14:paraId="2EF9BB29" w14:textId="21B391AE" w:rsidR="00924951" w:rsidRPr="000F4C78" w:rsidRDefault="00924951" w:rsidP="00CE3DB6">
      <w:pPr>
        <w:widowControl w:val="0"/>
        <w:tabs>
          <w:tab w:val="left" w:pos="1293"/>
          <w:tab w:val="left" w:pos="7513"/>
        </w:tabs>
        <w:overflowPunct w:val="0"/>
        <w:autoSpaceDE w:val="0"/>
        <w:autoSpaceDN w:val="0"/>
        <w:adjustRightInd w:val="0"/>
        <w:spacing w:after="0" w:line="240" w:lineRule="auto"/>
        <w:ind w:left="6804"/>
        <w:jc w:val="both"/>
        <w:textAlignment w:val="baseline"/>
        <w:rPr>
          <w:rFonts w:ascii="Times New Roman" w:eastAsia="Times New Roman" w:hAnsi="Times New Roman" w:cs="Times New Roman"/>
          <w:sz w:val="24"/>
          <w:szCs w:val="24"/>
        </w:rPr>
      </w:pPr>
      <w:r w:rsidRPr="000F4C78">
        <w:rPr>
          <w:rFonts w:ascii="Times New Roman" w:eastAsia="Times New Roman" w:hAnsi="Times New Roman" w:cs="Times New Roman"/>
          <w:sz w:val="24"/>
          <w:szCs w:val="24"/>
        </w:rPr>
        <w:t>________________</w:t>
      </w:r>
    </w:p>
    <w:p w14:paraId="60059749" w14:textId="77777777" w:rsidR="0027575D" w:rsidRPr="000F4C78" w:rsidRDefault="0027575D"/>
    <w:sectPr w:rsidR="0027575D" w:rsidRPr="000F4C78" w:rsidSect="00924951">
      <w:footerReference w:type="default" r:id="rId9"/>
      <w:pgSz w:w="16838" w:h="11906" w:orient="landscape"/>
      <w:pgMar w:top="1701" w:right="1701" w:bottom="567" w:left="992"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770AD" w14:textId="77777777" w:rsidR="00163F15" w:rsidRDefault="00163F15">
      <w:pPr>
        <w:spacing w:after="0" w:line="240" w:lineRule="auto"/>
      </w:pPr>
      <w:r>
        <w:separator/>
      </w:r>
    </w:p>
  </w:endnote>
  <w:endnote w:type="continuationSeparator" w:id="0">
    <w:p w14:paraId="0E8F6599" w14:textId="77777777" w:rsidR="00163F15" w:rsidRDefault="00163F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DD442" w14:textId="77777777" w:rsidR="00111649" w:rsidRDefault="00111649">
    <w:pPr>
      <w:pStyle w:val="Porat"/>
      <w:jc w:val="right"/>
    </w:pPr>
    <w:r>
      <w:rPr>
        <w:noProof/>
      </w:rPr>
      <w:fldChar w:fldCharType="begin"/>
    </w:r>
    <w:r>
      <w:rPr>
        <w:noProof/>
      </w:rPr>
      <w:instrText xml:space="preserve"> PAGE  \* Arabic </w:instrText>
    </w:r>
    <w:r>
      <w:rPr>
        <w:noProof/>
      </w:rPr>
      <w:fldChar w:fldCharType="separate"/>
    </w:r>
    <w:r w:rsidR="008E1A3B">
      <w:rPr>
        <w:noProof/>
      </w:rPr>
      <w:t>19</w:t>
    </w:r>
    <w:r>
      <w:rPr>
        <w:noProof/>
      </w:rPr>
      <w:fldChar w:fldCharType="end"/>
    </w:r>
  </w:p>
  <w:p w14:paraId="0514C2F2" w14:textId="77777777" w:rsidR="00111649" w:rsidRDefault="0011164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73B55" w14:textId="77777777" w:rsidR="00111649" w:rsidRDefault="00111649" w:rsidP="00924951">
    <w:pPr>
      <w:pStyle w:val="Porat"/>
      <w:widowContr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4F33BB" w14:textId="77777777" w:rsidR="00163F15" w:rsidRDefault="00163F15">
      <w:pPr>
        <w:spacing w:after="0" w:line="240" w:lineRule="auto"/>
      </w:pPr>
      <w:r>
        <w:separator/>
      </w:r>
    </w:p>
  </w:footnote>
  <w:footnote w:type="continuationSeparator" w:id="0">
    <w:p w14:paraId="1E5B5DF8" w14:textId="77777777" w:rsidR="00163F15" w:rsidRDefault="00163F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1245E4C"/>
    <w:multiLevelType w:val="hybridMultilevel"/>
    <w:tmpl w:val="5432889C"/>
    <w:lvl w:ilvl="0" w:tplc="45EE0E6E">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0B0B46"/>
    <w:multiLevelType w:val="hybridMultilevel"/>
    <w:tmpl w:val="71F2DB9C"/>
    <w:lvl w:ilvl="0" w:tplc="B32E6CF4">
      <w:start w:val="1"/>
      <w:numFmt w:val="bullet"/>
      <w:lvlText w:val=""/>
      <w:lvlJc w:val="left"/>
      <w:pPr>
        <w:tabs>
          <w:tab w:val="num" w:pos="357"/>
        </w:tabs>
        <w:ind w:left="357" w:hanging="357"/>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72002F"/>
    <w:multiLevelType w:val="hybridMultilevel"/>
    <w:tmpl w:val="1A6CE188"/>
    <w:lvl w:ilvl="0" w:tplc="99BE7490">
      <w:start w:val="1"/>
      <w:numFmt w:val="bullet"/>
      <w:lvlText w:val=""/>
      <w:lvlJc w:val="left"/>
      <w:pPr>
        <w:tabs>
          <w:tab w:val="num" w:pos="357"/>
        </w:tabs>
        <w:ind w:left="357" w:hanging="357"/>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F86AAD"/>
    <w:multiLevelType w:val="hybridMultilevel"/>
    <w:tmpl w:val="B16ADB36"/>
    <w:lvl w:ilvl="0" w:tplc="5588A70E">
      <w:start w:val="1"/>
      <w:numFmt w:val="bullet"/>
      <w:lvlText w:val=""/>
      <w:lvlJc w:val="left"/>
      <w:pPr>
        <w:tabs>
          <w:tab w:val="num" w:pos="357"/>
        </w:tabs>
        <w:ind w:left="357" w:hanging="357"/>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ED1E70"/>
    <w:multiLevelType w:val="hybridMultilevel"/>
    <w:tmpl w:val="6C2689F2"/>
    <w:lvl w:ilvl="0" w:tplc="971EE8B0">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29C1716"/>
    <w:multiLevelType w:val="multilevel"/>
    <w:tmpl w:val="9BD8516E"/>
    <w:lvl w:ilvl="0">
      <w:start w:val="1"/>
      <w:numFmt w:val="decimal"/>
      <w:pStyle w:val="SUT1"/>
      <w:lvlText w:val="%1."/>
      <w:lvlJc w:val="left"/>
      <w:pPr>
        <w:tabs>
          <w:tab w:val="num" w:pos="1103"/>
        </w:tabs>
        <w:ind w:left="0" w:firstLine="743"/>
      </w:pPr>
      <w:rPr>
        <w:rFonts w:hint="default"/>
        <w:b w:val="0"/>
        <w:i w:val="0"/>
      </w:rPr>
    </w:lvl>
    <w:lvl w:ilvl="1">
      <w:start w:val="1"/>
      <w:numFmt w:val="decimal"/>
      <w:pStyle w:val="SUT2"/>
      <w:lvlText w:val="%1.%2."/>
      <w:lvlJc w:val="left"/>
      <w:pPr>
        <w:tabs>
          <w:tab w:val="num" w:pos="1103"/>
        </w:tabs>
        <w:ind w:left="0" w:firstLine="743"/>
      </w:pPr>
      <w:rPr>
        <w:rFonts w:hint="default"/>
      </w:rPr>
    </w:lvl>
    <w:lvl w:ilvl="2">
      <w:start w:val="1"/>
      <w:numFmt w:val="decimal"/>
      <w:pStyle w:val="SUT3"/>
      <w:lvlText w:val="%1.%2.%3."/>
      <w:lvlJc w:val="left"/>
      <w:pPr>
        <w:tabs>
          <w:tab w:val="num" w:pos="1463"/>
        </w:tabs>
        <w:ind w:left="0" w:firstLine="743"/>
      </w:pPr>
      <w:rPr>
        <w:rFonts w:hint="default"/>
      </w:rPr>
    </w:lvl>
    <w:lvl w:ilvl="3">
      <w:start w:val="1"/>
      <w:numFmt w:val="decimal"/>
      <w:lvlText w:val="%1.%2.%3.%4."/>
      <w:lvlJc w:val="left"/>
      <w:pPr>
        <w:tabs>
          <w:tab w:val="num" w:pos="2543"/>
        </w:tabs>
        <w:ind w:left="2471" w:hanging="648"/>
      </w:pPr>
      <w:rPr>
        <w:rFonts w:hint="default"/>
      </w:rPr>
    </w:lvl>
    <w:lvl w:ilvl="4">
      <w:start w:val="1"/>
      <w:numFmt w:val="decimal"/>
      <w:lvlText w:val="%1.%2.%3.%4.%5."/>
      <w:lvlJc w:val="left"/>
      <w:pPr>
        <w:tabs>
          <w:tab w:val="num" w:pos="3263"/>
        </w:tabs>
        <w:ind w:left="2975" w:hanging="792"/>
      </w:pPr>
      <w:rPr>
        <w:rFonts w:hint="default"/>
      </w:rPr>
    </w:lvl>
    <w:lvl w:ilvl="5">
      <w:start w:val="1"/>
      <w:numFmt w:val="decimal"/>
      <w:lvlText w:val="%1.%2.%3.%4.%5.%6."/>
      <w:lvlJc w:val="left"/>
      <w:pPr>
        <w:tabs>
          <w:tab w:val="num" w:pos="3623"/>
        </w:tabs>
        <w:ind w:left="3479" w:hanging="936"/>
      </w:pPr>
      <w:rPr>
        <w:rFonts w:hint="default"/>
      </w:rPr>
    </w:lvl>
    <w:lvl w:ilvl="6">
      <w:start w:val="1"/>
      <w:numFmt w:val="decimal"/>
      <w:lvlText w:val="%1.%2.%3.%4.%5.%6.%7."/>
      <w:lvlJc w:val="left"/>
      <w:pPr>
        <w:tabs>
          <w:tab w:val="num" w:pos="4343"/>
        </w:tabs>
        <w:ind w:left="3983" w:hanging="1080"/>
      </w:pPr>
      <w:rPr>
        <w:rFonts w:hint="default"/>
      </w:rPr>
    </w:lvl>
    <w:lvl w:ilvl="7">
      <w:start w:val="1"/>
      <w:numFmt w:val="decimal"/>
      <w:lvlText w:val="%1.%2.%3.%4.%5.%6.%7.%8."/>
      <w:lvlJc w:val="left"/>
      <w:pPr>
        <w:tabs>
          <w:tab w:val="num" w:pos="4703"/>
        </w:tabs>
        <w:ind w:left="4487" w:hanging="1224"/>
      </w:pPr>
      <w:rPr>
        <w:rFonts w:hint="default"/>
      </w:rPr>
    </w:lvl>
    <w:lvl w:ilvl="8">
      <w:start w:val="1"/>
      <w:numFmt w:val="decimal"/>
      <w:lvlText w:val="%1.%2.%3.%4.%5.%6.%7.%8.%9."/>
      <w:lvlJc w:val="left"/>
      <w:pPr>
        <w:tabs>
          <w:tab w:val="num" w:pos="5423"/>
        </w:tabs>
        <w:ind w:left="5063" w:hanging="1440"/>
      </w:pPr>
      <w:rPr>
        <w:rFonts w:hint="default"/>
      </w:rPr>
    </w:lvl>
  </w:abstractNum>
  <w:abstractNum w:abstractNumId="7" w15:restartNumberingAfterBreak="0">
    <w:nsid w:val="187E5D80"/>
    <w:multiLevelType w:val="hybridMultilevel"/>
    <w:tmpl w:val="A9C8CBDC"/>
    <w:lvl w:ilvl="0" w:tplc="BC9C5296">
      <w:start w:val="1"/>
      <w:numFmt w:val="upperRoman"/>
      <w:lvlText w:val="%1."/>
      <w:lvlJc w:val="left"/>
      <w:pPr>
        <w:ind w:left="1080" w:hanging="720"/>
      </w:pPr>
      <w:rPr>
        <w:rFonts w:hint="default"/>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8C905A2"/>
    <w:multiLevelType w:val="multilevel"/>
    <w:tmpl w:val="35460B5C"/>
    <w:lvl w:ilvl="0">
      <w:start w:val="1"/>
      <w:numFmt w:val="decimal"/>
      <w:lvlText w:val="%1."/>
      <w:lvlJc w:val="left"/>
      <w:pPr>
        <w:ind w:left="360" w:hanging="360"/>
      </w:pPr>
      <w:rPr>
        <w:rFonts w:ascii="Times New Roman" w:eastAsia="Times New Roman" w:hAnsi="Times New Roman" w:cs="Times New Roman" w:hint="default"/>
        <w:lang w:val="lt-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1904604E"/>
    <w:multiLevelType w:val="hybridMultilevel"/>
    <w:tmpl w:val="BB3A3D82"/>
    <w:lvl w:ilvl="0" w:tplc="25B027D6">
      <w:start w:val="1"/>
      <w:numFmt w:val="bullet"/>
      <w:lvlText w:val=""/>
      <w:lvlJc w:val="left"/>
      <w:pPr>
        <w:tabs>
          <w:tab w:val="num" w:pos="357"/>
        </w:tabs>
        <w:ind w:left="357" w:hanging="357"/>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6A4292"/>
    <w:multiLevelType w:val="hybridMultilevel"/>
    <w:tmpl w:val="2DCC4F66"/>
    <w:lvl w:ilvl="0" w:tplc="73C239FC">
      <w:start w:val="18"/>
      <w:numFmt w:val="decimal"/>
      <w:pStyle w:val="Nuostatai"/>
      <w:lvlText w:val="%1."/>
      <w:lvlJc w:val="left"/>
      <w:pPr>
        <w:tabs>
          <w:tab w:val="num" w:pos="1620"/>
        </w:tabs>
        <w:ind w:left="1620" w:hanging="360"/>
      </w:pPr>
      <w:rPr>
        <w:rFonts w:hint="default"/>
        <w:color w:val="auto"/>
      </w:rPr>
    </w:lvl>
    <w:lvl w:ilvl="1" w:tplc="04270019" w:tentative="1">
      <w:start w:val="1"/>
      <w:numFmt w:val="lowerLetter"/>
      <w:lvlText w:val="%2."/>
      <w:lvlJc w:val="left"/>
      <w:pPr>
        <w:tabs>
          <w:tab w:val="num" w:pos="2340"/>
        </w:tabs>
        <w:ind w:left="2340" w:hanging="360"/>
      </w:pPr>
    </w:lvl>
    <w:lvl w:ilvl="2" w:tplc="0427001B" w:tentative="1">
      <w:start w:val="1"/>
      <w:numFmt w:val="lowerRoman"/>
      <w:lvlText w:val="%3."/>
      <w:lvlJc w:val="right"/>
      <w:pPr>
        <w:tabs>
          <w:tab w:val="num" w:pos="3060"/>
        </w:tabs>
        <w:ind w:left="3060" w:hanging="180"/>
      </w:pPr>
    </w:lvl>
    <w:lvl w:ilvl="3" w:tplc="0427000F" w:tentative="1">
      <w:start w:val="1"/>
      <w:numFmt w:val="decimal"/>
      <w:lvlText w:val="%4."/>
      <w:lvlJc w:val="left"/>
      <w:pPr>
        <w:tabs>
          <w:tab w:val="num" w:pos="3780"/>
        </w:tabs>
        <w:ind w:left="3780" w:hanging="360"/>
      </w:pPr>
    </w:lvl>
    <w:lvl w:ilvl="4" w:tplc="04270019" w:tentative="1">
      <w:start w:val="1"/>
      <w:numFmt w:val="lowerLetter"/>
      <w:lvlText w:val="%5."/>
      <w:lvlJc w:val="left"/>
      <w:pPr>
        <w:tabs>
          <w:tab w:val="num" w:pos="4500"/>
        </w:tabs>
        <w:ind w:left="4500" w:hanging="360"/>
      </w:pPr>
    </w:lvl>
    <w:lvl w:ilvl="5" w:tplc="0427001B" w:tentative="1">
      <w:start w:val="1"/>
      <w:numFmt w:val="lowerRoman"/>
      <w:lvlText w:val="%6."/>
      <w:lvlJc w:val="right"/>
      <w:pPr>
        <w:tabs>
          <w:tab w:val="num" w:pos="5220"/>
        </w:tabs>
        <w:ind w:left="5220" w:hanging="180"/>
      </w:pPr>
    </w:lvl>
    <w:lvl w:ilvl="6" w:tplc="0427000F" w:tentative="1">
      <w:start w:val="1"/>
      <w:numFmt w:val="decimal"/>
      <w:lvlText w:val="%7."/>
      <w:lvlJc w:val="left"/>
      <w:pPr>
        <w:tabs>
          <w:tab w:val="num" w:pos="5940"/>
        </w:tabs>
        <w:ind w:left="5940" w:hanging="360"/>
      </w:pPr>
    </w:lvl>
    <w:lvl w:ilvl="7" w:tplc="04270019" w:tentative="1">
      <w:start w:val="1"/>
      <w:numFmt w:val="lowerLetter"/>
      <w:lvlText w:val="%8."/>
      <w:lvlJc w:val="left"/>
      <w:pPr>
        <w:tabs>
          <w:tab w:val="num" w:pos="6660"/>
        </w:tabs>
        <w:ind w:left="6660" w:hanging="360"/>
      </w:pPr>
    </w:lvl>
    <w:lvl w:ilvl="8" w:tplc="0427001B" w:tentative="1">
      <w:start w:val="1"/>
      <w:numFmt w:val="lowerRoman"/>
      <w:lvlText w:val="%9."/>
      <w:lvlJc w:val="right"/>
      <w:pPr>
        <w:tabs>
          <w:tab w:val="num" w:pos="7380"/>
        </w:tabs>
        <w:ind w:left="7380" w:hanging="180"/>
      </w:pPr>
    </w:lvl>
  </w:abstractNum>
  <w:abstractNum w:abstractNumId="11" w15:restartNumberingAfterBreak="0">
    <w:nsid w:val="1F635747"/>
    <w:multiLevelType w:val="hybridMultilevel"/>
    <w:tmpl w:val="80EAF6EC"/>
    <w:lvl w:ilvl="0" w:tplc="52AC17E8">
      <w:start w:val="25"/>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2" w15:restartNumberingAfterBreak="0">
    <w:nsid w:val="1FB81C31"/>
    <w:multiLevelType w:val="hybridMultilevel"/>
    <w:tmpl w:val="F4AE6944"/>
    <w:lvl w:ilvl="0" w:tplc="B1162F9A">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080"/>
        </w:tabs>
        <w:ind w:left="1080" w:hanging="360"/>
      </w:pPr>
      <w:rPr>
        <w:rFonts w:ascii="Courier New" w:hAnsi="Courier New" w:cs="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cs="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cs="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14" w15:restartNumberingAfterBreak="0">
    <w:nsid w:val="22D27C9B"/>
    <w:multiLevelType w:val="hybridMultilevel"/>
    <w:tmpl w:val="CB343DDC"/>
    <w:lvl w:ilvl="0" w:tplc="9FE81872">
      <w:start w:val="1"/>
      <w:numFmt w:val="bullet"/>
      <w:lvlText w:val=""/>
      <w:lvlJc w:val="left"/>
      <w:pPr>
        <w:tabs>
          <w:tab w:val="num" w:pos="357"/>
        </w:tabs>
        <w:ind w:left="357" w:hanging="357"/>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086C6A"/>
    <w:multiLevelType w:val="hybridMultilevel"/>
    <w:tmpl w:val="F6ACE1BA"/>
    <w:lvl w:ilvl="0" w:tplc="6A98B6F6">
      <w:start w:val="1"/>
      <w:numFmt w:val="bullet"/>
      <w:lvlText w:val=""/>
      <w:lvlJc w:val="left"/>
      <w:pPr>
        <w:tabs>
          <w:tab w:val="num" w:pos="360"/>
        </w:tabs>
        <w:ind w:left="360" w:hanging="360"/>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E86DC0"/>
    <w:multiLevelType w:val="hybridMultilevel"/>
    <w:tmpl w:val="5CD0183E"/>
    <w:lvl w:ilvl="0" w:tplc="38849E5A">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17" w15:restartNumberingAfterBreak="0">
    <w:nsid w:val="2BC9754F"/>
    <w:multiLevelType w:val="hybridMultilevel"/>
    <w:tmpl w:val="69427D4A"/>
    <w:lvl w:ilvl="0" w:tplc="F7EE1A6C">
      <w:start w:val="1"/>
      <w:numFmt w:val="bullet"/>
      <w:lvlText w:val=""/>
      <w:lvlJc w:val="left"/>
      <w:pPr>
        <w:tabs>
          <w:tab w:val="num" w:pos="360"/>
        </w:tabs>
        <w:ind w:left="360" w:hanging="360"/>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DA0138E"/>
    <w:multiLevelType w:val="hybridMultilevel"/>
    <w:tmpl w:val="48F09078"/>
    <w:lvl w:ilvl="0" w:tplc="B382FAD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2DC33BD7"/>
    <w:multiLevelType w:val="multilevel"/>
    <w:tmpl w:val="3BA23E1E"/>
    <w:lvl w:ilvl="0">
      <w:start w:val="1"/>
      <w:numFmt w:val="decimal"/>
      <w:pStyle w:val="Sraas2"/>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20" w15:restartNumberingAfterBreak="0">
    <w:nsid w:val="327C7E72"/>
    <w:multiLevelType w:val="hybridMultilevel"/>
    <w:tmpl w:val="C47A2580"/>
    <w:lvl w:ilvl="0" w:tplc="E514BB08">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5082F4B"/>
    <w:multiLevelType w:val="hybridMultilevel"/>
    <w:tmpl w:val="90244926"/>
    <w:lvl w:ilvl="0" w:tplc="DA625A32">
      <w:start w:val="2"/>
      <w:numFmt w:val="bullet"/>
      <w:lvlText w:val="-"/>
      <w:lvlJc w:val="left"/>
      <w:pPr>
        <w:ind w:left="1211" w:hanging="360"/>
      </w:pPr>
      <w:rPr>
        <w:rFonts w:ascii="Times New Roman" w:eastAsia="Times New Roman"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2" w15:restartNumberingAfterBreak="0">
    <w:nsid w:val="3C541E9D"/>
    <w:multiLevelType w:val="hybridMultilevel"/>
    <w:tmpl w:val="F4C0F898"/>
    <w:lvl w:ilvl="0" w:tplc="7A44F338">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1047EA"/>
    <w:multiLevelType w:val="hybridMultilevel"/>
    <w:tmpl w:val="EAFECCEC"/>
    <w:lvl w:ilvl="0" w:tplc="26063488">
      <w:start w:val="1"/>
      <w:numFmt w:val="bullet"/>
      <w:lvlText w:val=""/>
      <w:lvlJc w:val="left"/>
      <w:pPr>
        <w:tabs>
          <w:tab w:val="num" w:pos="360"/>
        </w:tabs>
        <w:ind w:left="360" w:hanging="360"/>
      </w:pPr>
      <w:rPr>
        <w:rFonts w:ascii="Symbol" w:hAnsi="Symbol" w:hint="default"/>
        <w:sz w:val="16"/>
        <w:szCs w:val="16"/>
      </w:rPr>
    </w:lvl>
    <w:lvl w:ilvl="1" w:tplc="04270003" w:tentative="1">
      <w:start w:val="1"/>
      <w:numFmt w:val="bullet"/>
      <w:lvlText w:val="o"/>
      <w:lvlJc w:val="left"/>
      <w:pPr>
        <w:tabs>
          <w:tab w:val="num" w:pos="1080"/>
        </w:tabs>
        <w:ind w:left="1080" w:hanging="360"/>
      </w:pPr>
      <w:rPr>
        <w:rFonts w:ascii="Courier New" w:hAnsi="Courier New" w:cs="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cs="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cs="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4BCC0456"/>
    <w:multiLevelType w:val="hybridMultilevel"/>
    <w:tmpl w:val="794E2858"/>
    <w:lvl w:ilvl="0" w:tplc="27369412">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767CF1"/>
    <w:multiLevelType w:val="hybridMultilevel"/>
    <w:tmpl w:val="7F80E27C"/>
    <w:lvl w:ilvl="0" w:tplc="4186407C">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DC3BBA"/>
    <w:multiLevelType w:val="hybridMultilevel"/>
    <w:tmpl w:val="2AE4D03E"/>
    <w:lvl w:ilvl="0" w:tplc="6A98B6F6">
      <w:start w:val="1"/>
      <w:numFmt w:val="bullet"/>
      <w:lvlText w:val=""/>
      <w:lvlJc w:val="left"/>
      <w:pPr>
        <w:tabs>
          <w:tab w:val="num" w:pos="360"/>
        </w:tabs>
        <w:ind w:left="360" w:hanging="360"/>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3390B66"/>
    <w:multiLevelType w:val="hybridMultilevel"/>
    <w:tmpl w:val="F5BE3C24"/>
    <w:lvl w:ilvl="0" w:tplc="90687D7C">
      <w:start w:val="1"/>
      <w:numFmt w:val="bullet"/>
      <w:lvlText w:val=""/>
      <w:lvlJc w:val="left"/>
      <w:pPr>
        <w:tabs>
          <w:tab w:val="num" w:pos="357"/>
        </w:tabs>
        <w:ind w:left="357" w:hanging="357"/>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4993D6F"/>
    <w:multiLevelType w:val="hybridMultilevel"/>
    <w:tmpl w:val="2850E89A"/>
    <w:lvl w:ilvl="0" w:tplc="1D64D578">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6252F6"/>
    <w:multiLevelType w:val="hybridMultilevel"/>
    <w:tmpl w:val="D408D8B4"/>
    <w:lvl w:ilvl="0" w:tplc="220220D2">
      <w:start w:val="1"/>
      <w:numFmt w:val="bullet"/>
      <w:lvlText w:val=""/>
      <w:lvlJc w:val="left"/>
      <w:pPr>
        <w:tabs>
          <w:tab w:val="num" w:pos="357"/>
        </w:tabs>
        <w:ind w:left="357" w:hanging="357"/>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081D72"/>
    <w:multiLevelType w:val="hybridMultilevel"/>
    <w:tmpl w:val="D97A9F4E"/>
    <w:lvl w:ilvl="0" w:tplc="58E60A78">
      <w:start w:val="3"/>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1" w15:restartNumberingAfterBreak="0">
    <w:nsid w:val="676723AC"/>
    <w:multiLevelType w:val="hybridMultilevel"/>
    <w:tmpl w:val="9E68882C"/>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2" w15:restartNumberingAfterBreak="0">
    <w:nsid w:val="69CB5FD0"/>
    <w:multiLevelType w:val="hybridMultilevel"/>
    <w:tmpl w:val="6B6A52E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F682AE5"/>
    <w:multiLevelType w:val="hybridMultilevel"/>
    <w:tmpl w:val="9C04C61E"/>
    <w:lvl w:ilvl="0" w:tplc="FAEE1AEE">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2A320C2"/>
    <w:multiLevelType w:val="hybridMultilevel"/>
    <w:tmpl w:val="5AF83BD6"/>
    <w:lvl w:ilvl="0" w:tplc="F87E9F90">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2A575E2"/>
    <w:multiLevelType w:val="multilevel"/>
    <w:tmpl w:val="D2021F08"/>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6" w15:restartNumberingAfterBreak="0">
    <w:nsid w:val="78BE563A"/>
    <w:multiLevelType w:val="hybridMultilevel"/>
    <w:tmpl w:val="928CABE4"/>
    <w:lvl w:ilvl="0" w:tplc="BDC83484">
      <w:start w:val="1"/>
      <w:numFmt w:val="bullet"/>
      <w:lvlText w:val=""/>
      <w:lvlJc w:val="left"/>
      <w:pPr>
        <w:tabs>
          <w:tab w:val="num" w:pos="357"/>
        </w:tabs>
        <w:ind w:left="357" w:hanging="357"/>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D71CFC"/>
    <w:multiLevelType w:val="hybridMultilevel"/>
    <w:tmpl w:val="F0E08A7A"/>
    <w:lvl w:ilvl="0" w:tplc="DCAC7306">
      <w:start w:val="1"/>
      <w:numFmt w:val="bullet"/>
      <w:lvlText w:val=""/>
      <w:lvlJc w:val="left"/>
      <w:pPr>
        <w:tabs>
          <w:tab w:val="num" w:pos="360"/>
        </w:tabs>
        <w:ind w:left="360" w:hanging="360"/>
      </w:pPr>
      <w:rPr>
        <w:rFonts w:ascii="Symbol" w:hAnsi="Symbol" w:hint="default"/>
        <w:color w:val="auto"/>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B8C7119"/>
    <w:multiLevelType w:val="hybridMultilevel"/>
    <w:tmpl w:val="9AF07112"/>
    <w:lvl w:ilvl="0" w:tplc="23E2DCBC">
      <w:start w:val="1"/>
      <w:numFmt w:val="bullet"/>
      <w:lvlText w:val=""/>
      <w:lvlJc w:val="left"/>
      <w:pPr>
        <w:tabs>
          <w:tab w:val="num" w:pos="357"/>
        </w:tabs>
        <w:ind w:left="357" w:hanging="357"/>
      </w:pPr>
      <w:rPr>
        <w:rFonts w:ascii="Symbol" w:hAnsi="Symbol" w:hint="default"/>
        <w:sz w:val="16"/>
        <w:szCs w:val="16"/>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BA95882"/>
    <w:multiLevelType w:val="hybridMultilevel"/>
    <w:tmpl w:val="64488EE2"/>
    <w:lvl w:ilvl="0" w:tplc="1B1A33C0">
      <w:start w:val="1"/>
      <w:numFmt w:val="bullet"/>
      <w:lvlText w:val=""/>
      <w:lvlJc w:val="left"/>
      <w:pPr>
        <w:tabs>
          <w:tab w:val="num" w:pos="360"/>
        </w:tabs>
        <w:ind w:left="360" w:hanging="360"/>
      </w:pPr>
      <w:rPr>
        <w:rFonts w:ascii="Symbol" w:hAnsi="Symbol" w:hint="default"/>
        <w:sz w:val="16"/>
        <w:szCs w:val="16"/>
      </w:rPr>
    </w:lvl>
    <w:lvl w:ilvl="1" w:tplc="04270003" w:tentative="1">
      <w:start w:val="1"/>
      <w:numFmt w:val="bullet"/>
      <w:lvlText w:val="o"/>
      <w:lvlJc w:val="left"/>
      <w:pPr>
        <w:tabs>
          <w:tab w:val="num" w:pos="1080"/>
        </w:tabs>
        <w:ind w:left="1080" w:hanging="360"/>
      </w:pPr>
      <w:rPr>
        <w:rFonts w:ascii="Courier New" w:hAnsi="Courier New" w:cs="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cs="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cs="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num w:numId="1">
    <w:abstractNumId w:val="6"/>
  </w:num>
  <w:num w:numId="2">
    <w:abstractNumId w:val="13"/>
  </w:num>
  <w:num w:numId="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5"/>
  </w:num>
  <w:num w:numId="6">
    <w:abstractNumId w:val="11"/>
  </w:num>
  <w:num w:numId="7">
    <w:abstractNumId w:val="30"/>
  </w:num>
  <w:num w:numId="8">
    <w:abstractNumId w:val="16"/>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20"/>
  </w:num>
  <w:num w:numId="12">
    <w:abstractNumId w:val="33"/>
  </w:num>
  <w:num w:numId="13">
    <w:abstractNumId w:val="3"/>
  </w:num>
  <w:num w:numId="14">
    <w:abstractNumId w:val="36"/>
  </w:num>
  <w:num w:numId="15">
    <w:abstractNumId w:val="1"/>
  </w:num>
  <w:num w:numId="16">
    <w:abstractNumId w:val="28"/>
  </w:num>
  <w:num w:numId="17">
    <w:abstractNumId w:val="22"/>
  </w:num>
  <w:num w:numId="18">
    <w:abstractNumId w:val="5"/>
  </w:num>
  <w:num w:numId="19">
    <w:abstractNumId w:val="25"/>
  </w:num>
  <w:num w:numId="20">
    <w:abstractNumId w:val="9"/>
  </w:num>
  <w:num w:numId="21">
    <w:abstractNumId w:val="14"/>
  </w:num>
  <w:num w:numId="22">
    <w:abstractNumId w:val="37"/>
  </w:num>
  <w:num w:numId="23">
    <w:abstractNumId w:val="34"/>
  </w:num>
  <w:num w:numId="24">
    <w:abstractNumId w:val="15"/>
  </w:num>
  <w:num w:numId="25">
    <w:abstractNumId w:val="26"/>
  </w:num>
  <w:num w:numId="26">
    <w:abstractNumId w:val="12"/>
  </w:num>
  <w:num w:numId="27">
    <w:abstractNumId w:val="39"/>
  </w:num>
  <w:num w:numId="28">
    <w:abstractNumId w:val="23"/>
  </w:num>
  <w:num w:numId="29">
    <w:abstractNumId w:val="17"/>
  </w:num>
  <w:num w:numId="30">
    <w:abstractNumId w:val="29"/>
  </w:num>
  <w:num w:numId="31">
    <w:abstractNumId w:val="4"/>
  </w:num>
  <w:num w:numId="32">
    <w:abstractNumId w:val="2"/>
  </w:num>
  <w:num w:numId="33">
    <w:abstractNumId w:val="27"/>
  </w:num>
  <w:num w:numId="34">
    <w:abstractNumId w:val="38"/>
  </w:num>
  <w:num w:numId="35">
    <w:abstractNumId w:val="21"/>
  </w:num>
  <w:num w:numId="36">
    <w:abstractNumId w:val="8"/>
  </w:num>
  <w:num w:numId="37">
    <w:abstractNumId w:val="7"/>
  </w:num>
  <w:num w:numId="38">
    <w:abstractNumId w:val="31"/>
  </w:num>
  <w:num w:numId="39">
    <w:abstractNumId w:val="18"/>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859"/>
    <w:rsid w:val="00007413"/>
    <w:rsid w:val="00013C8C"/>
    <w:rsid w:val="00025DAB"/>
    <w:rsid w:val="00046BE2"/>
    <w:rsid w:val="00047C3F"/>
    <w:rsid w:val="000572B6"/>
    <w:rsid w:val="00060FFF"/>
    <w:rsid w:val="000C2100"/>
    <w:rsid w:val="000C6785"/>
    <w:rsid w:val="000E4332"/>
    <w:rsid w:val="000F018A"/>
    <w:rsid w:val="000F4C78"/>
    <w:rsid w:val="00103049"/>
    <w:rsid w:val="00111649"/>
    <w:rsid w:val="00145C37"/>
    <w:rsid w:val="00154BD0"/>
    <w:rsid w:val="00163F15"/>
    <w:rsid w:val="00167AD0"/>
    <w:rsid w:val="001862DE"/>
    <w:rsid w:val="00191321"/>
    <w:rsid w:val="00195847"/>
    <w:rsid w:val="001C18CA"/>
    <w:rsid w:val="001E366A"/>
    <w:rsid w:val="001F0344"/>
    <w:rsid w:val="00206143"/>
    <w:rsid w:val="002244A4"/>
    <w:rsid w:val="0025332A"/>
    <w:rsid w:val="0027575D"/>
    <w:rsid w:val="0028754D"/>
    <w:rsid w:val="002B37BA"/>
    <w:rsid w:val="002B3BAC"/>
    <w:rsid w:val="002C0508"/>
    <w:rsid w:val="00314FB8"/>
    <w:rsid w:val="00327EFD"/>
    <w:rsid w:val="003418E0"/>
    <w:rsid w:val="00351FB9"/>
    <w:rsid w:val="003614CF"/>
    <w:rsid w:val="003712E4"/>
    <w:rsid w:val="00372EE8"/>
    <w:rsid w:val="00381478"/>
    <w:rsid w:val="00393E4D"/>
    <w:rsid w:val="003B32E6"/>
    <w:rsid w:val="004026F3"/>
    <w:rsid w:val="0042484D"/>
    <w:rsid w:val="00474EB2"/>
    <w:rsid w:val="0048458B"/>
    <w:rsid w:val="004B1ABB"/>
    <w:rsid w:val="004B4400"/>
    <w:rsid w:val="004B7117"/>
    <w:rsid w:val="004C49B7"/>
    <w:rsid w:val="004F2CBC"/>
    <w:rsid w:val="004F6C82"/>
    <w:rsid w:val="00513E9B"/>
    <w:rsid w:val="00516F51"/>
    <w:rsid w:val="00537FC4"/>
    <w:rsid w:val="005440B3"/>
    <w:rsid w:val="00567DD1"/>
    <w:rsid w:val="0057487E"/>
    <w:rsid w:val="00581731"/>
    <w:rsid w:val="0058284F"/>
    <w:rsid w:val="0058327B"/>
    <w:rsid w:val="00590D7B"/>
    <w:rsid w:val="005940D7"/>
    <w:rsid w:val="005A16A2"/>
    <w:rsid w:val="005B1DCC"/>
    <w:rsid w:val="005B60C4"/>
    <w:rsid w:val="005B68BE"/>
    <w:rsid w:val="005E14AA"/>
    <w:rsid w:val="00600E83"/>
    <w:rsid w:val="00607376"/>
    <w:rsid w:val="00634F3C"/>
    <w:rsid w:val="00663C0E"/>
    <w:rsid w:val="006746B8"/>
    <w:rsid w:val="006B2E04"/>
    <w:rsid w:val="006B75F5"/>
    <w:rsid w:val="006F484A"/>
    <w:rsid w:val="00731E5A"/>
    <w:rsid w:val="00740C12"/>
    <w:rsid w:val="007807F7"/>
    <w:rsid w:val="007847F3"/>
    <w:rsid w:val="007C28D5"/>
    <w:rsid w:val="007C7542"/>
    <w:rsid w:val="007E3E08"/>
    <w:rsid w:val="007F009D"/>
    <w:rsid w:val="007F6775"/>
    <w:rsid w:val="00803FE5"/>
    <w:rsid w:val="008206E9"/>
    <w:rsid w:val="008260DF"/>
    <w:rsid w:val="00857F83"/>
    <w:rsid w:val="00876A0E"/>
    <w:rsid w:val="00892859"/>
    <w:rsid w:val="008B3CF2"/>
    <w:rsid w:val="008B648B"/>
    <w:rsid w:val="008D0C95"/>
    <w:rsid w:val="008D7C18"/>
    <w:rsid w:val="008E0752"/>
    <w:rsid w:val="008E1A3B"/>
    <w:rsid w:val="008F25FC"/>
    <w:rsid w:val="00900CEB"/>
    <w:rsid w:val="00907319"/>
    <w:rsid w:val="00914276"/>
    <w:rsid w:val="00924951"/>
    <w:rsid w:val="0095168F"/>
    <w:rsid w:val="0095738F"/>
    <w:rsid w:val="00957AA6"/>
    <w:rsid w:val="00986DEF"/>
    <w:rsid w:val="00987D1B"/>
    <w:rsid w:val="00990D6A"/>
    <w:rsid w:val="009A681C"/>
    <w:rsid w:val="009C1906"/>
    <w:rsid w:val="009D028D"/>
    <w:rsid w:val="009D22DB"/>
    <w:rsid w:val="009D4777"/>
    <w:rsid w:val="009D5593"/>
    <w:rsid w:val="00A01CF4"/>
    <w:rsid w:val="00A10EBF"/>
    <w:rsid w:val="00A11B4B"/>
    <w:rsid w:val="00A14FDC"/>
    <w:rsid w:val="00A17BAE"/>
    <w:rsid w:val="00A17C98"/>
    <w:rsid w:val="00A34B05"/>
    <w:rsid w:val="00A45C5F"/>
    <w:rsid w:val="00A543D0"/>
    <w:rsid w:val="00A83CFA"/>
    <w:rsid w:val="00A86962"/>
    <w:rsid w:val="00A90DE5"/>
    <w:rsid w:val="00A974D0"/>
    <w:rsid w:val="00A975E9"/>
    <w:rsid w:val="00AB0082"/>
    <w:rsid w:val="00B04942"/>
    <w:rsid w:val="00B1481C"/>
    <w:rsid w:val="00B40829"/>
    <w:rsid w:val="00B55850"/>
    <w:rsid w:val="00B65433"/>
    <w:rsid w:val="00B714D7"/>
    <w:rsid w:val="00B727D1"/>
    <w:rsid w:val="00BB75BD"/>
    <w:rsid w:val="00BF26BC"/>
    <w:rsid w:val="00BF3423"/>
    <w:rsid w:val="00C24ACB"/>
    <w:rsid w:val="00C53897"/>
    <w:rsid w:val="00C60E5C"/>
    <w:rsid w:val="00C7226F"/>
    <w:rsid w:val="00C74FEA"/>
    <w:rsid w:val="00CA524B"/>
    <w:rsid w:val="00CE3DB6"/>
    <w:rsid w:val="00CE77E6"/>
    <w:rsid w:val="00CF161C"/>
    <w:rsid w:val="00CF1A0B"/>
    <w:rsid w:val="00D12641"/>
    <w:rsid w:val="00D32899"/>
    <w:rsid w:val="00D3459C"/>
    <w:rsid w:val="00D35904"/>
    <w:rsid w:val="00D36211"/>
    <w:rsid w:val="00D42804"/>
    <w:rsid w:val="00D67AC1"/>
    <w:rsid w:val="00D77A9F"/>
    <w:rsid w:val="00D84D2F"/>
    <w:rsid w:val="00D855B2"/>
    <w:rsid w:val="00DA4CDE"/>
    <w:rsid w:val="00DB62C6"/>
    <w:rsid w:val="00DD5536"/>
    <w:rsid w:val="00E046CF"/>
    <w:rsid w:val="00E14D70"/>
    <w:rsid w:val="00E3696B"/>
    <w:rsid w:val="00EA32D9"/>
    <w:rsid w:val="00EB686A"/>
    <w:rsid w:val="00EE317D"/>
    <w:rsid w:val="00EF0A9A"/>
    <w:rsid w:val="00EF766A"/>
    <w:rsid w:val="00F119F5"/>
    <w:rsid w:val="00F20643"/>
    <w:rsid w:val="00F31103"/>
    <w:rsid w:val="00F36870"/>
    <w:rsid w:val="00F54E06"/>
    <w:rsid w:val="00F817B1"/>
    <w:rsid w:val="00F859DF"/>
    <w:rsid w:val="00F86C62"/>
    <w:rsid w:val="00F87C18"/>
    <w:rsid w:val="00F90186"/>
    <w:rsid w:val="00FA29F3"/>
    <w:rsid w:val="00FB2C9A"/>
    <w:rsid w:val="00FC0F73"/>
    <w:rsid w:val="00FD213F"/>
    <w:rsid w:val="00FD3F3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2CAAC"/>
  <w15:chartTrackingRefBased/>
  <w15:docId w15:val="{D02D6199-0AAE-4D6E-87DF-63DE8DD9AB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8284F"/>
  </w:style>
  <w:style w:type="paragraph" w:styleId="Antrat1">
    <w:name w:val="heading 1"/>
    <w:basedOn w:val="prastasis"/>
    <w:next w:val="prastasis"/>
    <w:link w:val="Antrat1Diagrama"/>
    <w:qFormat/>
    <w:rsid w:val="00924951"/>
    <w:pPr>
      <w:keepNext/>
      <w:widowControl w:val="0"/>
      <w:overflowPunct w:val="0"/>
      <w:autoSpaceDE w:val="0"/>
      <w:autoSpaceDN w:val="0"/>
      <w:adjustRightInd w:val="0"/>
      <w:spacing w:after="0" w:line="240" w:lineRule="auto"/>
      <w:jc w:val="center"/>
      <w:textAlignment w:val="baseline"/>
      <w:outlineLvl w:val="0"/>
    </w:pPr>
    <w:rPr>
      <w:rFonts w:ascii="Times New Roman" w:eastAsia="Times New Roman" w:hAnsi="Times New Roman" w:cs="Times New Roman"/>
      <w:b/>
      <w:sz w:val="24"/>
      <w:szCs w:val="20"/>
      <w:lang w:val="en-US"/>
    </w:rPr>
  </w:style>
  <w:style w:type="paragraph" w:styleId="Antrat2">
    <w:name w:val="heading 2"/>
    <w:basedOn w:val="prastasis"/>
    <w:next w:val="prastasis"/>
    <w:link w:val="Antrat2Diagrama"/>
    <w:unhideWhenUsed/>
    <w:qFormat/>
    <w:rsid w:val="00924951"/>
    <w:pPr>
      <w:keepNext/>
      <w:widowControl w:val="0"/>
      <w:tabs>
        <w:tab w:val="left" w:pos="1293"/>
      </w:tabs>
      <w:overflowPunct w:val="0"/>
      <w:autoSpaceDE w:val="0"/>
      <w:autoSpaceDN w:val="0"/>
      <w:adjustRightInd w:val="0"/>
      <w:spacing w:before="240" w:after="60" w:line="240" w:lineRule="auto"/>
      <w:textAlignment w:val="baseline"/>
      <w:outlineLvl w:val="1"/>
    </w:pPr>
    <w:rPr>
      <w:rFonts w:ascii="Calibri Light" w:eastAsia="Times New Roman" w:hAnsi="Calibri Light" w:cs="Times New Roman"/>
      <w:b/>
      <w:bCs/>
      <w:i/>
      <w:iCs/>
      <w:sz w:val="28"/>
      <w:szCs w:val="28"/>
      <w:lang w:val="en-US"/>
    </w:rPr>
  </w:style>
  <w:style w:type="paragraph" w:styleId="Antrat3">
    <w:name w:val="heading 3"/>
    <w:basedOn w:val="prastasis"/>
    <w:next w:val="prastasis"/>
    <w:link w:val="Antrat3Diagrama"/>
    <w:unhideWhenUsed/>
    <w:qFormat/>
    <w:rsid w:val="00924951"/>
    <w:pPr>
      <w:keepNext/>
      <w:widowControl w:val="0"/>
      <w:tabs>
        <w:tab w:val="left" w:pos="1293"/>
      </w:tabs>
      <w:overflowPunct w:val="0"/>
      <w:autoSpaceDE w:val="0"/>
      <w:autoSpaceDN w:val="0"/>
      <w:adjustRightInd w:val="0"/>
      <w:spacing w:before="240" w:after="60" w:line="240" w:lineRule="auto"/>
      <w:textAlignment w:val="baseline"/>
      <w:outlineLvl w:val="2"/>
    </w:pPr>
    <w:rPr>
      <w:rFonts w:ascii="Calibri Light" w:eastAsia="Times New Roman" w:hAnsi="Calibri Light" w:cs="Times New Roman"/>
      <w:b/>
      <w:bCs/>
      <w:sz w:val="26"/>
      <w:szCs w:val="26"/>
      <w:lang w:val="en-US"/>
    </w:rPr>
  </w:style>
  <w:style w:type="paragraph" w:styleId="Antrat4">
    <w:name w:val="heading 4"/>
    <w:basedOn w:val="prastasis"/>
    <w:next w:val="prastasis"/>
    <w:link w:val="Antrat4Diagrama"/>
    <w:unhideWhenUsed/>
    <w:qFormat/>
    <w:rsid w:val="00924951"/>
    <w:pPr>
      <w:keepNext/>
      <w:widowControl w:val="0"/>
      <w:tabs>
        <w:tab w:val="left" w:pos="1293"/>
      </w:tabs>
      <w:overflowPunct w:val="0"/>
      <w:autoSpaceDE w:val="0"/>
      <w:autoSpaceDN w:val="0"/>
      <w:adjustRightInd w:val="0"/>
      <w:spacing w:before="240" w:after="60" w:line="240" w:lineRule="auto"/>
      <w:textAlignment w:val="baseline"/>
      <w:outlineLvl w:val="3"/>
    </w:pPr>
    <w:rPr>
      <w:rFonts w:ascii="Calibri" w:eastAsia="Times New Roman" w:hAnsi="Calibri" w:cs="Times New Roman"/>
      <w:b/>
      <w:bCs/>
      <w:sz w:val="28"/>
      <w:szCs w:val="28"/>
      <w:lang w:val="en-US"/>
    </w:rPr>
  </w:style>
  <w:style w:type="paragraph" w:styleId="Antrat5">
    <w:name w:val="heading 5"/>
    <w:basedOn w:val="prastasis"/>
    <w:next w:val="prastasis"/>
    <w:link w:val="Antrat5Diagrama"/>
    <w:unhideWhenUsed/>
    <w:qFormat/>
    <w:rsid w:val="00924951"/>
    <w:pPr>
      <w:widowControl w:val="0"/>
      <w:tabs>
        <w:tab w:val="left" w:pos="1293"/>
      </w:tabs>
      <w:overflowPunct w:val="0"/>
      <w:autoSpaceDE w:val="0"/>
      <w:autoSpaceDN w:val="0"/>
      <w:adjustRightInd w:val="0"/>
      <w:spacing w:before="240" w:after="60" w:line="240" w:lineRule="auto"/>
      <w:textAlignment w:val="baseline"/>
      <w:outlineLvl w:val="4"/>
    </w:pPr>
    <w:rPr>
      <w:rFonts w:ascii="Calibri" w:eastAsia="Times New Roman" w:hAnsi="Calibri" w:cs="Times New Roman"/>
      <w:b/>
      <w:bCs/>
      <w:i/>
      <w:iCs/>
      <w:sz w:val="26"/>
      <w:szCs w:val="26"/>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924951"/>
    <w:rPr>
      <w:rFonts w:ascii="Times New Roman" w:eastAsia="Times New Roman" w:hAnsi="Times New Roman" w:cs="Times New Roman"/>
      <w:b/>
      <w:sz w:val="24"/>
      <w:szCs w:val="20"/>
      <w:lang w:val="en-US"/>
    </w:rPr>
  </w:style>
  <w:style w:type="character" w:customStyle="1" w:styleId="Antrat2Diagrama">
    <w:name w:val="Antraštė 2 Diagrama"/>
    <w:basedOn w:val="Numatytasispastraiposriftas"/>
    <w:link w:val="Antrat2"/>
    <w:rsid w:val="00924951"/>
    <w:rPr>
      <w:rFonts w:ascii="Calibri Light" w:eastAsia="Times New Roman" w:hAnsi="Calibri Light" w:cs="Times New Roman"/>
      <w:b/>
      <w:bCs/>
      <w:i/>
      <w:iCs/>
      <w:sz w:val="28"/>
      <w:szCs w:val="28"/>
      <w:lang w:val="en-US"/>
    </w:rPr>
  </w:style>
  <w:style w:type="character" w:customStyle="1" w:styleId="Antrat3Diagrama">
    <w:name w:val="Antraštė 3 Diagrama"/>
    <w:basedOn w:val="Numatytasispastraiposriftas"/>
    <w:link w:val="Antrat3"/>
    <w:rsid w:val="00924951"/>
    <w:rPr>
      <w:rFonts w:ascii="Calibri Light" w:eastAsia="Times New Roman" w:hAnsi="Calibri Light" w:cs="Times New Roman"/>
      <w:b/>
      <w:bCs/>
      <w:sz w:val="26"/>
      <w:szCs w:val="26"/>
      <w:lang w:val="en-US"/>
    </w:rPr>
  </w:style>
  <w:style w:type="character" w:customStyle="1" w:styleId="Antrat4Diagrama">
    <w:name w:val="Antraštė 4 Diagrama"/>
    <w:basedOn w:val="Numatytasispastraiposriftas"/>
    <w:link w:val="Antrat4"/>
    <w:rsid w:val="00924951"/>
    <w:rPr>
      <w:rFonts w:ascii="Calibri" w:eastAsia="Times New Roman" w:hAnsi="Calibri" w:cs="Times New Roman"/>
      <w:b/>
      <w:bCs/>
      <w:sz w:val="28"/>
      <w:szCs w:val="28"/>
      <w:lang w:val="en-US"/>
    </w:rPr>
  </w:style>
  <w:style w:type="character" w:customStyle="1" w:styleId="Antrat5Diagrama">
    <w:name w:val="Antraštė 5 Diagrama"/>
    <w:basedOn w:val="Numatytasispastraiposriftas"/>
    <w:link w:val="Antrat5"/>
    <w:rsid w:val="00924951"/>
    <w:rPr>
      <w:rFonts w:ascii="Calibri" w:eastAsia="Times New Roman" w:hAnsi="Calibri" w:cs="Times New Roman"/>
      <w:b/>
      <w:bCs/>
      <w:i/>
      <w:iCs/>
      <w:sz w:val="26"/>
      <w:szCs w:val="26"/>
      <w:lang w:val="en-US"/>
    </w:rPr>
  </w:style>
  <w:style w:type="numbering" w:customStyle="1" w:styleId="Sraonra1">
    <w:name w:val="Sąrašo nėra1"/>
    <w:next w:val="Sraonra"/>
    <w:uiPriority w:val="99"/>
    <w:semiHidden/>
    <w:unhideWhenUsed/>
    <w:rsid w:val="00924951"/>
  </w:style>
  <w:style w:type="paragraph" w:styleId="Antrats">
    <w:name w:val="header"/>
    <w:basedOn w:val="prastasis"/>
    <w:link w:val="AntratsDiagrama"/>
    <w:rsid w:val="00924951"/>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character" w:customStyle="1" w:styleId="AntratsDiagrama">
    <w:name w:val="Antraštės Diagrama"/>
    <w:basedOn w:val="Numatytasispastraiposriftas"/>
    <w:link w:val="Antrats"/>
    <w:rsid w:val="00924951"/>
    <w:rPr>
      <w:rFonts w:ascii="Times New Roman" w:eastAsia="Times New Roman" w:hAnsi="Times New Roman" w:cs="Times New Roman"/>
      <w:sz w:val="24"/>
      <w:szCs w:val="20"/>
      <w:lang w:val="en-US"/>
    </w:rPr>
  </w:style>
  <w:style w:type="paragraph" w:styleId="Porat">
    <w:name w:val="footer"/>
    <w:basedOn w:val="prastasis"/>
    <w:link w:val="PoratDiagrama"/>
    <w:uiPriority w:val="99"/>
    <w:rsid w:val="00924951"/>
    <w:pPr>
      <w:widowControl w:val="0"/>
      <w:tabs>
        <w:tab w:val="center" w:pos="4153"/>
        <w:tab w:val="right" w:pos="8306"/>
      </w:tab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rPr>
  </w:style>
  <w:style w:type="character" w:customStyle="1" w:styleId="PoratDiagrama">
    <w:name w:val="Poraštė Diagrama"/>
    <w:basedOn w:val="Numatytasispastraiposriftas"/>
    <w:link w:val="Porat"/>
    <w:uiPriority w:val="99"/>
    <w:rsid w:val="00924951"/>
    <w:rPr>
      <w:rFonts w:ascii="Times New Roman" w:eastAsia="Times New Roman" w:hAnsi="Times New Roman" w:cs="Times New Roman"/>
      <w:sz w:val="24"/>
      <w:szCs w:val="20"/>
      <w:lang w:val="en-US"/>
    </w:rPr>
  </w:style>
  <w:style w:type="paragraph" w:styleId="Pagrindinistekstas">
    <w:name w:val="Body Text"/>
    <w:basedOn w:val="prastasis"/>
    <w:link w:val="PagrindinistekstasDiagrama"/>
    <w:rsid w:val="00924951"/>
    <w:pPr>
      <w:overflowPunct w:val="0"/>
      <w:autoSpaceDE w:val="0"/>
      <w:autoSpaceDN w:val="0"/>
      <w:adjustRightInd w:val="0"/>
      <w:spacing w:after="0" w:line="240" w:lineRule="auto"/>
      <w:jc w:val="both"/>
    </w:pPr>
    <w:rPr>
      <w:rFonts w:ascii="Times New Roman" w:eastAsia="Times New Roman" w:hAnsi="Times New Roman" w:cs="Times New Roman"/>
      <w:sz w:val="24"/>
      <w:szCs w:val="20"/>
    </w:rPr>
  </w:style>
  <w:style w:type="character" w:customStyle="1" w:styleId="PagrindinistekstasDiagrama">
    <w:name w:val="Pagrindinis tekstas Diagrama"/>
    <w:basedOn w:val="Numatytasispastraiposriftas"/>
    <w:link w:val="Pagrindinistekstas"/>
    <w:rsid w:val="00924951"/>
    <w:rPr>
      <w:rFonts w:ascii="Times New Roman" w:eastAsia="Times New Roman" w:hAnsi="Times New Roman" w:cs="Times New Roman"/>
      <w:sz w:val="24"/>
      <w:szCs w:val="20"/>
    </w:rPr>
  </w:style>
  <w:style w:type="paragraph" w:customStyle="1" w:styleId="Debesliotekstas1">
    <w:name w:val="Debesėlio tekstas1"/>
    <w:basedOn w:val="prastasis"/>
    <w:semiHidden/>
    <w:rsid w:val="00924951"/>
    <w:pPr>
      <w:widowControl w:val="0"/>
      <w:tabs>
        <w:tab w:val="left" w:pos="1293"/>
      </w:tabs>
      <w:overflowPunct w:val="0"/>
      <w:autoSpaceDE w:val="0"/>
      <w:autoSpaceDN w:val="0"/>
      <w:adjustRightInd w:val="0"/>
      <w:spacing w:after="0" w:line="240" w:lineRule="auto"/>
      <w:textAlignment w:val="baseline"/>
    </w:pPr>
    <w:rPr>
      <w:rFonts w:ascii="Tahoma" w:eastAsia="Times New Roman" w:hAnsi="Tahoma" w:cs="Tahoma"/>
      <w:sz w:val="16"/>
      <w:szCs w:val="16"/>
      <w:lang w:val="en-US"/>
    </w:rPr>
  </w:style>
  <w:style w:type="character" w:styleId="Hipersaitas">
    <w:name w:val="Hyperlink"/>
    <w:uiPriority w:val="99"/>
    <w:rsid w:val="00924951"/>
    <w:rPr>
      <w:color w:val="0000FF"/>
      <w:u w:val="single"/>
    </w:rPr>
  </w:style>
  <w:style w:type="paragraph" w:styleId="Pagrindiniotekstotrauka3">
    <w:name w:val="Body Text Indent 3"/>
    <w:basedOn w:val="prastasis"/>
    <w:link w:val="Pagrindiniotekstotrauka3Diagrama"/>
    <w:rsid w:val="00924951"/>
    <w:pPr>
      <w:widowControl w:val="0"/>
      <w:tabs>
        <w:tab w:val="left" w:pos="1293"/>
      </w:tabs>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16"/>
      <w:szCs w:val="16"/>
      <w:lang w:val="en-US"/>
    </w:rPr>
  </w:style>
  <w:style w:type="character" w:customStyle="1" w:styleId="Pagrindiniotekstotrauka3Diagrama">
    <w:name w:val="Pagrindinio teksto įtrauka 3 Diagrama"/>
    <w:basedOn w:val="Numatytasispastraiposriftas"/>
    <w:link w:val="Pagrindiniotekstotrauka3"/>
    <w:rsid w:val="00924951"/>
    <w:rPr>
      <w:rFonts w:ascii="Times New Roman" w:eastAsia="Times New Roman" w:hAnsi="Times New Roman" w:cs="Times New Roman"/>
      <w:sz w:val="16"/>
      <w:szCs w:val="16"/>
      <w:lang w:val="en-US"/>
    </w:rPr>
  </w:style>
  <w:style w:type="paragraph" w:styleId="Puslapioinaostekstas">
    <w:name w:val="footnote text"/>
    <w:aliases w:val="Footnote,Footnote Text Char Char,Fußnotentextf,Footnote Diagrama"/>
    <w:basedOn w:val="prastasis"/>
    <w:link w:val="PuslapioinaostekstasDiagrama1"/>
    <w:semiHidden/>
    <w:rsid w:val="00924951"/>
    <w:pPr>
      <w:spacing w:after="0" w:line="240" w:lineRule="auto"/>
      <w:jc w:val="center"/>
    </w:pPr>
    <w:rPr>
      <w:rFonts w:ascii="Times New Roman" w:eastAsia="Times New Roman" w:hAnsi="Times New Roman" w:cs="Times New Roman"/>
      <w:sz w:val="20"/>
      <w:szCs w:val="20"/>
      <w:lang w:eastAsia="lt-LT"/>
    </w:rPr>
  </w:style>
  <w:style w:type="character" w:customStyle="1" w:styleId="PuslapioinaostekstasDiagrama">
    <w:name w:val="Puslapio išnašos tekstas Diagrama"/>
    <w:basedOn w:val="Numatytasispastraiposriftas"/>
    <w:uiPriority w:val="99"/>
    <w:semiHidden/>
    <w:rsid w:val="00924951"/>
    <w:rPr>
      <w:sz w:val="20"/>
      <w:szCs w:val="20"/>
    </w:rPr>
  </w:style>
  <w:style w:type="character" w:styleId="Puslapioinaosnuoroda">
    <w:name w:val="footnote reference"/>
    <w:semiHidden/>
    <w:rsid w:val="00924951"/>
    <w:rPr>
      <w:vertAlign w:val="superscript"/>
    </w:rPr>
  </w:style>
  <w:style w:type="paragraph" w:styleId="Pavadinimas">
    <w:name w:val="Title"/>
    <w:basedOn w:val="prastasis"/>
    <w:link w:val="PavadinimasDiagrama"/>
    <w:qFormat/>
    <w:rsid w:val="00924951"/>
    <w:pPr>
      <w:spacing w:after="0" w:line="240" w:lineRule="auto"/>
      <w:jc w:val="center"/>
    </w:pPr>
    <w:rPr>
      <w:rFonts w:ascii="Times New Roman" w:eastAsia="Times New Roman" w:hAnsi="Times New Roman" w:cs="Times New Roman"/>
      <w:b/>
      <w:caps/>
      <w:sz w:val="24"/>
      <w:szCs w:val="20"/>
      <w:lang w:val="en-US"/>
    </w:rPr>
  </w:style>
  <w:style w:type="character" w:customStyle="1" w:styleId="PavadinimasDiagrama">
    <w:name w:val="Pavadinimas Diagrama"/>
    <w:basedOn w:val="Numatytasispastraiposriftas"/>
    <w:link w:val="Pavadinimas"/>
    <w:rsid w:val="00924951"/>
    <w:rPr>
      <w:rFonts w:ascii="Times New Roman" w:eastAsia="Times New Roman" w:hAnsi="Times New Roman" w:cs="Times New Roman"/>
      <w:b/>
      <w:caps/>
      <w:sz w:val="24"/>
      <w:szCs w:val="20"/>
      <w:lang w:val="en-US"/>
    </w:rPr>
  </w:style>
  <w:style w:type="character" w:customStyle="1" w:styleId="PuslapioinaostekstasDiagrama1">
    <w:name w:val="Puslapio išnašos tekstas Diagrama1"/>
    <w:aliases w:val="Footnote Diagrama1,Footnote Text Char Char Diagrama,Fußnotentextf Diagrama,Footnote Diagrama Diagrama"/>
    <w:link w:val="Puslapioinaostekstas"/>
    <w:semiHidden/>
    <w:rsid w:val="00924951"/>
    <w:rPr>
      <w:rFonts w:ascii="Times New Roman" w:eastAsia="Times New Roman" w:hAnsi="Times New Roman" w:cs="Times New Roman"/>
      <w:sz w:val="20"/>
      <w:szCs w:val="20"/>
      <w:lang w:eastAsia="lt-LT"/>
    </w:rPr>
  </w:style>
  <w:style w:type="paragraph" w:customStyle="1" w:styleId="SUT1">
    <w:name w:val="SUT1"/>
    <w:basedOn w:val="Pagrindinistekstas"/>
    <w:rsid w:val="00924951"/>
    <w:pPr>
      <w:numPr>
        <w:numId w:val="1"/>
      </w:numPr>
      <w:overflowPunct/>
      <w:autoSpaceDE/>
      <w:autoSpaceDN/>
      <w:adjustRightInd/>
      <w:spacing w:line="360" w:lineRule="auto"/>
    </w:pPr>
  </w:style>
  <w:style w:type="paragraph" w:customStyle="1" w:styleId="SUT2">
    <w:name w:val="SUT2"/>
    <w:basedOn w:val="SUT1"/>
    <w:rsid w:val="00924951"/>
    <w:pPr>
      <w:numPr>
        <w:ilvl w:val="1"/>
      </w:numPr>
    </w:pPr>
  </w:style>
  <w:style w:type="paragraph" w:customStyle="1" w:styleId="SUT3">
    <w:name w:val="SUT3"/>
    <w:basedOn w:val="SUT2"/>
    <w:rsid w:val="00924951"/>
    <w:pPr>
      <w:numPr>
        <w:ilvl w:val="2"/>
      </w:numPr>
    </w:pPr>
  </w:style>
  <w:style w:type="paragraph" w:styleId="Pagrindiniotekstotrauka">
    <w:name w:val="Body Text Indent"/>
    <w:basedOn w:val="prastasis"/>
    <w:link w:val="PagrindiniotekstotraukaDiagrama"/>
    <w:rsid w:val="00924951"/>
    <w:pPr>
      <w:widowControl w:val="0"/>
      <w:tabs>
        <w:tab w:val="left" w:pos="1293"/>
      </w:tabs>
      <w:overflowPunct w:val="0"/>
      <w:autoSpaceDE w:val="0"/>
      <w:autoSpaceDN w:val="0"/>
      <w:adjustRightInd w:val="0"/>
      <w:spacing w:after="120" w:line="240" w:lineRule="auto"/>
      <w:ind w:left="283"/>
      <w:textAlignment w:val="baseline"/>
    </w:pPr>
    <w:rPr>
      <w:rFonts w:ascii="Times New Roman" w:eastAsia="Times New Roman" w:hAnsi="Times New Roman" w:cs="Times New Roman"/>
      <w:sz w:val="24"/>
      <w:szCs w:val="20"/>
      <w:lang w:val="en-US"/>
    </w:rPr>
  </w:style>
  <w:style w:type="character" w:customStyle="1" w:styleId="PagrindiniotekstotraukaDiagrama">
    <w:name w:val="Pagrindinio teksto įtrauka Diagrama"/>
    <w:basedOn w:val="Numatytasispastraiposriftas"/>
    <w:link w:val="Pagrindiniotekstotrauka"/>
    <w:rsid w:val="00924951"/>
    <w:rPr>
      <w:rFonts w:ascii="Times New Roman" w:eastAsia="Times New Roman" w:hAnsi="Times New Roman" w:cs="Times New Roman"/>
      <w:sz w:val="24"/>
      <w:szCs w:val="20"/>
      <w:lang w:val="en-US"/>
    </w:rPr>
  </w:style>
  <w:style w:type="paragraph" w:styleId="Sraas2">
    <w:name w:val="List 2"/>
    <w:basedOn w:val="prastasis"/>
    <w:rsid w:val="00924951"/>
    <w:pPr>
      <w:numPr>
        <w:numId w:val="3"/>
      </w:numPr>
      <w:spacing w:after="0" w:line="360" w:lineRule="auto"/>
      <w:jc w:val="both"/>
    </w:pPr>
    <w:rPr>
      <w:rFonts w:ascii="Times New Roman" w:eastAsia="Times New Roman" w:hAnsi="Times New Roman" w:cs="Times New Roman"/>
      <w:sz w:val="24"/>
      <w:szCs w:val="24"/>
    </w:rPr>
  </w:style>
  <w:style w:type="paragraph" w:customStyle="1" w:styleId="Nuostatai">
    <w:name w:val="Nuostatai"/>
    <w:basedOn w:val="prastasis"/>
    <w:autoRedefine/>
    <w:rsid w:val="00924951"/>
    <w:pPr>
      <w:numPr>
        <w:numId w:val="4"/>
      </w:numPr>
      <w:shd w:val="clear" w:color="auto" w:fill="FFFFFF"/>
      <w:tabs>
        <w:tab w:val="left" w:pos="1260"/>
      </w:tabs>
      <w:spacing w:after="0" w:line="240" w:lineRule="auto"/>
      <w:ind w:hanging="769"/>
      <w:jc w:val="both"/>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rsid w:val="00924951"/>
    <w:pPr>
      <w:widowControl w:val="0"/>
      <w:tabs>
        <w:tab w:val="left" w:pos="1293"/>
      </w:tabs>
      <w:overflowPunct w:val="0"/>
      <w:autoSpaceDE w:val="0"/>
      <w:autoSpaceDN w:val="0"/>
      <w:adjustRightInd w:val="0"/>
      <w:spacing w:after="0" w:line="240" w:lineRule="auto"/>
      <w:textAlignment w:val="baseline"/>
    </w:pPr>
    <w:rPr>
      <w:rFonts w:ascii="Tahoma" w:eastAsia="Times New Roman" w:hAnsi="Tahoma" w:cs="Tahoma"/>
      <w:sz w:val="16"/>
      <w:szCs w:val="16"/>
      <w:lang w:val="en-US"/>
    </w:rPr>
  </w:style>
  <w:style w:type="character" w:customStyle="1" w:styleId="DebesliotekstasDiagrama">
    <w:name w:val="Debesėlio tekstas Diagrama"/>
    <w:basedOn w:val="Numatytasispastraiposriftas"/>
    <w:link w:val="Debesliotekstas"/>
    <w:uiPriority w:val="99"/>
    <w:rsid w:val="00924951"/>
    <w:rPr>
      <w:rFonts w:ascii="Tahoma" w:eastAsia="Times New Roman" w:hAnsi="Tahoma" w:cs="Tahoma"/>
      <w:sz w:val="16"/>
      <w:szCs w:val="16"/>
      <w:lang w:val="en-US"/>
    </w:rPr>
  </w:style>
  <w:style w:type="paragraph" w:styleId="Sraopastraipa">
    <w:name w:val="List Paragraph"/>
    <w:basedOn w:val="prastasis"/>
    <w:link w:val="SraopastraipaDiagrama"/>
    <w:qFormat/>
    <w:rsid w:val="00924951"/>
    <w:pPr>
      <w:widowControl w:val="0"/>
      <w:tabs>
        <w:tab w:val="left" w:pos="1293"/>
      </w:tabs>
      <w:overflowPunct w:val="0"/>
      <w:autoSpaceDE w:val="0"/>
      <w:autoSpaceDN w:val="0"/>
      <w:adjustRightInd w:val="0"/>
      <w:spacing w:after="0" w:line="240" w:lineRule="auto"/>
      <w:ind w:left="720"/>
      <w:contextualSpacing/>
      <w:textAlignment w:val="baseline"/>
    </w:pPr>
    <w:rPr>
      <w:rFonts w:ascii="Times New Roman" w:eastAsia="Times New Roman" w:hAnsi="Times New Roman" w:cs="Times New Roman"/>
      <w:sz w:val="24"/>
      <w:szCs w:val="20"/>
      <w:lang w:val="en-US"/>
    </w:rPr>
  </w:style>
  <w:style w:type="paragraph" w:styleId="HTMLiankstoformatuotas">
    <w:name w:val="HTML Preformatted"/>
    <w:basedOn w:val="prastasis"/>
    <w:link w:val="HTMLiankstoformatuotasDiagrama"/>
    <w:rsid w:val="009249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rsid w:val="00924951"/>
    <w:rPr>
      <w:rFonts w:ascii="Courier New" w:eastAsia="Times New Roman" w:hAnsi="Courier New" w:cs="Courier New"/>
      <w:sz w:val="20"/>
      <w:szCs w:val="20"/>
      <w:lang w:eastAsia="lt-LT"/>
    </w:rPr>
  </w:style>
  <w:style w:type="character" w:styleId="Grietas">
    <w:name w:val="Strong"/>
    <w:uiPriority w:val="22"/>
    <w:qFormat/>
    <w:rsid w:val="00924951"/>
    <w:rPr>
      <w:b/>
      <w:bCs/>
    </w:rPr>
  </w:style>
  <w:style w:type="character" w:customStyle="1" w:styleId="SraopastraipaDiagrama">
    <w:name w:val="Sąrašo pastraipa Diagrama"/>
    <w:link w:val="Sraopastraipa"/>
    <w:locked/>
    <w:rsid w:val="00924951"/>
    <w:rPr>
      <w:rFonts w:ascii="Times New Roman" w:eastAsia="Times New Roman" w:hAnsi="Times New Roman" w:cs="Times New Roman"/>
      <w:sz w:val="24"/>
      <w:szCs w:val="20"/>
      <w:lang w:val="en-US"/>
    </w:rPr>
  </w:style>
  <w:style w:type="character" w:customStyle="1" w:styleId="FontStyle28">
    <w:name w:val="Font Style28"/>
    <w:rsid w:val="00924951"/>
    <w:rPr>
      <w:rFonts w:ascii="Times New Roman" w:hAnsi="Times New Roman" w:cs="Times New Roman"/>
      <w:sz w:val="18"/>
      <w:szCs w:val="18"/>
    </w:rPr>
  </w:style>
  <w:style w:type="paragraph" w:customStyle="1" w:styleId="Debesliotekstas11">
    <w:name w:val="Debesėlio tekstas11"/>
    <w:basedOn w:val="prastasis"/>
    <w:semiHidden/>
    <w:rsid w:val="00924951"/>
    <w:pPr>
      <w:widowControl w:val="0"/>
      <w:tabs>
        <w:tab w:val="left" w:pos="1293"/>
      </w:tabs>
      <w:overflowPunct w:val="0"/>
      <w:autoSpaceDE w:val="0"/>
      <w:autoSpaceDN w:val="0"/>
      <w:adjustRightInd w:val="0"/>
      <w:spacing w:after="0" w:line="240" w:lineRule="auto"/>
      <w:textAlignment w:val="baseline"/>
    </w:pPr>
    <w:rPr>
      <w:rFonts w:ascii="Tahoma" w:eastAsia="Times New Roman" w:hAnsi="Tahoma" w:cs="Tahoma"/>
      <w:sz w:val="16"/>
      <w:szCs w:val="16"/>
      <w:lang w:val="en-US"/>
    </w:rPr>
  </w:style>
  <w:style w:type="paragraph" w:customStyle="1" w:styleId="CharCharCharCharCharCharCharCharCharChar">
    <w:name w:val="Char Char Char Char Char Char Char Char Char Char"/>
    <w:basedOn w:val="prastasis"/>
    <w:semiHidden/>
    <w:rsid w:val="00924951"/>
    <w:pPr>
      <w:spacing w:before="360" w:after="240" w:line="240" w:lineRule="exact"/>
      <w:jc w:val="both"/>
    </w:pPr>
    <w:rPr>
      <w:rFonts w:ascii="Times New Roman" w:eastAsia="Times New Roman" w:hAnsi="Times New Roman" w:cs="Times New Roman"/>
      <w:sz w:val="24"/>
      <w:szCs w:val="20"/>
      <w:lang w:val="en-GB"/>
    </w:rPr>
  </w:style>
  <w:style w:type="paragraph" w:styleId="prastasiniatinklio">
    <w:name w:val="Normal (Web)"/>
    <w:basedOn w:val="prastasis"/>
    <w:link w:val="prastasiniatinklioDiagrama"/>
    <w:rsid w:val="00924951"/>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prastasiniatinklioDiagrama">
    <w:name w:val="Įprastas (žiniatinklio) Diagrama"/>
    <w:link w:val="prastasiniatinklio"/>
    <w:rsid w:val="00924951"/>
    <w:rPr>
      <w:rFonts w:ascii="Times New Roman" w:eastAsia="Times New Roman" w:hAnsi="Times New Roman" w:cs="Times New Roman"/>
      <w:sz w:val="24"/>
      <w:szCs w:val="24"/>
      <w:lang w:val="en-US"/>
    </w:rPr>
  </w:style>
  <w:style w:type="table" w:styleId="Lentelstinklelis">
    <w:name w:val="Table Grid"/>
    <w:basedOn w:val="prastojilentel"/>
    <w:uiPriority w:val="39"/>
    <w:rsid w:val="00924951"/>
    <w:pPr>
      <w:spacing w:after="0" w:line="240" w:lineRule="auto"/>
    </w:pPr>
    <w:rPr>
      <w:rFonts w:ascii="Calibri" w:eastAsia="Times New Roman" w:hAnsi="Calibri"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erirtashipersaitas">
    <w:name w:val="FollowedHyperlink"/>
    <w:uiPriority w:val="99"/>
    <w:unhideWhenUsed/>
    <w:rsid w:val="00924951"/>
    <w:rPr>
      <w:color w:val="800080"/>
      <w:u w:val="single"/>
    </w:rPr>
  </w:style>
  <w:style w:type="paragraph" w:customStyle="1" w:styleId="xl67">
    <w:name w:val="xl67"/>
    <w:basedOn w:val="prastasis"/>
    <w:rsid w:val="00924951"/>
    <w:pPr>
      <w:spacing w:before="100" w:beforeAutospacing="1" w:after="100" w:afterAutospacing="1" w:line="240" w:lineRule="auto"/>
      <w:textAlignment w:val="top"/>
    </w:pPr>
    <w:rPr>
      <w:rFonts w:ascii="Times New Roman" w:eastAsia="Times New Roman" w:hAnsi="Times New Roman" w:cs="Times New Roman"/>
      <w:sz w:val="16"/>
      <w:szCs w:val="16"/>
      <w:lang w:eastAsia="lt-LT"/>
    </w:rPr>
  </w:style>
  <w:style w:type="paragraph" w:customStyle="1" w:styleId="xl68">
    <w:name w:val="xl68"/>
    <w:basedOn w:val="prastasis"/>
    <w:rsid w:val="00924951"/>
    <w:pPr>
      <w:spacing w:before="100" w:beforeAutospacing="1" w:after="100" w:afterAutospacing="1" w:line="240" w:lineRule="auto"/>
      <w:textAlignment w:val="top"/>
    </w:pPr>
    <w:rPr>
      <w:rFonts w:ascii="Times New Roman" w:eastAsia="Times New Roman" w:hAnsi="Times New Roman" w:cs="Times New Roman"/>
      <w:b/>
      <w:bCs/>
      <w:sz w:val="16"/>
      <w:szCs w:val="16"/>
      <w:lang w:eastAsia="lt-LT"/>
    </w:rPr>
  </w:style>
  <w:style w:type="paragraph" w:customStyle="1" w:styleId="xl69">
    <w:name w:val="xl69"/>
    <w:basedOn w:val="prastasis"/>
    <w:rsid w:val="009249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70">
    <w:name w:val="xl70"/>
    <w:basedOn w:val="prastasis"/>
    <w:rsid w:val="009249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71">
    <w:name w:val="xl71"/>
    <w:basedOn w:val="prastasis"/>
    <w:rsid w:val="00924951"/>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lt-LT"/>
    </w:rPr>
  </w:style>
  <w:style w:type="paragraph" w:customStyle="1" w:styleId="xl72">
    <w:name w:val="xl72"/>
    <w:basedOn w:val="prastasis"/>
    <w:rsid w:val="00924951"/>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73">
    <w:name w:val="xl73"/>
    <w:basedOn w:val="prastasis"/>
    <w:rsid w:val="00924951"/>
    <w:pPr>
      <w:spacing w:before="100" w:beforeAutospacing="1" w:after="100" w:afterAutospacing="1" w:line="240" w:lineRule="auto"/>
      <w:textAlignment w:val="top"/>
    </w:pPr>
    <w:rPr>
      <w:rFonts w:ascii="Times New Roman" w:eastAsia="Times New Roman" w:hAnsi="Times New Roman" w:cs="Times New Roman"/>
      <w:sz w:val="16"/>
      <w:szCs w:val="16"/>
      <w:lang w:eastAsia="lt-LT"/>
    </w:rPr>
  </w:style>
  <w:style w:type="paragraph" w:customStyle="1" w:styleId="xl74">
    <w:name w:val="xl74"/>
    <w:basedOn w:val="prastasis"/>
    <w:rsid w:val="00924951"/>
    <w:pPr>
      <w:spacing w:before="100" w:beforeAutospacing="1" w:after="100" w:afterAutospacing="1" w:line="240" w:lineRule="auto"/>
      <w:textAlignment w:val="top"/>
    </w:pPr>
    <w:rPr>
      <w:rFonts w:ascii="Times New Roman" w:eastAsia="Times New Roman" w:hAnsi="Times New Roman" w:cs="Times New Roman"/>
      <w:sz w:val="24"/>
      <w:szCs w:val="24"/>
      <w:lang w:eastAsia="lt-LT"/>
    </w:rPr>
  </w:style>
  <w:style w:type="paragraph" w:customStyle="1" w:styleId="xl75">
    <w:name w:val="xl75"/>
    <w:basedOn w:val="prastasis"/>
    <w:rsid w:val="00924951"/>
    <w:pPr>
      <w:spacing w:before="100" w:beforeAutospacing="1" w:after="100" w:afterAutospacing="1" w:line="240" w:lineRule="auto"/>
      <w:textAlignment w:val="top"/>
    </w:pPr>
    <w:rPr>
      <w:rFonts w:ascii="Times New Roman" w:eastAsia="Times New Roman" w:hAnsi="Times New Roman" w:cs="Times New Roman"/>
      <w:sz w:val="16"/>
      <w:szCs w:val="16"/>
      <w:lang w:eastAsia="lt-LT"/>
    </w:rPr>
  </w:style>
  <w:style w:type="paragraph" w:customStyle="1" w:styleId="xl76">
    <w:name w:val="xl76"/>
    <w:basedOn w:val="prastasis"/>
    <w:rsid w:val="009249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77">
    <w:name w:val="xl77"/>
    <w:basedOn w:val="prastasis"/>
    <w:rsid w:val="00924951"/>
    <w:pPr>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lt-LT"/>
    </w:rPr>
  </w:style>
  <w:style w:type="paragraph" w:customStyle="1" w:styleId="xl78">
    <w:name w:val="xl78"/>
    <w:basedOn w:val="prastasis"/>
    <w:rsid w:val="00924951"/>
    <w:pPr>
      <w:spacing w:before="100" w:beforeAutospacing="1" w:after="100" w:afterAutospacing="1" w:line="240" w:lineRule="auto"/>
      <w:textAlignment w:val="top"/>
    </w:pPr>
    <w:rPr>
      <w:rFonts w:ascii="Times New Roman" w:eastAsia="Times New Roman" w:hAnsi="Times New Roman" w:cs="Times New Roman"/>
      <w:sz w:val="16"/>
      <w:szCs w:val="16"/>
      <w:lang w:eastAsia="lt-LT"/>
    </w:rPr>
  </w:style>
  <w:style w:type="paragraph" w:customStyle="1" w:styleId="xl79">
    <w:name w:val="xl79"/>
    <w:basedOn w:val="prastasis"/>
    <w:rsid w:val="00924951"/>
    <w:pPr>
      <w:pBdr>
        <w:top w:val="single" w:sz="8" w:space="0" w:color="auto"/>
        <w:left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80">
    <w:name w:val="xl80"/>
    <w:basedOn w:val="prastasis"/>
    <w:rsid w:val="00924951"/>
    <w:pPr>
      <w:pBdr>
        <w:top w:val="single" w:sz="8" w:space="0" w:color="auto"/>
        <w:left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81">
    <w:name w:val="xl81"/>
    <w:basedOn w:val="prastasis"/>
    <w:rsid w:val="00924951"/>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82">
    <w:name w:val="xl82"/>
    <w:basedOn w:val="prastasis"/>
    <w:rsid w:val="00924951"/>
    <w:pPr>
      <w:pBdr>
        <w:left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83">
    <w:name w:val="xl83"/>
    <w:basedOn w:val="prastasis"/>
    <w:rsid w:val="00924951"/>
    <w:pPr>
      <w:pBdr>
        <w:left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84">
    <w:name w:val="xl84"/>
    <w:basedOn w:val="prastasis"/>
    <w:rsid w:val="009249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85">
    <w:name w:val="xl85"/>
    <w:basedOn w:val="prastasis"/>
    <w:rsid w:val="009249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86">
    <w:name w:val="xl86"/>
    <w:basedOn w:val="prastasis"/>
    <w:rsid w:val="00924951"/>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87">
    <w:name w:val="xl87"/>
    <w:basedOn w:val="prastasis"/>
    <w:rsid w:val="0092495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88">
    <w:name w:val="xl88"/>
    <w:basedOn w:val="prastasis"/>
    <w:rsid w:val="0092495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89">
    <w:name w:val="xl89"/>
    <w:basedOn w:val="prastasis"/>
    <w:rsid w:val="00924951"/>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90">
    <w:name w:val="xl90"/>
    <w:basedOn w:val="prastasis"/>
    <w:rsid w:val="009249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91">
    <w:name w:val="xl91"/>
    <w:basedOn w:val="prastasis"/>
    <w:rsid w:val="00924951"/>
    <w:pPr>
      <w:pBdr>
        <w:top w:val="single" w:sz="8" w:space="0" w:color="auto"/>
        <w:left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92">
    <w:name w:val="xl92"/>
    <w:basedOn w:val="prastasis"/>
    <w:rsid w:val="00924951"/>
    <w:pPr>
      <w:pBdr>
        <w:top w:val="single" w:sz="8" w:space="0" w:color="auto"/>
        <w:left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93">
    <w:name w:val="xl93"/>
    <w:basedOn w:val="prastasis"/>
    <w:rsid w:val="00924951"/>
    <w:pPr>
      <w:pBdr>
        <w:left w:val="single" w:sz="4" w:space="0" w:color="auto"/>
        <w:right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94">
    <w:name w:val="xl94"/>
    <w:basedOn w:val="prastasis"/>
    <w:rsid w:val="00924951"/>
    <w:pPr>
      <w:pBdr>
        <w:top w:val="single" w:sz="4" w:space="0" w:color="auto"/>
        <w:left w:val="single" w:sz="4" w:space="0" w:color="auto"/>
        <w:bottom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95">
    <w:name w:val="xl95"/>
    <w:basedOn w:val="prastasis"/>
    <w:rsid w:val="00924951"/>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96">
    <w:name w:val="xl96"/>
    <w:basedOn w:val="prastasis"/>
    <w:rsid w:val="0092495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97">
    <w:name w:val="xl97"/>
    <w:basedOn w:val="prastasis"/>
    <w:rsid w:val="0092495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98">
    <w:name w:val="xl98"/>
    <w:basedOn w:val="prastasis"/>
    <w:rsid w:val="00924951"/>
    <w:pPr>
      <w:pBdr>
        <w:left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99">
    <w:name w:val="xl99"/>
    <w:basedOn w:val="prastasis"/>
    <w:rsid w:val="00924951"/>
    <w:pPr>
      <w:pBdr>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00">
    <w:name w:val="xl100"/>
    <w:basedOn w:val="prastasis"/>
    <w:rsid w:val="00924951"/>
    <w:pPr>
      <w:pBdr>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01">
    <w:name w:val="xl101"/>
    <w:basedOn w:val="prastasis"/>
    <w:rsid w:val="00924951"/>
    <w:pPr>
      <w:pBdr>
        <w:top w:val="single" w:sz="8" w:space="0" w:color="auto"/>
        <w:left w:val="single" w:sz="4"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02">
    <w:name w:val="xl102"/>
    <w:basedOn w:val="prastasis"/>
    <w:rsid w:val="00924951"/>
    <w:pPr>
      <w:pBdr>
        <w:top w:val="single" w:sz="8" w:space="0" w:color="auto"/>
        <w:left w:val="single" w:sz="4" w:space="0" w:color="auto"/>
        <w:bottom w:val="single" w:sz="8" w:space="0" w:color="auto"/>
        <w:right w:val="single" w:sz="8"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03">
    <w:name w:val="xl103"/>
    <w:basedOn w:val="prastasis"/>
    <w:rsid w:val="009249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04">
    <w:name w:val="xl104"/>
    <w:basedOn w:val="prastasis"/>
    <w:rsid w:val="00924951"/>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05">
    <w:name w:val="xl105"/>
    <w:basedOn w:val="prastasis"/>
    <w:rsid w:val="00924951"/>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06">
    <w:name w:val="xl106"/>
    <w:basedOn w:val="prastasis"/>
    <w:rsid w:val="0092495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07">
    <w:name w:val="xl107"/>
    <w:basedOn w:val="prastasis"/>
    <w:rsid w:val="0092495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08">
    <w:name w:val="xl108"/>
    <w:basedOn w:val="prastasis"/>
    <w:rsid w:val="0092495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09">
    <w:name w:val="xl109"/>
    <w:basedOn w:val="prastasis"/>
    <w:rsid w:val="0092495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10">
    <w:name w:val="xl110"/>
    <w:basedOn w:val="prastasis"/>
    <w:rsid w:val="00924951"/>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11">
    <w:name w:val="xl111"/>
    <w:basedOn w:val="prastasis"/>
    <w:rsid w:val="0092495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12">
    <w:name w:val="xl112"/>
    <w:basedOn w:val="prastasis"/>
    <w:rsid w:val="0092495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13">
    <w:name w:val="xl113"/>
    <w:basedOn w:val="prastasis"/>
    <w:rsid w:val="00924951"/>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14">
    <w:name w:val="xl114"/>
    <w:basedOn w:val="prastasis"/>
    <w:rsid w:val="00924951"/>
    <w:pPr>
      <w:pBdr>
        <w:top w:val="single" w:sz="8" w:space="0" w:color="auto"/>
        <w:left w:val="single" w:sz="4"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15">
    <w:name w:val="xl115"/>
    <w:basedOn w:val="prastasis"/>
    <w:rsid w:val="00924951"/>
    <w:pPr>
      <w:pBdr>
        <w:top w:val="single" w:sz="8" w:space="0" w:color="auto"/>
        <w:left w:val="single" w:sz="4" w:space="0" w:color="auto"/>
        <w:bottom w:val="single" w:sz="8" w:space="0" w:color="auto"/>
        <w:right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16">
    <w:name w:val="xl116"/>
    <w:basedOn w:val="prastasis"/>
    <w:rsid w:val="0092495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17">
    <w:name w:val="xl117"/>
    <w:basedOn w:val="prastasis"/>
    <w:rsid w:val="00924951"/>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18">
    <w:name w:val="xl118"/>
    <w:basedOn w:val="prastasis"/>
    <w:rsid w:val="0092495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19">
    <w:name w:val="xl119"/>
    <w:basedOn w:val="prastasis"/>
    <w:rsid w:val="009249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20">
    <w:name w:val="xl120"/>
    <w:basedOn w:val="prastasis"/>
    <w:rsid w:val="0092495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21">
    <w:name w:val="xl121"/>
    <w:basedOn w:val="prastasis"/>
    <w:rsid w:val="009249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22">
    <w:name w:val="xl122"/>
    <w:basedOn w:val="prastasis"/>
    <w:rsid w:val="00924951"/>
    <w:pPr>
      <w:pBdr>
        <w:top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23">
    <w:name w:val="xl123"/>
    <w:basedOn w:val="prastasis"/>
    <w:rsid w:val="00924951"/>
    <w:pPr>
      <w:pBdr>
        <w:top w:val="single" w:sz="4" w:space="0" w:color="auto"/>
        <w:left w:val="single" w:sz="8"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24">
    <w:name w:val="xl124"/>
    <w:basedOn w:val="prastasis"/>
    <w:rsid w:val="00924951"/>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25">
    <w:name w:val="xl125"/>
    <w:basedOn w:val="prastasis"/>
    <w:rsid w:val="00924951"/>
    <w:pPr>
      <w:pBdr>
        <w:top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26">
    <w:name w:val="xl126"/>
    <w:basedOn w:val="prastasis"/>
    <w:rsid w:val="00924951"/>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27">
    <w:name w:val="xl127"/>
    <w:basedOn w:val="prastasis"/>
    <w:rsid w:val="00924951"/>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28">
    <w:name w:val="xl128"/>
    <w:basedOn w:val="prastasis"/>
    <w:rsid w:val="00924951"/>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29">
    <w:name w:val="xl129"/>
    <w:basedOn w:val="prastasis"/>
    <w:rsid w:val="0092495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30">
    <w:name w:val="xl130"/>
    <w:basedOn w:val="prastasis"/>
    <w:rsid w:val="009249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31">
    <w:name w:val="xl131"/>
    <w:basedOn w:val="prastasis"/>
    <w:rsid w:val="0092495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32">
    <w:name w:val="xl132"/>
    <w:basedOn w:val="prastasis"/>
    <w:rsid w:val="00924951"/>
    <w:pPr>
      <w:pBdr>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33">
    <w:name w:val="xl133"/>
    <w:basedOn w:val="prastasis"/>
    <w:rsid w:val="00924951"/>
    <w:pPr>
      <w:pBdr>
        <w:top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34">
    <w:name w:val="xl134"/>
    <w:basedOn w:val="prastasis"/>
    <w:rsid w:val="00924951"/>
    <w:pPr>
      <w:pBdr>
        <w:top w:val="single" w:sz="4"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35">
    <w:name w:val="xl135"/>
    <w:basedOn w:val="prastasis"/>
    <w:rsid w:val="00924951"/>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36">
    <w:name w:val="xl136"/>
    <w:basedOn w:val="prastasis"/>
    <w:rsid w:val="00924951"/>
    <w:pPr>
      <w:pBdr>
        <w:top w:val="single" w:sz="4"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37">
    <w:name w:val="xl137"/>
    <w:basedOn w:val="prastasis"/>
    <w:rsid w:val="0092495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38">
    <w:name w:val="xl138"/>
    <w:basedOn w:val="prastasis"/>
    <w:rsid w:val="00924951"/>
    <w:pPr>
      <w:pBdr>
        <w:left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39">
    <w:name w:val="xl139"/>
    <w:basedOn w:val="prastasis"/>
    <w:rsid w:val="00924951"/>
    <w:pPr>
      <w:pBdr>
        <w:left w:val="single" w:sz="4"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40">
    <w:name w:val="xl140"/>
    <w:basedOn w:val="prastasis"/>
    <w:rsid w:val="00924951"/>
    <w:pPr>
      <w:pBdr>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41">
    <w:name w:val="xl141"/>
    <w:basedOn w:val="prastasis"/>
    <w:rsid w:val="00924951"/>
    <w:pPr>
      <w:pBdr>
        <w:left w:val="single" w:sz="8"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42">
    <w:name w:val="xl142"/>
    <w:basedOn w:val="prastasis"/>
    <w:rsid w:val="00924951"/>
    <w:pPr>
      <w:pBdr>
        <w:left w:val="single" w:sz="4"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43">
    <w:name w:val="xl143"/>
    <w:basedOn w:val="prastasis"/>
    <w:rsid w:val="00924951"/>
    <w:pPr>
      <w:pBdr>
        <w:left w:val="single" w:sz="4" w:space="0" w:color="auto"/>
        <w:bottom w:val="single" w:sz="8" w:space="0" w:color="auto"/>
        <w:right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44">
    <w:name w:val="xl144"/>
    <w:basedOn w:val="prastasis"/>
    <w:rsid w:val="009249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45">
    <w:name w:val="xl145"/>
    <w:basedOn w:val="prastasis"/>
    <w:rsid w:val="0092495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46">
    <w:name w:val="xl146"/>
    <w:basedOn w:val="prastasis"/>
    <w:rsid w:val="009249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47">
    <w:name w:val="xl147"/>
    <w:basedOn w:val="prastasis"/>
    <w:rsid w:val="009249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48">
    <w:name w:val="xl148"/>
    <w:basedOn w:val="prastasis"/>
    <w:rsid w:val="0092495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49">
    <w:name w:val="xl149"/>
    <w:basedOn w:val="prastasis"/>
    <w:rsid w:val="00924951"/>
    <w:pPr>
      <w:pBdr>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50">
    <w:name w:val="xl150"/>
    <w:basedOn w:val="prastasis"/>
    <w:rsid w:val="00924951"/>
    <w:pPr>
      <w:pBdr>
        <w:top w:val="single" w:sz="8" w:space="0" w:color="auto"/>
        <w:left w:val="single" w:sz="8"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51">
    <w:name w:val="xl151"/>
    <w:basedOn w:val="prastasis"/>
    <w:rsid w:val="00924951"/>
    <w:pPr>
      <w:pBdr>
        <w:top w:val="single" w:sz="8" w:space="0" w:color="auto"/>
        <w:left w:val="single" w:sz="4" w:space="0" w:color="auto"/>
        <w:bottom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52">
    <w:name w:val="xl152"/>
    <w:basedOn w:val="prastasis"/>
    <w:rsid w:val="00924951"/>
    <w:pPr>
      <w:pBdr>
        <w:top w:val="single" w:sz="8" w:space="0" w:color="auto"/>
        <w:left w:val="single" w:sz="4" w:space="0" w:color="auto"/>
        <w:bottom w:val="single" w:sz="8" w:space="0" w:color="auto"/>
        <w:right w:val="single" w:sz="8"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53">
    <w:name w:val="xl153"/>
    <w:basedOn w:val="prastasis"/>
    <w:rsid w:val="00924951"/>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54">
    <w:name w:val="xl154"/>
    <w:basedOn w:val="prastasis"/>
    <w:rsid w:val="00924951"/>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55">
    <w:name w:val="xl155"/>
    <w:basedOn w:val="prastasis"/>
    <w:rsid w:val="00924951"/>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56">
    <w:name w:val="xl156"/>
    <w:basedOn w:val="prastasis"/>
    <w:rsid w:val="00924951"/>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57">
    <w:name w:val="xl157"/>
    <w:basedOn w:val="prastasis"/>
    <w:rsid w:val="00924951"/>
    <w:pPr>
      <w:pBdr>
        <w:top w:val="single" w:sz="8" w:space="0" w:color="auto"/>
        <w:left w:val="single" w:sz="4" w:space="0" w:color="auto"/>
        <w:bottom w:val="single" w:sz="8" w:space="0" w:color="auto"/>
        <w:right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58">
    <w:name w:val="xl158"/>
    <w:basedOn w:val="prastasis"/>
    <w:rsid w:val="0092495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59">
    <w:name w:val="xl159"/>
    <w:basedOn w:val="prastasis"/>
    <w:rsid w:val="00924951"/>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60">
    <w:name w:val="xl160"/>
    <w:basedOn w:val="prastasis"/>
    <w:rsid w:val="009249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61">
    <w:name w:val="xl161"/>
    <w:basedOn w:val="prastasis"/>
    <w:rsid w:val="00924951"/>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62">
    <w:name w:val="xl162"/>
    <w:basedOn w:val="prastasis"/>
    <w:rsid w:val="00924951"/>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63">
    <w:name w:val="xl163"/>
    <w:basedOn w:val="prastasis"/>
    <w:rsid w:val="00924951"/>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64">
    <w:name w:val="xl164"/>
    <w:basedOn w:val="prastasis"/>
    <w:rsid w:val="0092495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65">
    <w:name w:val="xl165"/>
    <w:basedOn w:val="prastasis"/>
    <w:rsid w:val="00924951"/>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66">
    <w:name w:val="xl166"/>
    <w:basedOn w:val="prastasis"/>
    <w:rsid w:val="0092495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67">
    <w:name w:val="xl167"/>
    <w:basedOn w:val="prastasis"/>
    <w:rsid w:val="009249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68">
    <w:name w:val="xl168"/>
    <w:basedOn w:val="prastasis"/>
    <w:rsid w:val="00924951"/>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69">
    <w:name w:val="xl169"/>
    <w:basedOn w:val="prastasis"/>
    <w:rsid w:val="00924951"/>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70">
    <w:name w:val="xl170"/>
    <w:basedOn w:val="prastasis"/>
    <w:rsid w:val="00924951"/>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71">
    <w:name w:val="xl171"/>
    <w:basedOn w:val="prastasis"/>
    <w:rsid w:val="009249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72">
    <w:name w:val="xl172"/>
    <w:basedOn w:val="prastasis"/>
    <w:rsid w:val="00924951"/>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73">
    <w:name w:val="xl173"/>
    <w:basedOn w:val="prastasis"/>
    <w:rsid w:val="009249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74">
    <w:name w:val="xl174"/>
    <w:basedOn w:val="prastasis"/>
    <w:rsid w:val="00924951"/>
    <w:pPr>
      <w:pBdr>
        <w:top w:val="single" w:sz="4" w:space="0" w:color="auto"/>
        <w:left w:val="single" w:sz="8"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75">
    <w:name w:val="xl175"/>
    <w:basedOn w:val="prastasis"/>
    <w:rsid w:val="00924951"/>
    <w:pPr>
      <w:pBdr>
        <w:top w:val="single" w:sz="4" w:space="0" w:color="auto"/>
        <w:left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76">
    <w:name w:val="xl176"/>
    <w:basedOn w:val="prastasis"/>
    <w:rsid w:val="009249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77">
    <w:name w:val="xl177"/>
    <w:basedOn w:val="prastasis"/>
    <w:rsid w:val="00924951"/>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178">
    <w:name w:val="xl178"/>
    <w:basedOn w:val="prastasis"/>
    <w:rsid w:val="00924951"/>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179">
    <w:name w:val="xl179"/>
    <w:basedOn w:val="prastasis"/>
    <w:rsid w:val="00924951"/>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180">
    <w:name w:val="xl180"/>
    <w:basedOn w:val="prastasis"/>
    <w:rsid w:val="009249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81">
    <w:name w:val="xl181"/>
    <w:basedOn w:val="prastasis"/>
    <w:rsid w:val="00924951"/>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82">
    <w:name w:val="xl182"/>
    <w:basedOn w:val="prastasis"/>
    <w:rsid w:val="0092495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183">
    <w:name w:val="xl183"/>
    <w:basedOn w:val="prastasis"/>
    <w:rsid w:val="00924951"/>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184">
    <w:name w:val="xl184"/>
    <w:basedOn w:val="prastasis"/>
    <w:rsid w:val="00924951"/>
    <w:pPr>
      <w:pBdr>
        <w:top w:val="single" w:sz="4" w:space="0" w:color="auto"/>
        <w:left w:val="single" w:sz="4" w:space="0" w:color="auto"/>
        <w:bottom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185">
    <w:name w:val="xl185"/>
    <w:basedOn w:val="prastasis"/>
    <w:rsid w:val="00924951"/>
    <w:pPr>
      <w:pBdr>
        <w:top w:val="single" w:sz="4" w:space="0" w:color="auto"/>
        <w:bottom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186">
    <w:name w:val="xl186"/>
    <w:basedOn w:val="prastasis"/>
    <w:rsid w:val="00924951"/>
    <w:pPr>
      <w:pBdr>
        <w:top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187">
    <w:name w:val="xl187"/>
    <w:basedOn w:val="prastasis"/>
    <w:rsid w:val="0092495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188">
    <w:name w:val="xl188"/>
    <w:basedOn w:val="prastasis"/>
    <w:rsid w:val="0092495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189">
    <w:name w:val="xl189"/>
    <w:basedOn w:val="prastasis"/>
    <w:rsid w:val="0092495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90">
    <w:name w:val="xl190"/>
    <w:basedOn w:val="prastasis"/>
    <w:rsid w:val="00924951"/>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91">
    <w:name w:val="xl191"/>
    <w:basedOn w:val="prastasis"/>
    <w:rsid w:val="0092495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192">
    <w:name w:val="xl192"/>
    <w:basedOn w:val="prastasis"/>
    <w:rsid w:val="00924951"/>
    <w:pPr>
      <w:pBdr>
        <w:top w:val="single" w:sz="8" w:space="0" w:color="auto"/>
        <w:left w:val="single" w:sz="4" w:space="0" w:color="auto"/>
        <w:bottom w:val="single" w:sz="8"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193">
    <w:name w:val="xl193"/>
    <w:basedOn w:val="prastasis"/>
    <w:rsid w:val="00924951"/>
    <w:pPr>
      <w:pBdr>
        <w:top w:val="single" w:sz="8" w:space="0" w:color="auto"/>
        <w:bottom w:val="single" w:sz="8"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194">
    <w:name w:val="xl194"/>
    <w:basedOn w:val="prastasis"/>
    <w:rsid w:val="00924951"/>
    <w:pP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195">
    <w:name w:val="xl195"/>
    <w:basedOn w:val="prastasis"/>
    <w:rsid w:val="00924951"/>
    <w:pPr>
      <w:pBdr>
        <w:top w:val="single" w:sz="8"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196">
    <w:name w:val="xl196"/>
    <w:basedOn w:val="prastasis"/>
    <w:rsid w:val="00924951"/>
    <w:pPr>
      <w:pBdr>
        <w:top w:val="single" w:sz="8" w:space="0" w:color="auto"/>
        <w:right w:val="single" w:sz="8"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197">
    <w:name w:val="xl197"/>
    <w:basedOn w:val="prastasis"/>
    <w:rsid w:val="009249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198">
    <w:name w:val="xl198"/>
    <w:basedOn w:val="prastasis"/>
    <w:rsid w:val="009249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199">
    <w:name w:val="xl199"/>
    <w:basedOn w:val="prastasis"/>
    <w:rsid w:val="0092495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200">
    <w:name w:val="xl200"/>
    <w:basedOn w:val="prastasis"/>
    <w:rsid w:val="00924951"/>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01">
    <w:name w:val="xl201"/>
    <w:basedOn w:val="prastasis"/>
    <w:rsid w:val="009249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202">
    <w:name w:val="xl202"/>
    <w:basedOn w:val="prastasis"/>
    <w:rsid w:val="00924951"/>
    <w:pPr>
      <w:pBdr>
        <w:top w:val="single" w:sz="8" w:space="0" w:color="auto"/>
        <w:left w:val="single" w:sz="4" w:space="0" w:color="auto"/>
        <w:bottom w:val="single" w:sz="8" w:space="0" w:color="auto"/>
      </w:pBdr>
      <w:shd w:val="clear" w:color="000000" w:fill="99CCFF"/>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lt-LT"/>
    </w:rPr>
  </w:style>
  <w:style w:type="paragraph" w:customStyle="1" w:styleId="xl203">
    <w:name w:val="xl203"/>
    <w:basedOn w:val="prastasis"/>
    <w:rsid w:val="00924951"/>
    <w:pPr>
      <w:pBdr>
        <w:top w:val="single" w:sz="8" w:space="0" w:color="auto"/>
        <w:bottom w:val="single" w:sz="8" w:space="0" w:color="auto"/>
      </w:pBdr>
      <w:shd w:val="clear" w:color="000000" w:fill="99CCFF"/>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lt-LT"/>
    </w:rPr>
  </w:style>
  <w:style w:type="paragraph" w:customStyle="1" w:styleId="xl204">
    <w:name w:val="xl204"/>
    <w:basedOn w:val="prastasis"/>
    <w:rsid w:val="0092495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05">
    <w:name w:val="xl205"/>
    <w:basedOn w:val="prastasis"/>
    <w:rsid w:val="009249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06">
    <w:name w:val="xl206"/>
    <w:basedOn w:val="prastasis"/>
    <w:rsid w:val="009249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07">
    <w:name w:val="xl207"/>
    <w:basedOn w:val="prastasis"/>
    <w:rsid w:val="0092495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08">
    <w:name w:val="xl208"/>
    <w:basedOn w:val="prastasis"/>
    <w:rsid w:val="009249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09">
    <w:name w:val="xl209"/>
    <w:basedOn w:val="prastasis"/>
    <w:rsid w:val="009249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10">
    <w:name w:val="xl210"/>
    <w:basedOn w:val="prastasis"/>
    <w:rsid w:val="0092495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11">
    <w:name w:val="xl211"/>
    <w:basedOn w:val="prastasis"/>
    <w:rsid w:val="009249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12">
    <w:name w:val="xl212"/>
    <w:basedOn w:val="prastasis"/>
    <w:rsid w:val="00924951"/>
    <w:pPr>
      <w:pBdr>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13">
    <w:name w:val="xl213"/>
    <w:basedOn w:val="prastasis"/>
    <w:rsid w:val="0092495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14">
    <w:name w:val="xl214"/>
    <w:basedOn w:val="prastasis"/>
    <w:rsid w:val="00924951"/>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15">
    <w:name w:val="xl215"/>
    <w:basedOn w:val="prastasis"/>
    <w:rsid w:val="009249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16">
    <w:name w:val="xl216"/>
    <w:basedOn w:val="prastasis"/>
    <w:rsid w:val="00924951"/>
    <w:pPr>
      <w:pBdr>
        <w:top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17">
    <w:name w:val="xl217"/>
    <w:basedOn w:val="prastasis"/>
    <w:rsid w:val="009249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18">
    <w:name w:val="xl218"/>
    <w:basedOn w:val="prastasis"/>
    <w:rsid w:val="00924951"/>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19">
    <w:name w:val="xl219"/>
    <w:basedOn w:val="prastasis"/>
    <w:rsid w:val="009249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20">
    <w:name w:val="xl220"/>
    <w:basedOn w:val="prastasis"/>
    <w:rsid w:val="00924951"/>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21">
    <w:name w:val="xl221"/>
    <w:basedOn w:val="prastasis"/>
    <w:rsid w:val="00924951"/>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t-LT"/>
    </w:rPr>
  </w:style>
  <w:style w:type="paragraph" w:customStyle="1" w:styleId="xl222">
    <w:name w:val="xl222"/>
    <w:basedOn w:val="prastasis"/>
    <w:rsid w:val="0092495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23">
    <w:name w:val="xl223"/>
    <w:basedOn w:val="prastasis"/>
    <w:rsid w:val="00924951"/>
    <w:pPr>
      <w:pBdr>
        <w:top w:val="single" w:sz="8" w:space="0" w:color="auto"/>
        <w:left w:val="single" w:sz="8" w:space="0" w:color="auto"/>
        <w:bottom w:val="single" w:sz="8"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lt-LT"/>
    </w:rPr>
  </w:style>
  <w:style w:type="paragraph" w:customStyle="1" w:styleId="xl224">
    <w:name w:val="xl224"/>
    <w:basedOn w:val="prastasis"/>
    <w:rsid w:val="00924951"/>
    <w:pPr>
      <w:pBdr>
        <w:top w:val="single" w:sz="8" w:space="0" w:color="auto"/>
        <w:bottom w:val="single" w:sz="8" w:space="0" w:color="auto"/>
      </w:pBdr>
      <w:shd w:val="clear" w:color="000000" w:fill="FFFF99"/>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lt-LT"/>
    </w:rPr>
  </w:style>
  <w:style w:type="paragraph" w:customStyle="1" w:styleId="xl225">
    <w:name w:val="xl225"/>
    <w:basedOn w:val="prastasis"/>
    <w:rsid w:val="00924951"/>
    <w:pPr>
      <w:pBdr>
        <w:top w:val="single" w:sz="4"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26">
    <w:name w:val="xl226"/>
    <w:basedOn w:val="prastasis"/>
    <w:rsid w:val="0092495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27">
    <w:name w:val="xl227"/>
    <w:basedOn w:val="prastasis"/>
    <w:rsid w:val="00924951"/>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28">
    <w:name w:val="xl228"/>
    <w:basedOn w:val="prastasis"/>
    <w:rsid w:val="00924951"/>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29">
    <w:name w:val="xl229"/>
    <w:basedOn w:val="prastasis"/>
    <w:rsid w:val="00924951"/>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30">
    <w:name w:val="xl230"/>
    <w:basedOn w:val="prastasis"/>
    <w:rsid w:val="00924951"/>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31">
    <w:name w:val="xl231"/>
    <w:basedOn w:val="prastasis"/>
    <w:rsid w:val="00924951"/>
    <w:pPr>
      <w:pBdr>
        <w:top w:val="single" w:sz="8" w:space="0" w:color="auto"/>
        <w:left w:val="single" w:sz="4" w:space="0" w:color="auto"/>
        <w:bottom w:val="single" w:sz="8" w:space="0" w:color="auto"/>
      </w:pBdr>
      <w:shd w:val="clear" w:color="000000" w:fill="CCFFCC"/>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lt-LT"/>
    </w:rPr>
  </w:style>
  <w:style w:type="paragraph" w:customStyle="1" w:styleId="xl232">
    <w:name w:val="xl232"/>
    <w:basedOn w:val="prastasis"/>
    <w:rsid w:val="00924951"/>
    <w:pPr>
      <w:pBdr>
        <w:top w:val="single" w:sz="8" w:space="0" w:color="auto"/>
        <w:bottom w:val="single" w:sz="8" w:space="0" w:color="auto"/>
      </w:pBdr>
      <w:shd w:val="clear" w:color="000000" w:fill="CCFFCC"/>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lt-LT"/>
    </w:rPr>
  </w:style>
  <w:style w:type="paragraph" w:customStyle="1" w:styleId="xl233">
    <w:name w:val="xl233"/>
    <w:basedOn w:val="prastasis"/>
    <w:rsid w:val="00924951"/>
    <w:pPr>
      <w:pBdr>
        <w:top w:val="single" w:sz="8" w:space="0" w:color="auto"/>
        <w:bottom w:val="single" w:sz="8" w:space="0" w:color="auto"/>
        <w:right w:val="single" w:sz="8" w:space="0" w:color="auto"/>
      </w:pBdr>
      <w:shd w:val="clear" w:color="000000" w:fill="CCFFCC"/>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lt-LT"/>
    </w:rPr>
  </w:style>
  <w:style w:type="paragraph" w:customStyle="1" w:styleId="xl234">
    <w:name w:val="xl234"/>
    <w:basedOn w:val="prastasis"/>
    <w:rsid w:val="00924951"/>
    <w:pPr>
      <w:pBdr>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35">
    <w:name w:val="xl235"/>
    <w:basedOn w:val="prastasis"/>
    <w:rsid w:val="00924951"/>
    <w:pPr>
      <w:pBdr>
        <w:left w:val="single" w:sz="4" w:space="0" w:color="auto"/>
        <w:bottom w:val="single" w:sz="8" w:space="0" w:color="auto"/>
        <w:right w:val="single" w:sz="8"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36">
    <w:name w:val="xl236"/>
    <w:basedOn w:val="prastasis"/>
    <w:rsid w:val="0092495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37">
    <w:name w:val="xl237"/>
    <w:basedOn w:val="prastasis"/>
    <w:rsid w:val="00924951"/>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38">
    <w:name w:val="xl238"/>
    <w:basedOn w:val="prastasis"/>
    <w:rsid w:val="0092495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39">
    <w:name w:val="xl239"/>
    <w:basedOn w:val="prastasis"/>
    <w:rsid w:val="00924951"/>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40">
    <w:name w:val="xl240"/>
    <w:basedOn w:val="prastasis"/>
    <w:rsid w:val="009249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41">
    <w:name w:val="xl241"/>
    <w:basedOn w:val="prastasis"/>
    <w:rsid w:val="00924951"/>
    <w:pPr>
      <w:pBdr>
        <w:left w:val="single" w:sz="8"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42">
    <w:name w:val="xl242"/>
    <w:basedOn w:val="prastasis"/>
    <w:rsid w:val="00924951"/>
    <w:pPr>
      <w:pBdr>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43">
    <w:name w:val="xl243"/>
    <w:basedOn w:val="prastasis"/>
    <w:rsid w:val="00924951"/>
    <w:pPr>
      <w:pBdr>
        <w:bottom w:val="single" w:sz="8"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44">
    <w:name w:val="xl244"/>
    <w:basedOn w:val="prastasis"/>
    <w:rsid w:val="00924951"/>
    <w:pPr>
      <w:pBdr>
        <w:top w:val="single" w:sz="8" w:space="0" w:color="auto"/>
        <w:bottom w:val="single" w:sz="8" w:space="0" w:color="auto"/>
        <w:right w:val="single" w:sz="8"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45">
    <w:name w:val="xl245"/>
    <w:basedOn w:val="prastasis"/>
    <w:rsid w:val="00924951"/>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46">
    <w:name w:val="xl246"/>
    <w:basedOn w:val="prastasis"/>
    <w:rsid w:val="00924951"/>
    <w:pPr>
      <w:pBdr>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47">
    <w:name w:val="xl247"/>
    <w:basedOn w:val="prastasis"/>
    <w:rsid w:val="009249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48">
    <w:name w:val="xl248"/>
    <w:basedOn w:val="prastasis"/>
    <w:rsid w:val="0092495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49">
    <w:name w:val="xl249"/>
    <w:basedOn w:val="prastasis"/>
    <w:rsid w:val="00924951"/>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50">
    <w:name w:val="xl250"/>
    <w:basedOn w:val="prastasis"/>
    <w:rsid w:val="00924951"/>
    <w:pPr>
      <w:pBdr>
        <w:top w:val="single" w:sz="8" w:space="0" w:color="auto"/>
        <w:left w:val="single" w:sz="4" w:space="0" w:color="auto"/>
      </w:pBdr>
      <w:shd w:val="clear" w:color="000000" w:fill="CCFF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51">
    <w:name w:val="xl251"/>
    <w:basedOn w:val="prastasis"/>
    <w:rsid w:val="00924951"/>
    <w:pPr>
      <w:pBdr>
        <w:top w:val="single" w:sz="8" w:space="0" w:color="auto"/>
        <w:left w:val="single" w:sz="8"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52">
    <w:name w:val="xl252"/>
    <w:basedOn w:val="prastasis"/>
    <w:rsid w:val="00924951"/>
    <w:pPr>
      <w:pBdr>
        <w:top w:val="single" w:sz="8"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53">
    <w:name w:val="xl253"/>
    <w:basedOn w:val="prastasis"/>
    <w:rsid w:val="00924951"/>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54">
    <w:name w:val="xl254"/>
    <w:basedOn w:val="prastasis"/>
    <w:rsid w:val="00924951"/>
    <w:pPr>
      <w:pBdr>
        <w:top w:val="single" w:sz="8"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55">
    <w:name w:val="xl255"/>
    <w:basedOn w:val="prastasis"/>
    <w:rsid w:val="00924951"/>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56">
    <w:name w:val="xl256"/>
    <w:basedOn w:val="prastasis"/>
    <w:rsid w:val="00924951"/>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57">
    <w:name w:val="xl257"/>
    <w:basedOn w:val="prastasis"/>
    <w:rsid w:val="0092495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58">
    <w:name w:val="xl258"/>
    <w:basedOn w:val="prastasis"/>
    <w:rsid w:val="00924951"/>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59">
    <w:name w:val="xl259"/>
    <w:basedOn w:val="prastasis"/>
    <w:rsid w:val="0092495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60">
    <w:name w:val="xl260"/>
    <w:basedOn w:val="prastasis"/>
    <w:rsid w:val="00924951"/>
    <w:pPr>
      <w:pBdr>
        <w:top w:val="single" w:sz="8"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61">
    <w:name w:val="xl261"/>
    <w:basedOn w:val="prastasis"/>
    <w:rsid w:val="0092495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62">
    <w:name w:val="xl262"/>
    <w:basedOn w:val="prastasis"/>
    <w:rsid w:val="00924951"/>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63">
    <w:name w:val="xl263"/>
    <w:basedOn w:val="prastasis"/>
    <w:rsid w:val="00924951"/>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64">
    <w:name w:val="xl264"/>
    <w:basedOn w:val="prastasis"/>
    <w:rsid w:val="00924951"/>
    <w:pPr>
      <w:pBdr>
        <w:top w:val="single" w:sz="8" w:space="0" w:color="auto"/>
        <w:left w:val="single" w:sz="8" w:space="0" w:color="auto"/>
        <w:bottom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65">
    <w:name w:val="xl265"/>
    <w:basedOn w:val="prastasis"/>
    <w:rsid w:val="00924951"/>
    <w:pPr>
      <w:pBdr>
        <w:top w:val="single" w:sz="8" w:space="0" w:color="auto"/>
        <w:bottom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66">
    <w:name w:val="xl266"/>
    <w:basedOn w:val="prastasis"/>
    <w:rsid w:val="00924951"/>
    <w:pPr>
      <w:pBdr>
        <w:top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67">
    <w:name w:val="xl267"/>
    <w:basedOn w:val="prastasis"/>
    <w:rsid w:val="00924951"/>
    <w:pPr>
      <w:pBdr>
        <w:top w:val="single" w:sz="8" w:space="0" w:color="auto"/>
        <w:left w:val="single" w:sz="4" w:space="0" w:color="auto"/>
        <w:bottom w:val="single" w:sz="8" w:space="0" w:color="auto"/>
      </w:pBdr>
      <w:shd w:val="clear" w:color="000000" w:fill="99CCFF"/>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68">
    <w:name w:val="xl268"/>
    <w:basedOn w:val="prastasis"/>
    <w:rsid w:val="00924951"/>
    <w:pPr>
      <w:pBdr>
        <w:top w:val="single" w:sz="8" w:space="0" w:color="auto"/>
        <w:bottom w:val="single" w:sz="8" w:space="0" w:color="auto"/>
      </w:pBdr>
      <w:shd w:val="clear" w:color="000000" w:fill="99CCFF"/>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69">
    <w:name w:val="xl269"/>
    <w:basedOn w:val="prastasis"/>
    <w:rsid w:val="00924951"/>
    <w:pPr>
      <w:pBdr>
        <w:bottom w:val="single" w:sz="8" w:space="0" w:color="auto"/>
      </w:pBdr>
      <w:shd w:val="clear" w:color="000000" w:fill="99CCFF"/>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70">
    <w:name w:val="xl270"/>
    <w:basedOn w:val="prastasis"/>
    <w:rsid w:val="00924951"/>
    <w:pPr>
      <w:pBdr>
        <w:bottom w:val="single" w:sz="8" w:space="0" w:color="auto"/>
        <w:right w:val="single" w:sz="8" w:space="0" w:color="auto"/>
      </w:pBdr>
      <w:shd w:val="clear" w:color="000000" w:fill="99CCFF"/>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71">
    <w:name w:val="xl271"/>
    <w:basedOn w:val="prastasis"/>
    <w:rsid w:val="00924951"/>
    <w:pPr>
      <w:pBdr>
        <w:top w:val="single" w:sz="8" w:space="0" w:color="auto"/>
        <w:left w:val="single" w:sz="8" w:space="0" w:color="auto"/>
        <w:bottom w:val="single" w:sz="8" w:space="0" w:color="auto"/>
      </w:pBdr>
      <w:shd w:val="clear" w:color="000000" w:fill="FF99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72">
    <w:name w:val="xl272"/>
    <w:basedOn w:val="prastasis"/>
    <w:rsid w:val="00924951"/>
    <w:pPr>
      <w:pBdr>
        <w:top w:val="single" w:sz="8" w:space="0" w:color="auto"/>
        <w:bottom w:val="single" w:sz="8" w:space="0" w:color="auto"/>
      </w:pBdr>
      <w:shd w:val="clear" w:color="000000" w:fill="FF99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73">
    <w:name w:val="xl273"/>
    <w:basedOn w:val="prastasis"/>
    <w:rsid w:val="00924951"/>
    <w:pPr>
      <w:pBdr>
        <w:top w:val="single" w:sz="8" w:space="0" w:color="auto"/>
        <w:bottom w:val="single" w:sz="8" w:space="0" w:color="auto"/>
        <w:right w:val="single" w:sz="8" w:space="0" w:color="auto"/>
      </w:pBdr>
      <w:shd w:val="clear" w:color="000000" w:fill="FF99CC"/>
      <w:spacing w:before="100" w:beforeAutospacing="1" w:after="100" w:afterAutospacing="1" w:line="240" w:lineRule="auto"/>
      <w:textAlignment w:val="center"/>
    </w:pPr>
    <w:rPr>
      <w:rFonts w:ascii="Times New Roman" w:eastAsia="Times New Roman" w:hAnsi="Times New Roman" w:cs="Times New Roman"/>
      <w:b/>
      <w:bCs/>
      <w:sz w:val="16"/>
      <w:szCs w:val="16"/>
      <w:lang w:eastAsia="lt-LT"/>
    </w:rPr>
  </w:style>
  <w:style w:type="paragraph" w:customStyle="1" w:styleId="xl274">
    <w:name w:val="xl274"/>
    <w:basedOn w:val="prastasis"/>
    <w:rsid w:val="00924951"/>
    <w:pPr>
      <w:spacing w:before="100" w:beforeAutospacing="1" w:after="100" w:afterAutospacing="1" w:line="240" w:lineRule="auto"/>
      <w:jc w:val="right"/>
      <w:textAlignment w:val="top"/>
    </w:pPr>
    <w:rPr>
      <w:rFonts w:ascii="Times New Roman" w:eastAsia="Times New Roman" w:hAnsi="Times New Roman" w:cs="Times New Roman"/>
      <w:sz w:val="18"/>
      <w:szCs w:val="18"/>
      <w:lang w:eastAsia="lt-LT"/>
    </w:rPr>
  </w:style>
  <w:style w:type="paragraph" w:customStyle="1" w:styleId="xl275">
    <w:name w:val="xl275"/>
    <w:basedOn w:val="prastasis"/>
    <w:rsid w:val="00924951"/>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lt-LT"/>
    </w:rPr>
  </w:style>
  <w:style w:type="paragraph" w:customStyle="1" w:styleId="xl276">
    <w:name w:val="xl276"/>
    <w:basedOn w:val="prastasis"/>
    <w:rsid w:val="00924951"/>
    <w:pPr>
      <w:spacing w:before="100" w:beforeAutospacing="1" w:after="100" w:afterAutospacing="1" w:line="240" w:lineRule="auto"/>
      <w:jc w:val="center"/>
      <w:textAlignment w:val="top"/>
    </w:pPr>
    <w:rPr>
      <w:rFonts w:ascii="Times New Roman" w:eastAsia="Times New Roman" w:hAnsi="Times New Roman" w:cs="Times New Roman"/>
      <w:i/>
      <w:iCs/>
      <w:sz w:val="16"/>
      <w:szCs w:val="16"/>
      <w:lang w:eastAsia="lt-LT"/>
    </w:rPr>
  </w:style>
  <w:style w:type="paragraph" w:customStyle="1" w:styleId="xl277">
    <w:name w:val="xl277"/>
    <w:basedOn w:val="prastasis"/>
    <w:rsid w:val="00924951"/>
    <w:pPr>
      <w:spacing w:before="100" w:beforeAutospacing="1" w:after="100" w:afterAutospacing="1" w:line="240" w:lineRule="auto"/>
      <w:jc w:val="center"/>
      <w:textAlignment w:val="top"/>
    </w:pPr>
    <w:rPr>
      <w:rFonts w:ascii="Times New Roman" w:eastAsia="Times New Roman" w:hAnsi="Times New Roman" w:cs="Times New Roman"/>
      <w:sz w:val="16"/>
      <w:szCs w:val="16"/>
      <w:lang w:eastAsia="lt-LT"/>
    </w:rPr>
  </w:style>
  <w:style w:type="paragraph" w:customStyle="1" w:styleId="xl278">
    <w:name w:val="xl278"/>
    <w:basedOn w:val="prastasis"/>
    <w:rsid w:val="00924951"/>
    <w:pPr>
      <w:spacing w:before="100" w:beforeAutospacing="1" w:after="100" w:afterAutospacing="1" w:line="240" w:lineRule="auto"/>
      <w:jc w:val="center"/>
      <w:textAlignment w:val="top"/>
    </w:pPr>
    <w:rPr>
      <w:rFonts w:ascii="Times New Roman" w:eastAsia="Times New Roman" w:hAnsi="Times New Roman" w:cs="Times New Roman"/>
      <w:b/>
      <w:bCs/>
      <w:sz w:val="18"/>
      <w:szCs w:val="18"/>
      <w:lang w:eastAsia="lt-LT"/>
    </w:rPr>
  </w:style>
  <w:style w:type="paragraph" w:customStyle="1" w:styleId="xl279">
    <w:name w:val="xl279"/>
    <w:basedOn w:val="prastasis"/>
    <w:rsid w:val="00924951"/>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80">
    <w:name w:val="xl280"/>
    <w:basedOn w:val="prastasis"/>
    <w:rsid w:val="00924951"/>
    <w:pPr>
      <w:spacing w:before="100" w:beforeAutospacing="1" w:after="100" w:afterAutospacing="1" w:line="240" w:lineRule="auto"/>
      <w:jc w:val="center"/>
    </w:pPr>
    <w:rPr>
      <w:rFonts w:ascii="Times New Roman" w:eastAsia="Times New Roman" w:hAnsi="Times New Roman" w:cs="Times New Roman"/>
      <w:b/>
      <w:bCs/>
      <w:sz w:val="18"/>
      <w:szCs w:val="18"/>
      <w:lang w:eastAsia="lt-LT"/>
    </w:rPr>
  </w:style>
  <w:style w:type="paragraph" w:customStyle="1" w:styleId="xl281">
    <w:name w:val="xl281"/>
    <w:basedOn w:val="prastasis"/>
    <w:rsid w:val="00924951"/>
    <w:pPr>
      <w:pBdr>
        <w:bottom w:val="single" w:sz="8" w:space="0" w:color="auto"/>
      </w:pBdr>
      <w:spacing w:before="100" w:beforeAutospacing="1" w:after="100" w:afterAutospacing="1" w:line="240" w:lineRule="auto"/>
      <w:jc w:val="right"/>
      <w:textAlignment w:val="top"/>
    </w:pPr>
    <w:rPr>
      <w:rFonts w:ascii="Times New Roman" w:eastAsia="Times New Roman" w:hAnsi="Times New Roman" w:cs="Times New Roman"/>
      <w:sz w:val="18"/>
      <w:szCs w:val="18"/>
      <w:lang w:eastAsia="lt-LT"/>
    </w:rPr>
  </w:style>
  <w:style w:type="paragraph" w:customStyle="1" w:styleId="xl282">
    <w:name w:val="xl282"/>
    <w:basedOn w:val="prastasis"/>
    <w:rsid w:val="00924951"/>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83">
    <w:name w:val="xl283"/>
    <w:basedOn w:val="prastasis"/>
    <w:rsid w:val="00924951"/>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84">
    <w:name w:val="xl284"/>
    <w:basedOn w:val="prastasis"/>
    <w:rsid w:val="00924951"/>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85">
    <w:name w:val="xl285"/>
    <w:basedOn w:val="prastasis"/>
    <w:rsid w:val="0092495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86">
    <w:name w:val="xl286"/>
    <w:basedOn w:val="prastasis"/>
    <w:rsid w:val="009249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87">
    <w:name w:val="xl287"/>
    <w:basedOn w:val="prastasis"/>
    <w:rsid w:val="00924951"/>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88">
    <w:name w:val="xl288"/>
    <w:basedOn w:val="prastasis"/>
    <w:rsid w:val="0092495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89">
    <w:name w:val="xl289"/>
    <w:basedOn w:val="prastasis"/>
    <w:rsid w:val="00924951"/>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90">
    <w:name w:val="xl290"/>
    <w:basedOn w:val="prastasis"/>
    <w:rsid w:val="0092495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91">
    <w:name w:val="xl291"/>
    <w:basedOn w:val="prastasis"/>
    <w:rsid w:val="00924951"/>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lt-LT"/>
    </w:rPr>
  </w:style>
  <w:style w:type="paragraph" w:customStyle="1" w:styleId="xl292">
    <w:name w:val="xl292"/>
    <w:basedOn w:val="prastasis"/>
    <w:rsid w:val="0092495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93">
    <w:name w:val="xl293"/>
    <w:basedOn w:val="prastasis"/>
    <w:rsid w:val="00924951"/>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294">
    <w:name w:val="xl294"/>
    <w:basedOn w:val="prastasis"/>
    <w:rsid w:val="00924951"/>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xl295">
    <w:name w:val="xl295"/>
    <w:basedOn w:val="prastasis"/>
    <w:rsid w:val="0092495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96">
    <w:name w:val="xl296"/>
    <w:basedOn w:val="prastasis"/>
    <w:rsid w:val="00924951"/>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97">
    <w:name w:val="xl297"/>
    <w:basedOn w:val="prastasis"/>
    <w:rsid w:val="00924951"/>
    <w:pPr>
      <w:pBdr>
        <w:top w:val="single" w:sz="8"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lt-LT"/>
    </w:rPr>
  </w:style>
  <w:style w:type="paragraph" w:customStyle="1" w:styleId="xl298">
    <w:name w:val="xl298"/>
    <w:basedOn w:val="prastasis"/>
    <w:rsid w:val="009249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299">
    <w:name w:val="xl299"/>
    <w:basedOn w:val="prastasis"/>
    <w:rsid w:val="00924951"/>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300">
    <w:name w:val="xl300"/>
    <w:basedOn w:val="prastasis"/>
    <w:rsid w:val="009249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301">
    <w:name w:val="xl301"/>
    <w:basedOn w:val="prastasis"/>
    <w:rsid w:val="0092495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t-LT"/>
    </w:rPr>
  </w:style>
  <w:style w:type="paragraph" w:customStyle="1" w:styleId="xl302">
    <w:name w:val="xl302"/>
    <w:basedOn w:val="prastasis"/>
    <w:rsid w:val="00924951"/>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customStyle="1" w:styleId="xl303">
    <w:name w:val="xl303"/>
    <w:basedOn w:val="prastasis"/>
    <w:rsid w:val="00924951"/>
    <w:pPr>
      <w:pBdr>
        <w:top w:val="single" w:sz="4"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lt-LT"/>
    </w:rPr>
  </w:style>
  <w:style w:type="paragraph" w:styleId="Turinioantrat">
    <w:name w:val="TOC Heading"/>
    <w:basedOn w:val="Antrat1"/>
    <w:next w:val="prastasis"/>
    <w:uiPriority w:val="39"/>
    <w:semiHidden/>
    <w:unhideWhenUsed/>
    <w:qFormat/>
    <w:rsid w:val="00924951"/>
    <w:pPr>
      <w:keepLines/>
      <w:widowControl/>
      <w:overflowPunct/>
      <w:autoSpaceDE/>
      <w:autoSpaceDN/>
      <w:adjustRightInd/>
      <w:spacing w:before="480" w:line="276" w:lineRule="auto"/>
      <w:jc w:val="left"/>
      <w:textAlignment w:val="auto"/>
      <w:outlineLvl w:val="9"/>
    </w:pPr>
    <w:rPr>
      <w:rFonts w:ascii="Cambria" w:hAnsi="Cambria"/>
      <w:bCs/>
      <w:color w:val="365F91"/>
      <w:sz w:val="28"/>
      <w:szCs w:val="28"/>
    </w:rPr>
  </w:style>
  <w:style w:type="paragraph" w:styleId="Turinys1">
    <w:name w:val="toc 1"/>
    <w:basedOn w:val="prastasis"/>
    <w:next w:val="prastasis"/>
    <w:autoRedefine/>
    <w:uiPriority w:val="39"/>
    <w:qFormat/>
    <w:rsid w:val="00924951"/>
    <w:pPr>
      <w:widowControl w:val="0"/>
      <w:overflowPunct w:val="0"/>
      <w:autoSpaceDE w:val="0"/>
      <w:autoSpaceDN w:val="0"/>
      <w:adjustRightInd w:val="0"/>
      <w:spacing w:after="100" w:line="240" w:lineRule="auto"/>
      <w:textAlignment w:val="baseline"/>
    </w:pPr>
    <w:rPr>
      <w:rFonts w:ascii="Times New Roman" w:eastAsia="Times New Roman" w:hAnsi="Times New Roman" w:cs="Times New Roman"/>
      <w:sz w:val="24"/>
      <w:szCs w:val="20"/>
      <w:lang w:val="en-US"/>
    </w:rPr>
  </w:style>
  <w:style w:type="paragraph" w:styleId="Turinys2">
    <w:name w:val="toc 2"/>
    <w:basedOn w:val="prastasis"/>
    <w:next w:val="prastasis"/>
    <w:autoRedefine/>
    <w:uiPriority w:val="39"/>
    <w:qFormat/>
    <w:rsid w:val="00924951"/>
    <w:pPr>
      <w:widowControl w:val="0"/>
      <w:overflowPunct w:val="0"/>
      <w:autoSpaceDE w:val="0"/>
      <w:autoSpaceDN w:val="0"/>
      <w:adjustRightInd w:val="0"/>
      <w:spacing w:after="100" w:line="240" w:lineRule="auto"/>
      <w:ind w:left="240"/>
      <w:textAlignment w:val="baseline"/>
    </w:pPr>
    <w:rPr>
      <w:rFonts w:ascii="Times New Roman" w:eastAsia="Times New Roman" w:hAnsi="Times New Roman" w:cs="Times New Roman"/>
      <w:sz w:val="24"/>
      <w:szCs w:val="20"/>
      <w:lang w:val="en-US"/>
    </w:rPr>
  </w:style>
  <w:style w:type="paragraph" w:styleId="Turinys3">
    <w:name w:val="toc 3"/>
    <w:basedOn w:val="prastasis"/>
    <w:next w:val="prastasis"/>
    <w:autoRedefine/>
    <w:uiPriority w:val="39"/>
    <w:qFormat/>
    <w:rsid w:val="00924951"/>
    <w:pPr>
      <w:widowControl w:val="0"/>
      <w:overflowPunct w:val="0"/>
      <w:autoSpaceDE w:val="0"/>
      <w:autoSpaceDN w:val="0"/>
      <w:adjustRightInd w:val="0"/>
      <w:spacing w:after="100" w:line="240" w:lineRule="auto"/>
      <w:ind w:left="480"/>
      <w:textAlignment w:val="baseline"/>
    </w:pPr>
    <w:rPr>
      <w:rFonts w:ascii="Times New Roman" w:eastAsia="Times New Roman" w:hAnsi="Times New Roman" w:cs="Times New Roman"/>
      <w:sz w:val="24"/>
      <w:szCs w:val="20"/>
      <w:lang w:val="en-US"/>
    </w:rPr>
  </w:style>
  <w:style w:type="character" w:customStyle="1" w:styleId="Temosantrat2">
    <w:name w:val="Temos antraštė #2_"/>
    <w:link w:val="Temosantrat20"/>
    <w:uiPriority w:val="99"/>
    <w:locked/>
    <w:rsid w:val="00924951"/>
    <w:rPr>
      <w:b/>
      <w:bCs/>
      <w:sz w:val="23"/>
      <w:szCs w:val="23"/>
      <w:shd w:val="clear" w:color="auto" w:fill="FFFFFF"/>
    </w:rPr>
  </w:style>
  <w:style w:type="paragraph" w:customStyle="1" w:styleId="Temosantrat20">
    <w:name w:val="Temos antraštė #2"/>
    <w:basedOn w:val="prastasis"/>
    <w:link w:val="Temosantrat2"/>
    <w:uiPriority w:val="99"/>
    <w:rsid w:val="00924951"/>
    <w:pPr>
      <w:shd w:val="clear" w:color="auto" w:fill="FFFFFF"/>
      <w:spacing w:after="420" w:line="240" w:lineRule="atLeast"/>
      <w:jc w:val="center"/>
      <w:outlineLvl w:val="1"/>
    </w:pPr>
    <w:rPr>
      <w:b/>
      <w:bCs/>
      <w:sz w:val="23"/>
      <w:szCs w:val="23"/>
    </w:rPr>
  </w:style>
  <w:style w:type="character" w:customStyle="1" w:styleId="Pagrindinistekstas0">
    <w:name w:val="Pagrindinis tekstas_"/>
    <w:link w:val="Pagrindinistekstas1"/>
    <w:uiPriority w:val="99"/>
    <w:locked/>
    <w:rsid w:val="00924951"/>
    <w:rPr>
      <w:sz w:val="23"/>
      <w:szCs w:val="23"/>
      <w:shd w:val="clear" w:color="auto" w:fill="FFFFFF"/>
    </w:rPr>
  </w:style>
  <w:style w:type="character" w:customStyle="1" w:styleId="Pagrindinistekstas2">
    <w:name w:val="Pagrindinis tekstas (2)_"/>
    <w:link w:val="Pagrindinistekstas21"/>
    <w:uiPriority w:val="99"/>
    <w:locked/>
    <w:rsid w:val="00924951"/>
    <w:rPr>
      <w:b/>
      <w:bCs/>
      <w:sz w:val="23"/>
      <w:szCs w:val="23"/>
      <w:shd w:val="clear" w:color="auto" w:fill="FFFFFF"/>
    </w:rPr>
  </w:style>
  <w:style w:type="paragraph" w:customStyle="1" w:styleId="Pagrindinistekstas1">
    <w:name w:val="Pagrindinis tekstas1"/>
    <w:basedOn w:val="prastasis"/>
    <w:link w:val="Pagrindinistekstas0"/>
    <w:uiPriority w:val="99"/>
    <w:rsid w:val="00924951"/>
    <w:pPr>
      <w:shd w:val="clear" w:color="auto" w:fill="FFFFFF"/>
      <w:spacing w:before="120" w:after="240" w:line="274" w:lineRule="exact"/>
      <w:ind w:hanging="860"/>
      <w:jc w:val="center"/>
    </w:pPr>
    <w:rPr>
      <w:sz w:val="23"/>
      <w:szCs w:val="23"/>
    </w:rPr>
  </w:style>
  <w:style w:type="paragraph" w:customStyle="1" w:styleId="Pagrindinistekstas21">
    <w:name w:val="Pagrindinis tekstas (2)1"/>
    <w:basedOn w:val="prastasis"/>
    <w:link w:val="Pagrindinistekstas2"/>
    <w:uiPriority w:val="99"/>
    <w:rsid w:val="00924951"/>
    <w:pPr>
      <w:shd w:val="clear" w:color="auto" w:fill="FFFFFF"/>
      <w:spacing w:before="240" w:after="300" w:line="240" w:lineRule="atLeast"/>
    </w:pPr>
    <w:rPr>
      <w:b/>
      <w:bCs/>
      <w:sz w:val="23"/>
      <w:szCs w:val="23"/>
    </w:rPr>
  </w:style>
  <w:style w:type="paragraph" w:styleId="Betarp">
    <w:name w:val="No Spacing"/>
    <w:uiPriority w:val="1"/>
    <w:qFormat/>
    <w:rsid w:val="00924951"/>
    <w:pPr>
      <w:spacing w:after="0" w:line="240" w:lineRule="auto"/>
    </w:pPr>
    <w:rPr>
      <w:rFonts w:ascii="Calibri" w:eastAsia="Times New Roman" w:hAnsi="Calibri" w:cs="Times New Roman"/>
      <w:lang w:eastAsia="lt-LT"/>
    </w:rPr>
  </w:style>
  <w:style w:type="paragraph" w:styleId="Pagrindinistekstas3">
    <w:name w:val="Body Text 3"/>
    <w:basedOn w:val="prastasis"/>
    <w:link w:val="Pagrindinistekstas3Diagrama"/>
    <w:uiPriority w:val="99"/>
    <w:semiHidden/>
    <w:unhideWhenUsed/>
    <w:rsid w:val="00924951"/>
    <w:pPr>
      <w:spacing w:after="120" w:line="276" w:lineRule="auto"/>
    </w:pPr>
    <w:rPr>
      <w:rFonts w:ascii="Calibri" w:eastAsia="Times New Roman" w:hAnsi="Calibri" w:cs="Times New Roman"/>
      <w:sz w:val="16"/>
      <w:szCs w:val="16"/>
      <w:lang w:val="en-US"/>
    </w:rPr>
  </w:style>
  <w:style w:type="character" w:customStyle="1" w:styleId="Pagrindinistekstas3Diagrama">
    <w:name w:val="Pagrindinis tekstas 3 Diagrama"/>
    <w:basedOn w:val="Numatytasispastraiposriftas"/>
    <w:link w:val="Pagrindinistekstas3"/>
    <w:uiPriority w:val="99"/>
    <w:semiHidden/>
    <w:rsid w:val="00924951"/>
    <w:rPr>
      <w:rFonts w:ascii="Calibri" w:eastAsia="Times New Roman" w:hAnsi="Calibri" w:cs="Times New Roman"/>
      <w:sz w:val="16"/>
      <w:szCs w:val="16"/>
      <w:lang w:val="en-US"/>
    </w:rPr>
  </w:style>
  <w:style w:type="character" w:customStyle="1" w:styleId="apple-converted-space">
    <w:name w:val="apple-converted-space"/>
    <w:basedOn w:val="Numatytasispastraiposriftas"/>
    <w:rsid w:val="00924951"/>
  </w:style>
  <w:style w:type="paragraph" w:customStyle="1" w:styleId="pagrindinistekstas10">
    <w:name w:val="pagrindinistekstas1"/>
    <w:basedOn w:val="prastasis"/>
    <w:rsid w:val="00924951"/>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CharChar9">
    <w:name w:val="Char Char9"/>
    <w:rsid w:val="00EF766A"/>
    <w:rPr>
      <w:b/>
      <w:sz w:val="18"/>
      <w:lang w:val="lt-LT"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02333">
      <w:bodyDiv w:val="1"/>
      <w:marLeft w:val="0"/>
      <w:marRight w:val="0"/>
      <w:marTop w:val="0"/>
      <w:marBottom w:val="0"/>
      <w:divBdr>
        <w:top w:val="none" w:sz="0" w:space="0" w:color="auto"/>
        <w:left w:val="none" w:sz="0" w:space="0" w:color="auto"/>
        <w:bottom w:val="none" w:sz="0" w:space="0" w:color="auto"/>
        <w:right w:val="none" w:sz="0" w:space="0" w:color="auto"/>
      </w:divBdr>
    </w:div>
    <w:div w:id="112215173">
      <w:bodyDiv w:val="1"/>
      <w:marLeft w:val="0"/>
      <w:marRight w:val="0"/>
      <w:marTop w:val="0"/>
      <w:marBottom w:val="0"/>
      <w:divBdr>
        <w:top w:val="none" w:sz="0" w:space="0" w:color="auto"/>
        <w:left w:val="none" w:sz="0" w:space="0" w:color="auto"/>
        <w:bottom w:val="none" w:sz="0" w:space="0" w:color="auto"/>
        <w:right w:val="none" w:sz="0" w:space="0" w:color="auto"/>
      </w:divBdr>
    </w:div>
    <w:div w:id="259527906">
      <w:bodyDiv w:val="1"/>
      <w:marLeft w:val="0"/>
      <w:marRight w:val="0"/>
      <w:marTop w:val="0"/>
      <w:marBottom w:val="0"/>
      <w:divBdr>
        <w:top w:val="none" w:sz="0" w:space="0" w:color="auto"/>
        <w:left w:val="none" w:sz="0" w:space="0" w:color="auto"/>
        <w:bottom w:val="none" w:sz="0" w:space="0" w:color="auto"/>
        <w:right w:val="none" w:sz="0" w:space="0" w:color="auto"/>
      </w:divBdr>
    </w:div>
    <w:div w:id="612905975">
      <w:bodyDiv w:val="1"/>
      <w:marLeft w:val="0"/>
      <w:marRight w:val="0"/>
      <w:marTop w:val="0"/>
      <w:marBottom w:val="0"/>
      <w:divBdr>
        <w:top w:val="none" w:sz="0" w:space="0" w:color="auto"/>
        <w:left w:val="none" w:sz="0" w:space="0" w:color="auto"/>
        <w:bottom w:val="none" w:sz="0" w:space="0" w:color="auto"/>
        <w:right w:val="none" w:sz="0" w:space="0" w:color="auto"/>
      </w:divBdr>
    </w:div>
    <w:div w:id="861826432">
      <w:bodyDiv w:val="1"/>
      <w:marLeft w:val="0"/>
      <w:marRight w:val="0"/>
      <w:marTop w:val="0"/>
      <w:marBottom w:val="0"/>
      <w:divBdr>
        <w:top w:val="none" w:sz="0" w:space="0" w:color="auto"/>
        <w:left w:val="none" w:sz="0" w:space="0" w:color="auto"/>
        <w:bottom w:val="none" w:sz="0" w:space="0" w:color="auto"/>
        <w:right w:val="none" w:sz="0" w:space="0" w:color="auto"/>
      </w:divBdr>
    </w:div>
    <w:div w:id="902518943">
      <w:bodyDiv w:val="1"/>
      <w:marLeft w:val="0"/>
      <w:marRight w:val="0"/>
      <w:marTop w:val="0"/>
      <w:marBottom w:val="0"/>
      <w:divBdr>
        <w:top w:val="none" w:sz="0" w:space="0" w:color="auto"/>
        <w:left w:val="none" w:sz="0" w:space="0" w:color="auto"/>
        <w:bottom w:val="none" w:sz="0" w:space="0" w:color="auto"/>
        <w:right w:val="none" w:sz="0" w:space="0" w:color="auto"/>
      </w:divBdr>
    </w:div>
    <w:div w:id="928544070">
      <w:bodyDiv w:val="1"/>
      <w:marLeft w:val="0"/>
      <w:marRight w:val="0"/>
      <w:marTop w:val="0"/>
      <w:marBottom w:val="0"/>
      <w:divBdr>
        <w:top w:val="none" w:sz="0" w:space="0" w:color="auto"/>
        <w:left w:val="none" w:sz="0" w:space="0" w:color="auto"/>
        <w:bottom w:val="none" w:sz="0" w:space="0" w:color="auto"/>
        <w:right w:val="none" w:sz="0" w:space="0" w:color="auto"/>
      </w:divBdr>
    </w:div>
    <w:div w:id="985354753">
      <w:bodyDiv w:val="1"/>
      <w:marLeft w:val="0"/>
      <w:marRight w:val="0"/>
      <w:marTop w:val="0"/>
      <w:marBottom w:val="0"/>
      <w:divBdr>
        <w:top w:val="none" w:sz="0" w:space="0" w:color="auto"/>
        <w:left w:val="none" w:sz="0" w:space="0" w:color="auto"/>
        <w:bottom w:val="none" w:sz="0" w:space="0" w:color="auto"/>
        <w:right w:val="none" w:sz="0" w:space="0" w:color="auto"/>
      </w:divBdr>
    </w:div>
    <w:div w:id="1299410367">
      <w:bodyDiv w:val="1"/>
      <w:marLeft w:val="0"/>
      <w:marRight w:val="0"/>
      <w:marTop w:val="0"/>
      <w:marBottom w:val="0"/>
      <w:divBdr>
        <w:top w:val="none" w:sz="0" w:space="0" w:color="auto"/>
        <w:left w:val="none" w:sz="0" w:space="0" w:color="auto"/>
        <w:bottom w:val="none" w:sz="0" w:space="0" w:color="auto"/>
        <w:right w:val="none" w:sz="0" w:space="0" w:color="auto"/>
      </w:divBdr>
    </w:div>
    <w:div w:id="1390835497">
      <w:bodyDiv w:val="1"/>
      <w:marLeft w:val="0"/>
      <w:marRight w:val="0"/>
      <w:marTop w:val="0"/>
      <w:marBottom w:val="0"/>
      <w:divBdr>
        <w:top w:val="none" w:sz="0" w:space="0" w:color="auto"/>
        <w:left w:val="none" w:sz="0" w:space="0" w:color="auto"/>
        <w:bottom w:val="none" w:sz="0" w:space="0" w:color="auto"/>
        <w:right w:val="none" w:sz="0" w:space="0" w:color="auto"/>
      </w:divBdr>
    </w:div>
    <w:div w:id="1446198636">
      <w:bodyDiv w:val="1"/>
      <w:marLeft w:val="0"/>
      <w:marRight w:val="0"/>
      <w:marTop w:val="0"/>
      <w:marBottom w:val="0"/>
      <w:divBdr>
        <w:top w:val="none" w:sz="0" w:space="0" w:color="auto"/>
        <w:left w:val="none" w:sz="0" w:space="0" w:color="auto"/>
        <w:bottom w:val="none" w:sz="0" w:space="0" w:color="auto"/>
        <w:right w:val="none" w:sz="0" w:space="0" w:color="auto"/>
      </w:divBdr>
    </w:div>
    <w:div w:id="1478456501">
      <w:bodyDiv w:val="1"/>
      <w:marLeft w:val="0"/>
      <w:marRight w:val="0"/>
      <w:marTop w:val="0"/>
      <w:marBottom w:val="0"/>
      <w:divBdr>
        <w:top w:val="none" w:sz="0" w:space="0" w:color="auto"/>
        <w:left w:val="none" w:sz="0" w:space="0" w:color="auto"/>
        <w:bottom w:val="none" w:sz="0" w:space="0" w:color="auto"/>
        <w:right w:val="none" w:sz="0" w:space="0" w:color="auto"/>
      </w:divBdr>
    </w:div>
    <w:div w:id="1640303336">
      <w:bodyDiv w:val="1"/>
      <w:marLeft w:val="0"/>
      <w:marRight w:val="0"/>
      <w:marTop w:val="0"/>
      <w:marBottom w:val="0"/>
      <w:divBdr>
        <w:top w:val="none" w:sz="0" w:space="0" w:color="auto"/>
        <w:left w:val="none" w:sz="0" w:space="0" w:color="auto"/>
        <w:bottom w:val="none" w:sz="0" w:space="0" w:color="auto"/>
        <w:right w:val="none" w:sz="0" w:space="0" w:color="auto"/>
      </w:divBdr>
    </w:div>
    <w:div w:id="1895195182">
      <w:bodyDiv w:val="1"/>
      <w:marLeft w:val="0"/>
      <w:marRight w:val="0"/>
      <w:marTop w:val="0"/>
      <w:marBottom w:val="0"/>
      <w:divBdr>
        <w:top w:val="none" w:sz="0" w:space="0" w:color="auto"/>
        <w:left w:val="none" w:sz="0" w:space="0" w:color="auto"/>
        <w:bottom w:val="none" w:sz="0" w:space="0" w:color="auto"/>
        <w:right w:val="none" w:sz="0" w:space="0" w:color="auto"/>
      </w:divBdr>
    </w:div>
    <w:div w:id="1913733450">
      <w:bodyDiv w:val="1"/>
      <w:marLeft w:val="0"/>
      <w:marRight w:val="0"/>
      <w:marTop w:val="0"/>
      <w:marBottom w:val="0"/>
      <w:divBdr>
        <w:top w:val="none" w:sz="0" w:space="0" w:color="auto"/>
        <w:left w:val="none" w:sz="0" w:space="0" w:color="auto"/>
        <w:bottom w:val="none" w:sz="0" w:space="0" w:color="auto"/>
        <w:right w:val="none" w:sz="0" w:space="0" w:color="auto"/>
      </w:divBdr>
    </w:div>
    <w:div w:id="1928607834">
      <w:bodyDiv w:val="1"/>
      <w:marLeft w:val="0"/>
      <w:marRight w:val="0"/>
      <w:marTop w:val="0"/>
      <w:marBottom w:val="0"/>
      <w:divBdr>
        <w:top w:val="none" w:sz="0" w:space="0" w:color="auto"/>
        <w:left w:val="none" w:sz="0" w:space="0" w:color="auto"/>
        <w:bottom w:val="none" w:sz="0" w:space="0" w:color="auto"/>
        <w:right w:val="none" w:sz="0" w:space="0" w:color="auto"/>
      </w:divBdr>
    </w:div>
    <w:div w:id="2128891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62594</Words>
  <Characters>35680</Characters>
  <Application>Microsoft Office Word</Application>
  <DocSecurity>0</DocSecurity>
  <Lines>297</Lines>
  <Paragraphs>196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98078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Rytis Kajenas</dc:creator>
  <cp:keywords/>
  <dc:description/>
  <cp:lastModifiedBy>Rasa</cp:lastModifiedBy>
  <cp:revision>2</cp:revision>
  <dcterms:created xsi:type="dcterms:W3CDTF">2022-02-14T09:19:00Z</dcterms:created>
  <dcterms:modified xsi:type="dcterms:W3CDTF">2022-02-14T09:19:00Z</dcterms:modified>
</cp:coreProperties>
</file>