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44869" w14:textId="77777777" w:rsidR="009224A6" w:rsidRPr="002A48EE" w:rsidRDefault="009224A6" w:rsidP="009224A6">
      <w:pPr>
        <w:tabs>
          <w:tab w:val="left" w:pos="6237"/>
        </w:tabs>
        <w:ind w:firstLine="5103"/>
        <w:jc w:val="both"/>
      </w:pPr>
      <w:r w:rsidRPr="002A48EE">
        <w:t>P</w:t>
      </w:r>
      <w:r>
        <w:t>ATVIRTIN</w:t>
      </w:r>
      <w:r w:rsidRPr="002A48EE">
        <w:t>TA</w:t>
      </w:r>
    </w:p>
    <w:p w14:paraId="464AD00B" w14:textId="77777777" w:rsidR="009224A6" w:rsidRDefault="009224A6" w:rsidP="009224A6">
      <w:pPr>
        <w:tabs>
          <w:tab w:val="left" w:pos="5103"/>
        </w:tabs>
        <w:ind w:left="5103"/>
        <w:jc w:val="both"/>
      </w:pPr>
      <w:r w:rsidRPr="002A48EE">
        <w:t xml:space="preserve">Ignalinos rajono savivaldybės tarybos </w:t>
      </w:r>
    </w:p>
    <w:p w14:paraId="3F1BFF0D" w14:textId="0B1A06E6" w:rsidR="009224A6" w:rsidRPr="002A48EE" w:rsidRDefault="009224A6" w:rsidP="009224A6">
      <w:pPr>
        <w:tabs>
          <w:tab w:val="left" w:pos="5103"/>
        </w:tabs>
        <w:ind w:left="5103"/>
        <w:jc w:val="both"/>
      </w:pPr>
      <w:r w:rsidRPr="002A48EE">
        <w:t>202</w:t>
      </w:r>
      <w:r w:rsidR="00B34E29">
        <w:t>4</w:t>
      </w:r>
      <w:r w:rsidRPr="002A48EE">
        <w:t xml:space="preserve"> m.</w:t>
      </w:r>
      <w:r w:rsidR="008D4C63">
        <w:t xml:space="preserve"> gegužės 2</w:t>
      </w:r>
      <w:r>
        <w:t xml:space="preserve"> </w:t>
      </w:r>
      <w:r w:rsidRPr="002A48EE">
        <w:t>d. sprendimu Nr. T-</w:t>
      </w:r>
      <w:r w:rsidR="008B5A89">
        <w:t>106</w:t>
      </w:r>
    </w:p>
    <w:p w14:paraId="22A8A759" w14:textId="5A5A4274" w:rsidR="0020322C" w:rsidRDefault="0020322C">
      <w:pPr>
        <w:ind w:left="5184"/>
      </w:pPr>
    </w:p>
    <w:p w14:paraId="3B28CBA9" w14:textId="77777777" w:rsidR="0020322C" w:rsidRDefault="0020322C">
      <w:pPr>
        <w:ind w:left="5184"/>
      </w:pPr>
    </w:p>
    <w:p w14:paraId="3C5B131B" w14:textId="1A537BE3" w:rsidR="0020322C" w:rsidRDefault="00055C2F">
      <w:pPr>
        <w:keepLines/>
        <w:tabs>
          <w:tab w:val="left" w:pos="7020"/>
        </w:tabs>
        <w:suppressAutoHyphens/>
        <w:spacing w:line="276" w:lineRule="auto"/>
        <w:jc w:val="center"/>
        <w:textAlignment w:val="baseline"/>
        <w:rPr>
          <w:b/>
          <w:bCs/>
        </w:rPr>
      </w:pPr>
      <w:r w:rsidRPr="00CB44F3">
        <w:rPr>
          <w:b/>
          <w:caps/>
        </w:rPr>
        <w:t>Ignalinos rajono turizmo informacijos centr</w:t>
      </w:r>
      <w:r w:rsidR="005222CB">
        <w:rPr>
          <w:b/>
          <w:caps/>
        </w:rPr>
        <w:t xml:space="preserve">O </w:t>
      </w:r>
      <w:r w:rsidR="00D73781">
        <w:rPr>
          <w:b/>
          <w:bCs/>
        </w:rPr>
        <w:t>20</w:t>
      </w:r>
      <w:r>
        <w:rPr>
          <w:b/>
          <w:bCs/>
        </w:rPr>
        <w:t>23</w:t>
      </w:r>
      <w:r w:rsidR="00D73781">
        <w:rPr>
          <w:b/>
          <w:bCs/>
        </w:rPr>
        <w:t xml:space="preserve"> METŲ VEIKLOS ATASKAITA</w:t>
      </w:r>
    </w:p>
    <w:p w14:paraId="4C0AFBB0" w14:textId="77777777" w:rsidR="0020322C" w:rsidRDefault="0020322C"/>
    <w:p w14:paraId="5C6663FB" w14:textId="46AD6259" w:rsidR="0020322C" w:rsidRDefault="00D73781" w:rsidP="005222CB">
      <w:pPr>
        <w:ind w:firstLine="1134"/>
      </w:pPr>
      <w:r>
        <w:t xml:space="preserve">Ataskaitinis laikotarpis: </w:t>
      </w:r>
      <w:r w:rsidR="00055C2F">
        <w:t>2023 m.</w:t>
      </w:r>
    </w:p>
    <w:p w14:paraId="5F16743D" w14:textId="77777777" w:rsidR="0020322C" w:rsidRDefault="0020322C"/>
    <w:p w14:paraId="7B76431D" w14:textId="77777777" w:rsidR="0020322C" w:rsidRDefault="00D73781">
      <w:pPr>
        <w:suppressAutoHyphens/>
        <w:spacing w:line="276" w:lineRule="auto"/>
        <w:jc w:val="center"/>
        <w:textAlignment w:val="baseline"/>
        <w:rPr>
          <w:b/>
          <w:bCs/>
        </w:rPr>
      </w:pPr>
      <w:r>
        <w:rPr>
          <w:b/>
          <w:bCs/>
        </w:rPr>
        <w:t>VADOVO PRANEŠIMAS</w:t>
      </w:r>
    </w:p>
    <w:p w14:paraId="02F9B284" w14:textId="77777777" w:rsidR="0020322C" w:rsidRDefault="0020322C">
      <w:pPr>
        <w:suppressAutoHyphens/>
        <w:spacing w:line="276" w:lineRule="auto"/>
        <w:jc w:val="center"/>
        <w:textAlignment w:val="baseline"/>
        <w:rPr>
          <w:b/>
        </w:rPr>
      </w:pPr>
    </w:p>
    <w:p w14:paraId="4ED7FACD" w14:textId="77A25867" w:rsidR="0044290C" w:rsidRDefault="005222CB" w:rsidP="005222CB">
      <w:pPr>
        <w:suppressAutoHyphens/>
        <w:ind w:firstLine="1134"/>
        <w:jc w:val="both"/>
        <w:textAlignment w:val="baseline"/>
        <w:rPr>
          <w:rFonts w:eastAsia="Calibri"/>
          <w:bCs/>
          <w:iCs/>
        </w:rPr>
      </w:pPr>
      <w:r>
        <w:rPr>
          <w:rFonts w:eastAsia="Calibri"/>
          <w:bCs/>
          <w:iCs/>
        </w:rPr>
        <w:t>B</w:t>
      </w:r>
      <w:r w:rsidR="0044290C">
        <w:rPr>
          <w:rFonts w:eastAsia="Calibri"/>
          <w:bCs/>
          <w:iCs/>
        </w:rPr>
        <w:t>iudžetinė įstaiga Ignalinos rajono turizmo informacijos centras įgyve</w:t>
      </w:r>
      <w:r w:rsidR="00F2249C">
        <w:rPr>
          <w:rFonts w:eastAsia="Calibri"/>
          <w:bCs/>
          <w:iCs/>
        </w:rPr>
        <w:t xml:space="preserve">ndino visus </w:t>
      </w:r>
      <w:r>
        <w:rPr>
          <w:rFonts w:eastAsia="Calibri"/>
          <w:bCs/>
          <w:iCs/>
        </w:rPr>
        <w:t>2023</w:t>
      </w:r>
      <w:r w:rsidR="00F2249C">
        <w:rPr>
          <w:rFonts w:eastAsia="Calibri"/>
          <w:bCs/>
          <w:iCs/>
        </w:rPr>
        <w:t xml:space="preserve"> metams nu</w:t>
      </w:r>
      <w:r w:rsidR="0044290C">
        <w:rPr>
          <w:rFonts w:eastAsia="Calibri"/>
          <w:bCs/>
          <w:iCs/>
        </w:rPr>
        <w:t xml:space="preserve">matytus planus: </w:t>
      </w:r>
      <w:r>
        <w:rPr>
          <w:rFonts w:eastAsia="Calibri"/>
          <w:bCs/>
          <w:iCs/>
        </w:rPr>
        <w:t>aptarnavo</w:t>
      </w:r>
      <w:r w:rsidR="0044290C">
        <w:rPr>
          <w:rFonts w:eastAsia="Calibri"/>
          <w:bCs/>
          <w:iCs/>
        </w:rPr>
        <w:t xml:space="preserve"> turistus </w:t>
      </w:r>
      <w:r>
        <w:rPr>
          <w:rFonts w:eastAsia="Calibri"/>
          <w:bCs/>
          <w:iCs/>
        </w:rPr>
        <w:t>T</w:t>
      </w:r>
      <w:r w:rsidR="0044290C">
        <w:rPr>
          <w:rFonts w:eastAsia="Calibri"/>
          <w:bCs/>
          <w:iCs/>
        </w:rPr>
        <w:t xml:space="preserve">urizmo informacijos centre (Ateities g. 23, o nuo gegužės 1 d. iki spalio 1 d. – ir Geležinkelio g. 8, Ignalinoje), </w:t>
      </w:r>
      <w:r>
        <w:rPr>
          <w:rFonts w:eastAsia="Calibri"/>
          <w:bCs/>
          <w:iCs/>
        </w:rPr>
        <w:t xml:space="preserve">svetainėje </w:t>
      </w:r>
      <w:r w:rsidRPr="00EA65EB">
        <w:rPr>
          <w:rFonts w:eastAsia="Calibri"/>
          <w:bCs/>
          <w:iCs/>
        </w:rPr>
        <w:t>www.ignalina.info</w:t>
      </w:r>
      <w:r>
        <w:rPr>
          <w:rFonts w:eastAsia="Calibri"/>
          <w:bCs/>
          <w:iCs/>
        </w:rPr>
        <w:t xml:space="preserve">, socialiniuose tinkluose, interneto portaluose, žiniasklaidoje </w:t>
      </w:r>
      <w:r w:rsidR="0044290C">
        <w:rPr>
          <w:rFonts w:eastAsia="Calibri"/>
          <w:bCs/>
          <w:iCs/>
        </w:rPr>
        <w:t>publikavo informaciją apie turizmo galimybes, lankomus rajono objektus, teikiamas turizmo paslaugas</w:t>
      </w:r>
      <w:r>
        <w:rPr>
          <w:rFonts w:eastAsia="Calibri"/>
          <w:bCs/>
          <w:iCs/>
        </w:rPr>
        <w:t>.</w:t>
      </w:r>
      <w:r w:rsidR="0044290C">
        <w:rPr>
          <w:rFonts w:eastAsia="Calibri"/>
          <w:bCs/>
          <w:iCs/>
        </w:rPr>
        <w:t xml:space="preserve"> </w:t>
      </w:r>
    </w:p>
    <w:p w14:paraId="4EBD6DFA" w14:textId="7856EE88" w:rsidR="0044290C" w:rsidRDefault="0044290C" w:rsidP="005222CB">
      <w:pPr>
        <w:suppressAutoHyphens/>
        <w:ind w:firstLine="1134"/>
        <w:jc w:val="both"/>
        <w:textAlignment w:val="baseline"/>
        <w:rPr>
          <w:rFonts w:eastAsia="Calibri"/>
          <w:bCs/>
          <w:iCs/>
        </w:rPr>
      </w:pPr>
      <w:r>
        <w:rPr>
          <w:rFonts w:eastAsia="Calibri"/>
          <w:bCs/>
          <w:iCs/>
        </w:rPr>
        <w:t xml:space="preserve">Įstaiga leido turizmo galimybes pristatančius leidinius, juos platino turizmo informacijos centre ir turizmo parodose bei turizmo gatvėse švenčių metų įvairiuose </w:t>
      </w:r>
      <w:r w:rsidR="005222CB">
        <w:rPr>
          <w:rFonts w:eastAsia="Calibri"/>
          <w:bCs/>
          <w:iCs/>
        </w:rPr>
        <w:t xml:space="preserve">Lietuvos </w:t>
      </w:r>
      <w:r>
        <w:rPr>
          <w:rFonts w:eastAsia="Calibri"/>
          <w:bCs/>
          <w:iCs/>
        </w:rPr>
        <w:t xml:space="preserve">miestuose, </w:t>
      </w:r>
      <w:r w:rsidR="005222CB">
        <w:rPr>
          <w:rFonts w:eastAsia="Calibri"/>
          <w:bCs/>
          <w:iCs/>
        </w:rPr>
        <w:t>taip pat</w:t>
      </w:r>
      <w:r>
        <w:rPr>
          <w:rFonts w:eastAsia="Calibri"/>
          <w:bCs/>
          <w:iCs/>
        </w:rPr>
        <w:t xml:space="preserve"> Rygoje </w:t>
      </w:r>
      <w:r w:rsidR="005222CB">
        <w:rPr>
          <w:rFonts w:eastAsia="Calibri"/>
          <w:bCs/>
          <w:iCs/>
        </w:rPr>
        <w:t>ir</w:t>
      </w:r>
      <w:r>
        <w:rPr>
          <w:rFonts w:eastAsia="Calibri"/>
          <w:bCs/>
          <w:iCs/>
        </w:rPr>
        <w:t xml:space="preserve"> Varšuvoje. Įstaigos darbuotojai vedė ekskursijas po Ignalinos miestą</w:t>
      </w:r>
      <w:r w:rsidR="008049FB">
        <w:rPr>
          <w:rFonts w:eastAsia="Calibri"/>
          <w:bCs/>
          <w:iCs/>
        </w:rPr>
        <w:t xml:space="preserve"> ir Aukštaitijos nacionalinį parką</w:t>
      </w:r>
      <w:r>
        <w:rPr>
          <w:rFonts w:eastAsia="Calibri"/>
          <w:bCs/>
          <w:iCs/>
        </w:rPr>
        <w:t>, pristat</w:t>
      </w:r>
      <w:r w:rsidR="005222CB">
        <w:rPr>
          <w:rFonts w:eastAsia="Calibri"/>
          <w:bCs/>
          <w:iCs/>
        </w:rPr>
        <w:t>ė</w:t>
      </w:r>
      <w:r>
        <w:rPr>
          <w:rFonts w:eastAsia="Calibri"/>
          <w:bCs/>
          <w:iCs/>
        </w:rPr>
        <w:t xml:space="preserve"> Ignalinos rajon</w:t>
      </w:r>
      <w:r w:rsidR="005222CB">
        <w:rPr>
          <w:rFonts w:eastAsia="Calibri"/>
          <w:bCs/>
          <w:iCs/>
        </w:rPr>
        <w:t>o</w:t>
      </w:r>
      <w:r>
        <w:rPr>
          <w:rFonts w:eastAsia="Calibri"/>
          <w:bCs/>
          <w:iCs/>
        </w:rPr>
        <w:t xml:space="preserve"> savivaldybę </w:t>
      </w:r>
      <w:r w:rsidR="005222CB">
        <w:rPr>
          <w:rFonts w:eastAsia="Calibri"/>
          <w:bCs/>
          <w:iCs/>
        </w:rPr>
        <w:t xml:space="preserve">ją </w:t>
      </w:r>
      <w:r>
        <w:rPr>
          <w:rFonts w:eastAsia="Calibri"/>
          <w:bCs/>
          <w:iCs/>
        </w:rPr>
        <w:t xml:space="preserve">lankančioms delegacijoms (delegacijai iš </w:t>
      </w:r>
      <w:r w:rsidR="005222CB">
        <w:rPr>
          <w:rFonts w:eastAsia="Calibri"/>
          <w:bCs/>
          <w:iCs/>
        </w:rPr>
        <w:t>Sakartvelo</w:t>
      </w:r>
      <w:r>
        <w:rPr>
          <w:rFonts w:eastAsia="Calibri"/>
          <w:bCs/>
          <w:iCs/>
        </w:rPr>
        <w:t xml:space="preserve"> ir NATO kariams), organizavo renginius visuomenei. Įstaigos darbuotojai kėlė kvalifikaciją mokymuose ir patirties mainų renginiuose. </w:t>
      </w:r>
    </w:p>
    <w:p w14:paraId="31F4CE84" w14:textId="459C8ECA" w:rsidR="0044290C" w:rsidRDefault="0044290C" w:rsidP="005222CB">
      <w:pPr>
        <w:suppressAutoHyphens/>
        <w:ind w:firstLine="1134"/>
        <w:jc w:val="both"/>
        <w:textAlignment w:val="baseline"/>
        <w:rPr>
          <w:rFonts w:eastAsia="Calibri"/>
          <w:bCs/>
          <w:iCs/>
        </w:rPr>
      </w:pPr>
      <w:r>
        <w:rPr>
          <w:rFonts w:eastAsia="Calibri"/>
          <w:bCs/>
          <w:iCs/>
        </w:rPr>
        <w:t xml:space="preserve">Ignalinos rajono turizmo informacijos centras rengė ir įgyvendino projektus, aktyviai bendradarbiavo su įvairiomis įstaigomis, ypatingai daug su </w:t>
      </w:r>
      <w:r w:rsidR="005E1926">
        <w:rPr>
          <w:rFonts w:eastAsia="Calibri"/>
          <w:bCs/>
          <w:iCs/>
        </w:rPr>
        <w:t xml:space="preserve">Ežerų krašto regiono turizmo (ir verslo) informacijos centrais, </w:t>
      </w:r>
      <w:r>
        <w:rPr>
          <w:rFonts w:eastAsia="Calibri"/>
          <w:bCs/>
          <w:iCs/>
        </w:rPr>
        <w:t>Ignalinos rajono savivaldybe, Ignalinos Česlovo Kudabos gimnazija, Ignalinos rajono savivaldybės visuomenės sveikatos biuru, kultūros įstaigomis</w:t>
      </w:r>
      <w:r w:rsidR="008A514E">
        <w:rPr>
          <w:rFonts w:eastAsia="Calibri"/>
          <w:bCs/>
          <w:iCs/>
        </w:rPr>
        <w:t>, rajone veikiančiomis asociacijomis.</w:t>
      </w:r>
      <w:r>
        <w:rPr>
          <w:rFonts w:eastAsia="Calibri"/>
          <w:bCs/>
          <w:iCs/>
        </w:rPr>
        <w:t xml:space="preserve"> </w:t>
      </w:r>
    </w:p>
    <w:p w14:paraId="5F147257" w14:textId="06826007" w:rsidR="0044290C" w:rsidRPr="008A514E" w:rsidRDefault="0044290C" w:rsidP="005222CB">
      <w:pPr>
        <w:suppressAutoHyphens/>
        <w:ind w:firstLine="1134"/>
        <w:jc w:val="both"/>
        <w:textAlignment w:val="baseline"/>
      </w:pPr>
      <w:r w:rsidRPr="0044290C">
        <w:rPr>
          <w:rFonts w:eastAsia="Calibri"/>
          <w:bCs/>
          <w:iCs/>
        </w:rPr>
        <w:t xml:space="preserve">Įstaiga </w:t>
      </w:r>
      <w:r>
        <w:rPr>
          <w:rFonts w:eastAsia="Calibri"/>
          <w:bCs/>
          <w:iCs/>
        </w:rPr>
        <w:t>aktyviai bendradarbiavo su Ignalinos rajono turizmo paslaugų teikėjais: susitikim</w:t>
      </w:r>
      <w:r w:rsidR="005222CB">
        <w:rPr>
          <w:rFonts w:eastAsia="Calibri"/>
          <w:bCs/>
          <w:iCs/>
        </w:rPr>
        <w:t>e</w:t>
      </w:r>
      <w:r>
        <w:rPr>
          <w:rFonts w:eastAsia="Calibri"/>
          <w:bCs/>
          <w:iCs/>
        </w:rPr>
        <w:t xml:space="preserve"> su jais </w:t>
      </w:r>
      <w:r w:rsidR="005222CB">
        <w:rPr>
          <w:rFonts w:eastAsia="Calibri"/>
          <w:bCs/>
          <w:iCs/>
        </w:rPr>
        <w:t>aptarė</w:t>
      </w:r>
      <w:r>
        <w:rPr>
          <w:rFonts w:eastAsia="Calibri"/>
          <w:bCs/>
          <w:iCs/>
        </w:rPr>
        <w:t xml:space="preserve"> rezultat</w:t>
      </w:r>
      <w:r w:rsidR="005222CB">
        <w:rPr>
          <w:rFonts w:eastAsia="Calibri"/>
          <w:bCs/>
          <w:iCs/>
        </w:rPr>
        <w:t>us</w:t>
      </w:r>
      <w:r>
        <w:rPr>
          <w:rFonts w:eastAsia="Calibri"/>
          <w:bCs/>
          <w:iCs/>
        </w:rPr>
        <w:t>, veiklos plan</w:t>
      </w:r>
      <w:r w:rsidR="005222CB">
        <w:rPr>
          <w:rFonts w:eastAsia="Calibri"/>
          <w:bCs/>
          <w:iCs/>
        </w:rPr>
        <w:t>us</w:t>
      </w:r>
      <w:r>
        <w:rPr>
          <w:rFonts w:eastAsia="Calibri"/>
          <w:bCs/>
          <w:iCs/>
        </w:rPr>
        <w:t xml:space="preserve"> ir tolesnio bendradarbiavimo galimyb</w:t>
      </w:r>
      <w:r w:rsidR="005222CB">
        <w:rPr>
          <w:rFonts w:eastAsia="Calibri"/>
          <w:bCs/>
          <w:iCs/>
        </w:rPr>
        <w:t>e</w:t>
      </w:r>
      <w:r>
        <w:rPr>
          <w:rFonts w:eastAsia="Calibri"/>
          <w:bCs/>
          <w:iCs/>
        </w:rPr>
        <w:t xml:space="preserve">s, skelbė aktualią informaciją </w:t>
      </w:r>
      <w:r w:rsidRPr="008576E7">
        <w:t xml:space="preserve">Ignalinos rajono turizmo paslaugų teikėjų </w:t>
      </w:r>
      <w:r w:rsidR="005222CB">
        <w:t>„</w:t>
      </w:r>
      <w:r>
        <w:t>Facebook</w:t>
      </w:r>
      <w:r w:rsidR="005222CB">
        <w:t>“</w:t>
      </w:r>
      <w:r>
        <w:t xml:space="preserve"> grupei, </w:t>
      </w:r>
      <w:r w:rsidRPr="0044290C">
        <w:t>el.</w:t>
      </w:r>
      <w:r w:rsidR="008A514E">
        <w:t xml:space="preserve"> </w:t>
      </w:r>
      <w:r w:rsidRPr="0044290C">
        <w:t xml:space="preserve">paštu, telefonu, </w:t>
      </w:r>
      <w:r>
        <w:t xml:space="preserve">o </w:t>
      </w:r>
      <w:r w:rsidRPr="0044290C">
        <w:t>tur</w:t>
      </w:r>
      <w:r w:rsidR="005222CB">
        <w:t>ėdami</w:t>
      </w:r>
      <w:r w:rsidRPr="0044290C">
        <w:t xml:space="preserve"> galimybę</w:t>
      </w:r>
      <w:r>
        <w:t xml:space="preserve"> </w:t>
      </w:r>
      <w:r w:rsidR="005222CB">
        <w:t>lankėsi</w:t>
      </w:r>
      <w:r w:rsidRPr="0044290C">
        <w:t xml:space="preserve"> jų darbo vietose.</w:t>
      </w:r>
      <w:r w:rsidR="008A514E">
        <w:t xml:space="preserve"> </w:t>
      </w:r>
      <w:r w:rsidRPr="008576E7">
        <w:t>Lankytojų centr</w:t>
      </w:r>
      <w:r w:rsidR="008A514E">
        <w:t>uose</w:t>
      </w:r>
      <w:r w:rsidRPr="008576E7">
        <w:t xml:space="preserve"> prekiauta vietos amatininkų produkcija</w:t>
      </w:r>
      <w:r w:rsidR="008A514E">
        <w:t>.</w:t>
      </w:r>
    </w:p>
    <w:p w14:paraId="1054F62A" w14:textId="77777777" w:rsidR="008A514E" w:rsidRDefault="008A514E" w:rsidP="005222CB">
      <w:pPr>
        <w:suppressAutoHyphens/>
        <w:ind w:firstLine="1134"/>
        <w:jc w:val="both"/>
        <w:textAlignment w:val="baseline"/>
        <w:rPr>
          <w:rFonts w:eastAsia="Calibri"/>
          <w:bCs/>
          <w:iCs/>
        </w:rPr>
      </w:pPr>
      <w:r>
        <w:rPr>
          <w:rFonts w:eastAsia="Calibri"/>
          <w:bCs/>
          <w:iCs/>
        </w:rPr>
        <w:t xml:space="preserve">2023 metai buvo pirmi metai, kai Ignalinos rajono turizmo informacijos centras </w:t>
      </w:r>
      <w:r>
        <w:t>o</w:t>
      </w:r>
      <w:r w:rsidRPr="00362228">
        <w:t>rganiz</w:t>
      </w:r>
      <w:r>
        <w:t xml:space="preserve">avo </w:t>
      </w:r>
      <w:r w:rsidRPr="00362228">
        <w:t>ir koordin</w:t>
      </w:r>
      <w:r>
        <w:t>avo</w:t>
      </w:r>
      <w:r w:rsidRPr="00362228">
        <w:t xml:space="preserve"> Palūšės Šv.</w:t>
      </w:r>
      <w:r>
        <w:t xml:space="preserve"> </w:t>
      </w:r>
      <w:r w:rsidRPr="00362228">
        <w:t>Juozapo bažnyčios komplekso lankytojų aptarnavim</w:t>
      </w:r>
      <w:r>
        <w:t>ą.</w:t>
      </w:r>
      <w:r w:rsidR="0044290C">
        <w:rPr>
          <w:rFonts w:eastAsia="Calibri"/>
          <w:bCs/>
          <w:iCs/>
        </w:rPr>
        <w:t xml:space="preserve"> </w:t>
      </w:r>
    </w:p>
    <w:p w14:paraId="5D019B53" w14:textId="15ABF1B5" w:rsidR="008A514E" w:rsidRDefault="008A514E" w:rsidP="005222CB">
      <w:pPr>
        <w:suppressAutoHyphens/>
        <w:ind w:firstLine="1134"/>
        <w:jc w:val="both"/>
        <w:textAlignment w:val="baseline"/>
        <w:rPr>
          <w:rFonts w:ascii="TimesNewRomanPSMT" w:hAnsi="TimesNewRomanPSMT" w:cs="TimesNewRomanPSMT"/>
        </w:rPr>
      </w:pPr>
      <w:r w:rsidRPr="00362228">
        <w:rPr>
          <w:color w:val="000000"/>
        </w:rPr>
        <w:t xml:space="preserve">2022 m. gruodžio 22 d. Ignalinos rajono savivaldybės tarybos sprendimu </w:t>
      </w:r>
      <w:r w:rsidRPr="00362228">
        <w:t xml:space="preserve">buvo pritarta </w:t>
      </w:r>
      <w:r w:rsidRPr="00362228">
        <w:rPr>
          <w:rFonts w:ascii="TimesNewRomanPSMT" w:hAnsi="TimesNewRomanPSMT" w:cs="TimesNewRomanPSMT"/>
        </w:rPr>
        <w:t>Ignalinos rajono turizmo informacijos centro filialo – Ignalinos sporto ir</w:t>
      </w:r>
      <w:r w:rsidRPr="00362228">
        <w:t xml:space="preserve"> </w:t>
      </w:r>
      <w:r w:rsidRPr="00362228">
        <w:rPr>
          <w:rFonts w:ascii="TimesNewRomanPSMT" w:hAnsi="TimesNewRomanPSMT" w:cs="TimesNewRomanPSMT"/>
        </w:rPr>
        <w:t xml:space="preserve">pramogų centro – steigimui ir patvirtinti nauji įstaigos nuostatai. </w:t>
      </w:r>
      <w:r>
        <w:rPr>
          <w:rFonts w:ascii="TimesNewRomanPSMT" w:hAnsi="TimesNewRomanPSMT" w:cs="TimesNewRomanPSMT"/>
        </w:rPr>
        <w:t>B</w:t>
      </w:r>
      <w:r w:rsidRPr="00362228">
        <w:rPr>
          <w:rFonts w:ascii="TimesNewRomanPSMT" w:hAnsi="TimesNewRomanPSMT" w:cs="TimesNewRomanPSMT"/>
        </w:rPr>
        <w:t xml:space="preserve">uvo patvirtintas </w:t>
      </w:r>
      <w:r>
        <w:rPr>
          <w:rFonts w:ascii="TimesNewRomanPSMT" w:hAnsi="TimesNewRomanPSMT" w:cs="TimesNewRomanPSMT"/>
        </w:rPr>
        <w:t xml:space="preserve">ir </w:t>
      </w:r>
      <w:r w:rsidRPr="00362228">
        <w:rPr>
          <w:rFonts w:ascii="TimesNewRomanPSMT" w:hAnsi="TimesNewRomanPSMT" w:cs="TimesNewRomanPSMT"/>
        </w:rPr>
        <w:t xml:space="preserve">naujas įstaigos darbuotojų pareigybių sąrašas </w:t>
      </w:r>
      <w:r>
        <w:rPr>
          <w:rFonts w:ascii="TimesNewRomanPSMT" w:hAnsi="TimesNewRomanPSMT" w:cs="TimesNewRomanPSMT"/>
        </w:rPr>
        <w:t>bei</w:t>
      </w:r>
      <w:r w:rsidRPr="00362228">
        <w:rPr>
          <w:rFonts w:ascii="TimesNewRomanPSMT" w:hAnsi="TimesNewRomanPSMT" w:cs="TimesNewRomanPSMT"/>
        </w:rPr>
        <w:t xml:space="preserve"> įstaigos struktūra, patvirtinti kiti su tuo susiję įmonės veiklos dokumentai.</w:t>
      </w:r>
    </w:p>
    <w:p w14:paraId="0CC56C68" w14:textId="64B866D6" w:rsidR="008A514E" w:rsidRDefault="008A514E" w:rsidP="005222CB">
      <w:pPr>
        <w:suppressAutoHyphens/>
        <w:ind w:firstLine="1134"/>
        <w:jc w:val="both"/>
        <w:textAlignment w:val="baseline"/>
        <w:rPr>
          <w:rFonts w:ascii="TimesNewRomanPSMT" w:hAnsi="TimesNewRomanPSMT" w:cs="TimesNewRomanPSMT"/>
        </w:rPr>
      </w:pPr>
      <w:r>
        <w:rPr>
          <w:rFonts w:ascii="TimesNewRomanPSMT" w:hAnsi="TimesNewRomanPSMT" w:cs="TimesNewRomanPSMT"/>
        </w:rPr>
        <w:t xml:space="preserve">Ignalinos rajono turizmo informacijos centro filialas Ignalinos sporto ir pramogų centras </w:t>
      </w:r>
      <w:r w:rsidRPr="00362228">
        <w:rPr>
          <w:bdr w:val="none" w:sz="0" w:space="0" w:color="auto" w:frame="1"/>
        </w:rPr>
        <w:t>2023 metus pradėjo visu pajėgumu. Apgyvendinimo paslaugos buvo teikiamos ištisus metus, baseino ir pirčių – nuo sausio iki gegužės pabaigos ir nuo rugsėjo iki metų pabaigos. Per metus Ignalinos sporto ir pramogų centre paslaugas gavo apie 70 000 lankytojų (t.</w:t>
      </w:r>
      <w:r w:rsidR="005222CB">
        <w:rPr>
          <w:bdr w:val="none" w:sz="0" w:space="0" w:color="auto" w:frame="1"/>
        </w:rPr>
        <w:t xml:space="preserve"> </w:t>
      </w:r>
      <w:r w:rsidRPr="00362228">
        <w:rPr>
          <w:bdr w:val="none" w:sz="0" w:space="0" w:color="auto" w:frame="1"/>
        </w:rPr>
        <w:t>y. apie 2000 daugiau nei 2022 metais).</w:t>
      </w:r>
      <w:r>
        <w:rPr>
          <w:rFonts w:ascii="TimesNewRomanPSMT" w:hAnsi="TimesNewRomanPSMT" w:cs="TimesNewRomanPSMT"/>
        </w:rPr>
        <w:t xml:space="preserve"> </w:t>
      </w:r>
      <w:r w:rsidRPr="00362228">
        <w:rPr>
          <w:bdr w:val="none" w:sz="0" w:space="0" w:color="auto" w:frame="1"/>
        </w:rPr>
        <w:t xml:space="preserve">Ignalinos sporto ir pramogų centre 2023 metais buvo įrengti 4 papildomi </w:t>
      </w:r>
      <w:r w:rsidR="005222CB" w:rsidRPr="00362228">
        <w:rPr>
          <w:bdr w:val="none" w:sz="0" w:space="0" w:color="auto" w:frame="1"/>
        </w:rPr>
        <w:t>kambariai</w:t>
      </w:r>
      <w:r w:rsidRPr="00362228">
        <w:rPr>
          <w:bdr w:val="none" w:sz="0" w:space="0" w:color="auto" w:frame="1"/>
        </w:rPr>
        <w:t>.</w:t>
      </w:r>
    </w:p>
    <w:p w14:paraId="7FED544B" w14:textId="6423B790" w:rsidR="008A514E" w:rsidRPr="008049FB" w:rsidRDefault="008A514E" w:rsidP="005222CB">
      <w:pPr>
        <w:suppressAutoHyphens/>
        <w:ind w:firstLine="1134"/>
        <w:jc w:val="both"/>
        <w:textAlignment w:val="baseline"/>
        <w:rPr>
          <w:bdr w:val="none" w:sz="0" w:space="0" w:color="auto" w:frame="1"/>
        </w:rPr>
      </w:pPr>
      <w:r w:rsidRPr="00362228">
        <w:rPr>
          <w:bdr w:val="none" w:sz="0" w:space="0" w:color="auto" w:frame="1"/>
        </w:rPr>
        <w:t xml:space="preserve">Ignalinos sporto ir pramogų centras ignaliniečius ir svečius kvietė apsilankyti baseine ir pasimėgauti pirtyse – druskų garinėje, aromatinėje, saunoje, lietuviškoje ir turkiškoje, pasilepinti dviejose masažinėse sūkurinėse voniose. Baseine buvo mokomi plaukti vaikai, treniruojami sportininkai plaukikai, čia vyko plaukimo varžybos. </w:t>
      </w:r>
      <w:r>
        <w:rPr>
          <w:bdr w:val="none" w:sz="0" w:space="0" w:color="auto" w:frame="1"/>
        </w:rPr>
        <w:t xml:space="preserve">Sėkmingai veikė </w:t>
      </w:r>
      <w:r w:rsidRPr="00362228">
        <w:rPr>
          <w:bdr w:val="none" w:sz="0" w:space="0" w:color="auto" w:frame="1"/>
        </w:rPr>
        <w:t>Ignalinos SPA poilsio nam</w:t>
      </w:r>
      <w:r>
        <w:rPr>
          <w:bdr w:val="none" w:sz="0" w:space="0" w:color="auto" w:frame="1"/>
        </w:rPr>
        <w:t xml:space="preserve">ai. Per </w:t>
      </w:r>
      <w:r w:rsidRPr="00362228">
        <w:rPr>
          <w:bdr w:val="none" w:sz="0" w:space="0" w:color="auto" w:frame="1"/>
        </w:rPr>
        <w:t>metus apgyvendinta 4780 asmenų</w:t>
      </w:r>
      <w:r>
        <w:rPr>
          <w:bdr w:val="none" w:sz="0" w:space="0" w:color="auto" w:frame="1"/>
        </w:rPr>
        <w:t>.</w:t>
      </w:r>
    </w:p>
    <w:p w14:paraId="1A3F9AF3" w14:textId="114DFADC" w:rsidR="008A514E" w:rsidRDefault="008A514E" w:rsidP="0044290C">
      <w:pPr>
        <w:suppressAutoHyphens/>
        <w:spacing w:line="276" w:lineRule="auto"/>
        <w:ind w:firstLine="709"/>
        <w:jc w:val="both"/>
        <w:textAlignment w:val="baseline"/>
        <w:rPr>
          <w:b/>
          <w:iCs/>
        </w:rPr>
      </w:pPr>
    </w:p>
    <w:p w14:paraId="779D8410" w14:textId="77777777" w:rsidR="005222CB" w:rsidRPr="00EA65EB" w:rsidRDefault="005222CB" w:rsidP="0044290C">
      <w:pPr>
        <w:suppressAutoHyphens/>
        <w:spacing w:line="276" w:lineRule="auto"/>
        <w:ind w:firstLine="709"/>
        <w:jc w:val="both"/>
        <w:textAlignment w:val="baseline"/>
        <w:rPr>
          <w:b/>
          <w:iCs/>
        </w:rPr>
      </w:pPr>
    </w:p>
    <w:p w14:paraId="252800CD" w14:textId="77777777" w:rsidR="0020322C" w:rsidRDefault="00D73781">
      <w:pPr>
        <w:suppressAutoHyphens/>
        <w:jc w:val="center"/>
        <w:textAlignment w:val="baseline"/>
        <w:rPr>
          <w:b/>
          <w:strike/>
        </w:rPr>
      </w:pPr>
      <w:r>
        <w:rPr>
          <w:b/>
        </w:rPr>
        <w:lastRenderedPageBreak/>
        <w:t xml:space="preserve">I SKYRIUS </w:t>
      </w:r>
    </w:p>
    <w:p w14:paraId="0AB36BF4" w14:textId="77777777" w:rsidR="0020322C" w:rsidRDefault="00D73781">
      <w:pPr>
        <w:suppressAutoHyphens/>
        <w:jc w:val="center"/>
        <w:textAlignment w:val="baseline"/>
        <w:rPr>
          <w:b/>
        </w:rPr>
      </w:pPr>
      <w:r>
        <w:rPr>
          <w:b/>
        </w:rPr>
        <w:t>STRATEGINIŲ IR VEIKLOS TIKSLŲ ĮGYVENDINIMAS</w:t>
      </w:r>
    </w:p>
    <w:p w14:paraId="20411AF4" w14:textId="77777777" w:rsidR="0020322C" w:rsidRDefault="0020322C"/>
    <w:p w14:paraId="17203E9A" w14:textId="5AAD3822" w:rsidR="00D51873" w:rsidRDefault="008049FB" w:rsidP="005222CB">
      <w:pPr>
        <w:suppressAutoHyphens/>
        <w:spacing w:line="276" w:lineRule="auto"/>
        <w:ind w:firstLine="1134"/>
        <w:jc w:val="both"/>
        <w:textAlignment w:val="baseline"/>
        <w:rPr>
          <w:rFonts w:eastAsia="Calibri"/>
          <w:bCs/>
          <w:iCs/>
        </w:rPr>
      </w:pPr>
      <w:r>
        <w:rPr>
          <w:rFonts w:eastAsia="Calibri"/>
          <w:bCs/>
          <w:iCs/>
        </w:rPr>
        <w:t xml:space="preserve">Ignalinos rajono turizmo informacijos centras savo strateginio veiklos plano neturi. </w:t>
      </w:r>
      <w:r w:rsidR="00D51873">
        <w:rPr>
          <w:rFonts w:eastAsia="Calibri"/>
          <w:bCs/>
          <w:iCs/>
        </w:rPr>
        <w:t>Įstaiga įgyvendina Ignalinos rajono savivaldybės 2018</w:t>
      </w:r>
      <w:r w:rsidR="005222CB">
        <w:rPr>
          <w:rFonts w:eastAsia="Calibri"/>
          <w:bCs/>
          <w:iCs/>
        </w:rPr>
        <w:t>–</w:t>
      </w:r>
      <w:r w:rsidR="00D51873">
        <w:rPr>
          <w:rFonts w:eastAsia="Calibri"/>
          <w:bCs/>
          <w:iCs/>
        </w:rPr>
        <w:t>2024 m. strateginio veiklos plano</w:t>
      </w:r>
      <w:r w:rsidR="00AC5E59">
        <w:rPr>
          <w:rFonts w:eastAsia="Calibri"/>
          <w:bCs/>
          <w:iCs/>
        </w:rPr>
        <w:t xml:space="preserve"> I prioriteto </w:t>
      </w:r>
      <w:r w:rsidR="005222CB">
        <w:rPr>
          <w:rFonts w:eastAsia="Calibri"/>
          <w:bCs/>
          <w:iCs/>
        </w:rPr>
        <w:t>„</w:t>
      </w:r>
      <w:r w:rsidR="00AC5E59">
        <w:rPr>
          <w:rFonts w:eastAsia="Calibri"/>
          <w:bCs/>
          <w:iCs/>
        </w:rPr>
        <w:t>Rajono ekonominė ir kompleksinė plėtra</w:t>
      </w:r>
      <w:r w:rsidR="005222CB">
        <w:rPr>
          <w:rFonts w:eastAsia="Calibri"/>
          <w:bCs/>
          <w:iCs/>
        </w:rPr>
        <w:t>“</w:t>
      </w:r>
      <w:r w:rsidR="00AC5E59">
        <w:rPr>
          <w:rFonts w:eastAsia="Calibri"/>
          <w:bCs/>
          <w:iCs/>
        </w:rPr>
        <w:t xml:space="preserve"> 1.1 tikslą </w:t>
      </w:r>
      <w:r w:rsidR="005222CB">
        <w:rPr>
          <w:rFonts w:eastAsia="Calibri"/>
          <w:bCs/>
          <w:iCs/>
        </w:rPr>
        <w:t>„</w:t>
      </w:r>
      <w:r w:rsidR="00AC5E59">
        <w:rPr>
          <w:rFonts w:eastAsia="Calibri"/>
          <w:bCs/>
          <w:iCs/>
        </w:rPr>
        <w:t>Turizmo, kultūros ir gamtos paveldo vystymas</w:t>
      </w:r>
      <w:r w:rsidR="005222CB">
        <w:rPr>
          <w:rFonts w:eastAsia="Calibri"/>
          <w:bCs/>
          <w:iCs/>
        </w:rPr>
        <w:t>“.</w:t>
      </w:r>
    </w:p>
    <w:p w14:paraId="580871F1" w14:textId="18192153" w:rsidR="008049FB" w:rsidRDefault="008049FB" w:rsidP="005222CB">
      <w:pPr>
        <w:suppressAutoHyphens/>
        <w:spacing w:line="276" w:lineRule="auto"/>
        <w:ind w:firstLine="1134"/>
        <w:jc w:val="both"/>
        <w:textAlignment w:val="baseline"/>
        <w:rPr>
          <w:rFonts w:eastAsia="Calibri"/>
          <w:bCs/>
          <w:iCs/>
        </w:rPr>
      </w:pPr>
      <w:r>
        <w:rPr>
          <w:rFonts w:eastAsia="Calibri"/>
          <w:bCs/>
          <w:iCs/>
        </w:rPr>
        <w:t>Visos 2023 metams planuotos veiklos įvykdytos.</w:t>
      </w:r>
    </w:p>
    <w:p w14:paraId="25A0398D" w14:textId="74FAE3F7" w:rsidR="008049FB" w:rsidRPr="008049FB" w:rsidRDefault="008049FB" w:rsidP="005222CB">
      <w:pPr>
        <w:suppressAutoHyphens/>
        <w:spacing w:line="276" w:lineRule="auto"/>
        <w:ind w:firstLine="1134"/>
        <w:jc w:val="both"/>
        <w:textAlignment w:val="baseline"/>
        <w:rPr>
          <w:rFonts w:eastAsia="Calibri"/>
          <w:bCs/>
          <w:iCs/>
        </w:rPr>
      </w:pPr>
      <w:r w:rsidRPr="008576E7">
        <w:rPr>
          <w:b/>
          <w:bCs/>
        </w:rPr>
        <w:t>Pagrindiniai ataskaitinio laikotarpio veiklos rezultatai</w:t>
      </w:r>
    </w:p>
    <w:p w14:paraId="0ECC9C0F" w14:textId="77777777" w:rsidR="008049FB" w:rsidRPr="008576E7" w:rsidRDefault="008049FB" w:rsidP="008049FB">
      <w:pPr>
        <w:pStyle w:val="tajtip"/>
        <w:spacing w:before="0" w:beforeAutospacing="0" w:after="0" w:afterAutospacing="0"/>
        <w:ind w:firstLine="1134"/>
        <w:jc w:val="both"/>
        <w:rPr>
          <w:color w:val="000000"/>
        </w:rPr>
      </w:pPr>
    </w:p>
    <w:tbl>
      <w:tblPr>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7258"/>
      </w:tblGrid>
      <w:tr w:rsidR="008049FB" w:rsidRPr="008576E7" w14:paraId="765185C5" w14:textId="77777777" w:rsidTr="00F31A77">
        <w:tc>
          <w:tcPr>
            <w:tcW w:w="2268" w:type="dxa"/>
            <w:tcBorders>
              <w:top w:val="single" w:sz="4" w:space="0" w:color="auto"/>
              <w:left w:val="single" w:sz="4" w:space="0" w:color="auto"/>
              <w:bottom w:val="single" w:sz="4" w:space="0" w:color="auto"/>
              <w:right w:val="single" w:sz="4" w:space="0" w:color="auto"/>
            </w:tcBorders>
            <w:vAlign w:val="center"/>
            <w:hideMark/>
          </w:tcPr>
          <w:p w14:paraId="5A8BAA03" w14:textId="77777777" w:rsidR="008049FB" w:rsidRPr="008576E7" w:rsidRDefault="008049FB" w:rsidP="00F31A77">
            <w:pPr>
              <w:spacing w:line="256" w:lineRule="auto"/>
              <w:jc w:val="center"/>
              <w:rPr>
                <w:b/>
              </w:rPr>
            </w:pPr>
            <w:r w:rsidRPr="008576E7">
              <w:rPr>
                <w:b/>
              </w:rPr>
              <w:t>Ataskaitinių metų veiklos</w:t>
            </w:r>
          </w:p>
        </w:tc>
        <w:tc>
          <w:tcPr>
            <w:tcW w:w="7258" w:type="dxa"/>
            <w:tcBorders>
              <w:top w:val="single" w:sz="4" w:space="0" w:color="auto"/>
              <w:left w:val="single" w:sz="4" w:space="0" w:color="auto"/>
              <w:bottom w:val="single" w:sz="4" w:space="0" w:color="auto"/>
              <w:right w:val="single" w:sz="4" w:space="0" w:color="auto"/>
            </w:tcBorders>
            <w:vAlign w:val="center"/>
            <w:hideMark/>
          </w:tcPr>
          <w:p w14:paraId="3B0628A1" w14:textId="77777777" w:rsidR="008049FB" w:rsidRPr="008576E7" w:rsidRDefault="008049FB" w:rsidP="00F31A77">
            <w:pPr>
              <w:spacing w:line="256" w:lineRule="auto"/>
              <w:jc w:val="center"/>
              <w:rPr>
                <w:b/>
              </w:rPr>
            </w:pPr>
            <w:r w:rsidRPr="008576E7">
              <w:rPr>
                <w:b/>
              </w:rPr>
              <w:t>Pasiekti rezultatai</w:t>
            </w:r>
          </w:p>
        </w:tc>
      </w:tr>
      <w:tr w:rsidR="008049FB" w:rsidRPr="008576E7" w14:paraId="50A8DCC2" w14:textId="77777777" w:rsidTr="00F31A77">
        <w:tc>
          <w:tcPr>
            <w:tcW w:w="2268" w:type="dxa"/>
            <w:tcBorders>
              <w:top w:val="single" w:sz="4" w:space="0" w:color="auto"/>
              <w:left w:val="single" w:sz="4" w:space="0" w:color="auto"/>
              <w:bottom w:val="single" w:sz="4" w:space="0" w:color="auto"/>
              <w:right w:val="single" w:sz="4" w:space="0" w:color="auto"/>
            </w:tcBorders>
            <w:vAlign w:val="center"/>
            <w:hideMark/>
          </w:tcPr>
          <w:p w14:paraId="3085DC3D" w14:textId="77777777" w:rsidR="008049FB" w:rsidRPr="008576E7" w:rsidRDefault="008049FB" w:rsidP="00F31A77">
            <w:pPr>
              <w:spacing w:line="256" w:lineRule="auto"/>
              <w:rPr>
                <w:color w:val="000000"/>
              </w:rPr>
            </w:pPr>
            <w:r w:rsidRPr="008576E7">
              <w:rPr>
                <w:color w:val="000000"/>
              </w:rPr>
              <w:t>1. Rinkti ir teikti vartotojams turizmo informaciją</w:t>
            </w:r>
          </w:p>
        </w:tc>
        <w:tc>
          <w:tcPr>
            <w:tcW w:w="7258" w:type="dxa"/>
            <w:tcBorders>
              <w:top w:val="single" w:sz="4" w:space="0" w:color="auto"/>
              <w:left w:val="single" w:sz="4" w:space="0" w:color="auto"/>
              <w:bottom w:val="single" w:sz="4" w:space="0" w:color="auto"/>
              <w:right w:val="single" w:sz="4" w:space="0" w:color="auto"/>
            </w:tcBorders>
            <w:vAlign w:val="center"/>
          </w:tcPr>
          <w:p w14:paraId="1A5EEBCD" w14:textId="77777777" w:rsidR="008049FB" w:rsidRPr="0061440F" w:rsidRDefault="008049FB" w:rsidP="0061440F">
            <w:pPr>
              <w:pStyle w:val="Sraopastraipa"/>
              <w:widowControl w:val="0"/>
              <w:numPr>
                <w:ilvl w:val="0"/>
                <w:numId w:val="7"/>
              </w:numPr>
              <w:tabs>
                <w:tab w:val="left" w:pos="1293"/>
              </w:tabs>
              <w:overflowPunct w:val="0"/>
              <w:autoSpaceDE w:val="0"/>
              <w:autoSpaceDN w:val="0"/>
              <w:adjustRightInd w:val="0"/>
              <w:spacing w:line="256" w:lineRule="auto"/>
              <w:jc w:val="both"/>
              <w:textAlignment w:val="baseline"/>
            </w:pPr>
            <w:r w:rsidRPr="0061440F">
              <w:t xml:space="preserve">2249 lankytojai turizmo informacijos centre. </w:t>
            </w:r>
          </w:p>
          <w:p w14:paraId="09B63441" w14:textId="62336BDD" w:rsidR="008049FB" w:rsidRPr="0061440F" w:rsidRDefault="008049FB" w:rsidP="0061440F">
            <w:pPr>
              <w:pStyle w:val="Sraopastraipa"/>
              <w:widowControl w:val="0"/>
              <w:numPr>
                <w:ilvl w:val="0"/>
                <w:numId w:val="7"/>
              </w:numPr>
              <w:tabs>
                <w:tab w:val="left" w:pos="1293"/>
              </w:tabs>
              <w:overflowPunct w:val="0"/>
              <w:autoSpaceDE w:val="0"/>
              <w:autoSpaceDN w:val="0"/>
              <w:adjustRightInd w:val="0"/>
              <w:spacing w:line="256" w:lineRule="auto"/>
              <w:jc w:val="both"/>
              <w:textAlignment w:val="baseline"/>
            </w:pPr>
            <w:r w:rsidRPr="0061440F">
              <w:t xml:space="preserve">Informacija  teikiama pagal paklausimus, taip pat </w:t>
            </w:r>
            <w:r w:rsidR="005222CB">
              <w:t>svetainėje</w:t>
            </w:r>
            <w:r w:rsidR="00BE14A0">
              <w:t xml:space="preserve"> </w:t>
            </w:r>
            <w:r w:rsidRPr="00D51873">
              <w:rPr>
                <w:szCs w:val="24"/>
              </w:rPr>
              <w:t>www.ignalina.info</w:t>
            </w:r>
            <w:r w:rsidRPr="0061440F">
              <w:t xml:space="preserve"> (daugiau kaip 100 tūkst. </w:t>
            </w:r>
            <w:r w:rsidR="00BE14A0">
              <w:t>s</w:t>
            </w:r>
            <w:r w:rsidRPr="0061440F">
              <w:t>eansų, daugiau kaip 64 tūkst. vartotojų, 223 užklausos internete)</w:t>
            </w:r>
            <w:r w:rsidR="00BE14A0">
              <w:t>.</w:t>
            </w:r>
            <w:r w:rsidRPr="0061440F">
              <w:t xml:space="preserve"> </w:t>
            </w:r>
          </w:p>
          <w:p w14:paraId="2DFF5278" w14:textId="6AB51AD2" w:rsidR="008049FB" w:rsidRPr="0061440F" w:rsidRDefault="00BE14A0" w:rsidP="0061440F">
            <w:pPr>
              <w:pStyle w:val="Sraopastraipa"/>
              <w:widowControl w:val="0"/>
              <w:numPr>
                <w:ilvl w:val="0"/>
                <w:numId w:val="7"/>
              </w:numPr>
              <w:tabs>
                <w:tab w:val="left" w:pos="1293"/>
              </w:tabs>
              <w:overflowPunct w:val="0"/>
              <w:autoSpaceDE w:val="0"/>
              <w:autoSpaceDN w:val="0"/>
              <w:adjustRightInd w:val="0"/>
              <w:spacing w:line="256" w:lineRule="auto"/>
              <w:jc w:val="both"/>
              <w:textAlignment w:val="baseline"/>
            </w:pPr>
            <w:r>
              <w:t>D</w:t>
            </w:r>
            <w:r w:rsidR="008049FB" w:rsidRPr="0061440F">
              <w:t xml:space="preserve">augiau kaip 400 įrašų socialinio tinklo </w:t>
            </w:r>
            <w:r>
              <w:t>„</w:t>
            </w:r>
            <w:r w:rsidR="008049FB" w:rsidRPr="0061440F">
              <w:t>Facebook</w:t>
            </w:r>
            <w:r>
              <w:t>“</w:t>
            </w:r>
            <w:r w:rsidR="008049FB" w:rsidRPr="0061440F">
              <w:t xml:space="preserve"> puslapyje (jį stebi 4,9 tūkst. sekėjų), iš jų 65 su trumpais vaizdo klipais.</w:t>
            </w:r>
          </w:p>
          <w:p w14:paraId="370B898E" w14:textId="0D743D12" w:rsidR="008049FB" w:rsidRPr="0061440F" w:rsidRDefault="008049FB" w:rsidP="0061440F">
            <w:pPr>
              <w:pStyle w:val="Sraopastraipa"/>
              <w:widowControl w:val="0"/>
              <w:numPr>
                <w:ilvl w:val="0"/>
                <w:numId w:val="7"/>
              </w:numPr>
              <w:tabs>
                <w:tab w:val="left" w:pos="1293"/>
              </w:tabs>
              <w:overflowPunct w:val="0"/>
              <w:autoSpaceDE w:val="0"/>
              <w:autoSpaceDN w:val="0"/>
              <w:adjustRightInd w:val="0"/>
              <w:spacing w:line="256" w:lineRule="auto"/>
              <w:jc w:val="both"/>
              <w:textAlignment w:val="baseline"/>
            </w:pPr>
            <w:r>
              <w:t>8</w:t>
            </w:r>
            <w:r w:rsidRPr="0061440F">
              <w:t xml:space="preserve"> apžvalginės ekskursijos po Ignalinos miestą </w:t>
            </w:r>
            <w:r w:rsidR="00BE14A0">
              <w:t>ir</w:t>
            </w:r>
            <w:r w:rsidRPr="0061440F">
              <w:t xml:space="preserve"> Aukštaitijos nacionalinį parką grupėms nuo 15 iki 50 žmonių.</w:t>
            </w:r>
            <w:r w:rsidRPr="0061440F">
              <w:rPr>
                <w:sz w:val="22"/>
                <w:szCs w:val="22"/>
              </w:rPr>
              <w:t xml:space="preserve"> </w:t>
            </w:r>
          </w:p>
        </w:tc>
      </w:tr>
      <w:tr w:rsidR="008049FB" w:rsidRPr="00C909E4" w14:paraId="54B644F7" w14:textId="77777777" w:rsidTr="00F31A77">
        <w:tc>
          <w:tcPr>
            <w:tcW w:w="2268" w:type="dxa"/>
            <w:tcBorders>
              <w:top w:val="single" w:sz="4" w:space="0" w:color="auto"/>
              <w:left w:val="single" w:sz="4" w:space="0" w:color="auto"/>
              <w:bottom w:val="single" w:sz="4" w:space="0" w:color="auto"/>
              <w:right w:val="single" w:sz="4" w:space="0" w:color="auto"/>
            </w:tcBorders>
            <w:vAlign w:val="center"/>
            <w:hideMark/>
          </w:tcPr>
          <w:p w14:paraId="7929E5F3" w14:textId="77777777" w:rsidR="008049FB" w:rsidRPr="008576E7" w:rsidRDefault="008049FB" w:rsidP="00F31A77">
            <w:pPr>
              <w:spacing w:line="256" w:lineRule="auto"/>
              <w:rPr>
                <w:color w:val="000000"/>
              </w:rPr>
            </w:pPr>
            <w:r w:rsidRPr="008576E7">
              <w:rPr>
                <w:color w:val="000000"/>
              </w:rPr>
              <w:t>2. Populiarinti Ignalinos kraštą Lietuvoje ir užsienyje</w:t>
            </w:r>
          </w:p>
        </w:tc>
        <w:tc>
          <w:tcPr>
            <w:tcW w:w="7258" w:type="dxa"/>
            <w:tcBorders>
              <w:top w:val="single" w:sz="4" w:space="0" w:color="auto"/>
              <w:left w:val="single" w:sz="4" w:space="0" w:color="auto"/>
              <w:bottom w:val="single" w:sz="4" w:space="0" w:color="auto"/>
              <w:right w:val="single" w:sz="4" w:space="0" w:color="auto"/>
            </w:tcBorders>
            <w:vAlign w:val="center"/>
          </w:tcPr>
          <w:p w14:paraId="5767958F" w14:textId="43253F63" w:rsidR="008049FB" w:rsidRPr="0061440F" w:rsidRDefault="008049FB" w:rsidP="0061440F">
            <w:pPr>
              <w:pStyle w:val="Sraopastraipa"/>
              <w:numPr>
                <w:ilvl w:val="0"/>
                <w:numId w:val="7"/>
              </w:numPr>
              <w:jc w:val="both"/>
            </w:pPr>
            <w:r w:rsidRPr="0061440F">
              <w:t xml:space="preserve">Parengta ir pateikta informacija daugiau kaip 30 straipsnių įvairiuose portaluose („Keliaujančios mamos“, „Surink Lietuvą“, </w:t>
            </w:r>
            <w:r w:rsidRPr="0061440F">
              <w:rPr>
                <w:lang w:eastAsia="lt-LT"/>
              </w:rPr>
              <w:t xml:space="preserve">„Explore Lithuania“, „Lietuva prie Baltijos jūros“, </w:t>
            </w:r>
            <w:r w:rsidRPr="0061440F">
              <w:t xml:space="preserve">latviškame </w:t>
            </w:r>
            <w:r w:rsidR="00BE14A0">
              <w:t>„</w:t>
            </w:r>
            <w:r w:rsidRPr="0061440F">
              <w:t>Delfi</w:t>
            </w:r>
            <w:r w:rsidR="00BE14A0">
              <w:t>“</w:t>
            </w:r>
            <w:r w:rsidRPr="0061440F">
              <w:t xml:space="preserve"> portale). Juose išspausdinta daugiau kaip 100 straipsnių, susijusių su turizmu Ignalinos rajone.</w:t>
            </w:r>
          </w:p>
          <w:p w14:paraId="627F9CFB" w14:textId="6A6C78A9" w:rsidR="008049FB" w:rsidRPr="0061440F" w:rsidRDefault="008049FB" w:rsidP="0061440F">
            <w:pPr>
              <w:pStyle w:val="Sraopastraipa"/>
              <w:numPr>
                <w:ilvl w:val="0"/>
                <w:numId w:val="7"/>
              </w:numPr>
              <w:jc w:val="both"/>
              <w:rPr>
                <w:szCs w:val="24"/>
              </w:rPr>
            </w:pPr>
            <w:r w:rsidRPr="0061440F">
              <w:rPr>
                <w:color w:val="000000"/>
              </w:rPr>
              <w:t xml:space="preserve">Ignalinos kraštas ir jo turistiniai objektai pristatyti Ignalinos rajono savivaldybėje susitikimuose su delegacijos iš </w:t>
            </w:r>
            <w:r w:rsidR="00BE14A0">
              <w:rPr>
                <w:color w:val="000000"/>
              </w:rPr>
              <w:t>Sakartvelo</w:t>
            </w:r>
            <w:r w:rsidRPr="0061440F">
              <w:rPr>
                <w:color w:val="000000"/>
              </w:rPr>
              <w:t xml:space="preserve"> atstovais (rusų kalba) ir Ignalinoje reziduojančiais NATO kariais (anglų kalba), JAV ambasados Lietuvoje atstovui (anglų kalba).</w:t>
            </w:r>
          </w:p>
        </w:tc>
      </w:tr>
      <w:tr w:rsidR="008049FB" w:rsidRPr="008576E7" w14:paraId="3F812A7E" w14:textId="77777777" w:rsidTr="00F31A77">
        <w:tc>
          <w:tcPr>
            <w:tcW w:w="2268" w:type="dxa"/>
            <w:tcBorders>
              <w:top w:val="single" w:sz="4" w:space="0" w:color="auto"/>
              <w:left w:val="single" w:sz="4" w:space="0" w:color="auto"/>
              <w:bottom w:val="single" w:sz="4" w:space="0" w:color="auto"/>
              <w:right w:val="single" w:sz="4" w:space="0" w:color="auto"/>
            </w:tcBorders>
            <w:vAlign w:val="center"/>
            <w:hideMark/>
          </w:tcPr>
          <w:p w14:paraId="6F809444" w14:textId="77777777" w:rsidR="008049FB" w:rsidRPr="008576E7" w:rsidRDefault="008049FB" w:rsidP="00F31A77">
            <w:pPr>
              <w:spacing w:line="256" w:lineRule="auto"/>
              <w:rPr>
                <w:color w:val="000000"/>
              </w:rPr>
            </w:pPr>
            <w:r w:rsidRPr="008576E7">
              <w:rPr>
                <w:color w:val="000000"/>
              </w:rPr>
              <w:t>3. Leisti ir platinti pažintinius informacinius ir kartografinius turistinius leidinius</w:t>
            </w:r>
          </w:p>
        </w:tc>
        <w:tc>
          <w:tcPr>
            <w:tcW w:w="7258" w:type="dxa"/>
            <w:tcBorders>
              <w:top w:val="single" w:sz="4" w:space="0" w:color="auto"/>
              <w:left w:val="single" w:sz="4" w:space="0" w:color="auto"/>
              <w:bottom w:val="single" w:sz="4" w:space="0" w:color="auto"/>
              <w:right w:val="single" w:sz="4" w:space="0" w:color="auto"/>
            </w:tcBorders>
            <w:vAlign w:val="center"/>
          </w:tcPr>
          <w:p w14:paraId="451486B8" w14:textId="6C9691C5" w:rsidR="008049FB" w:rsidRPr="0061440F" w:rsidRDefault="008049FB" w:rsidP="0061440F">
            <w:pPr>
              <w:pStyle w:val="Sraopastraipa"/>
              <w:widowControl w:val="0"/>
              <w:numPr>
                <w:ilvl w:val="0"/>
                <w:numId w:val="8"/>
              </w:numPr>
              <w:tabs>
                <w:tab w:val="left" w:pos="1293"/>
              </w:tabs>
              <w:overflowPunct w:val="0"/>
              <w:autoSpaceDE w:val="0"/>
              <w:autoSpaceDN w:val="0"/>
              <w:adjustRightInd w:val="0"/>
              <w:spacing w:line="256" w:lineRule="auto"/>
              <w:jc w:val="both"/>
              <w:textAlignment w:val="baseline"/>
            </w:pPr>
            <w:r w:rsidRPr="0061440F">
              <w:t>Išleisti 7 leidiniai lietuvių, anglų, latvių kalbomis</w:t>
            </w:r>
            <w:r w:rsidR="0061440F" w:rsidRPr="0061440F">
              <w:t xml:space="preserve"> ir </w:t>
            </w:r>
            <w:r w:rsidRPr="0061440F">
              <w:rPr>
                <w:color w:val="050505"/>
              </w:rPr>
              <w:t xml:space="preserve"> </w:t>
            </w:r>
            <w:r w:rsidR="0061440F" w:rsidRPr="0061440F">
              <w:rPr>
                <w:color w:val="050505"/>
              </w:rPr>
              <w:t>p</w:t>
            </w:r>
            <w:r w:rsidRPr="0061440F">
              <w:rPr>
                <w:color w:val="050505"/>
              </w:rPr>
              <w:t>arengti spaudai 3 leidiniai</w:t>
            </w:r>
            <w:r w:rsidR="0061440F" w:rsidRPr="0061440F">
              <w:rPr>
                <w:color w:val="050505"/>
              </w:rPr>
              <w:t>.</w:t>
            </w:r>
          </w:p>
        </w:tc>
      </w:tr>
      <w:tr w:rsidR="008049FB" w:rsidRPr="008576E7" w14:paraId="476F05B7" w14:textId="77777777" w:rsidTr="00F31A77">
        <w:tc>
          <w:tcPr>
            <w:tcW w:w="2268" w:type="dxa"/>
            <w:tcBorders>
              <w:top w:val="single" w:sz="4" w:space="0" w:color="auto"/>
              <w:left w:val="single" w:sz="4" w:space="0" w:color="auto"/>
              <w:bottom w:val="single" w:sz="4" w:space="0" w:color="auto"/>
              <w:right w:val="single" w:sz="4" w:space="0" w:color="auto"/>
            </w:tcBorders>
            <w:vAlign w:val="center"/>
            <w:hideMark/>
          </w:tcPr>
          <w:p w14:paraId="594801F5" w14:textId="77777777" w:rsidR="008049FB" w:rsidRPr="008576E7" w:rsidRDefault="008049FB" w:rsidP="00F31A77">
            <w:pPr>
              <w:spacing w:line="256" w:lineRule="auto"/>
              <w:rPr>
                <w:color w:val="000000"/>
              </w:rPr>
            </w:pPr>
            <w:r w:rsidRPr="008576E7">
              <w:rPr>
                <w:color w:val="000000"/>
              </w:rPr>
              <w:t>4. Konsultuoti ir bendradarbiauti su turizmo paslaugų teikėjais</w:t>
            </w:r>
          </w:p>
        </w:tc>
        <w:tc>
          <w:tcPr>
            <w:tcW w:w="7258" w:type="dxa"/>
            <w:tcBorders>
              <w:top w:val="single" w:sz="4" w:space="0" w:color="auto"/>
              <w:left w:val="single" w:sz="4" w:space="0" w:color="auto"/>
              <w:bottom w:val="single" w:sz="4" w:space="0" w:color="auto"/>
              <w:right w:val="single" w:sz="4" w:space="0" w:color="auto"/>
            </w:tcBorders>
            <w:vAlign w:val="center"/>
          </w:tcPr>
          <w:p w14:paraId="3A7FFA35" w14:textId="025F2445" w:rsidR="008049FB" w:rsidRDefault="008049FB" w:rsidP="0061440F">
            <w:pPr>
              <w:pStyle w:val="Sraopastraipa"/>
              <w:numPr>
                <w:ilvl w:val="0"/>
                <w:numId w:val="8"/>
              </w:numPr>
              <w:jc w:val="both"/>
              <w:rPr>
                <w:szCs w:val="24"/>
              </w:rPr>
            </w:pPr>
            <w:r>
              <w:rPr>
                <w:szCs w:val="24"/>
              </w:rPr>
              <w:t>Suorganizuotas vienas susitikimas su Ignalinos rajono turizmo paslaugų teikėjais</w:t>
            </w:r>
          </w:p>
          <w:p w14:paraId="5AAE93CD" w14:textId="510AC1F2" w:rsidR="008049FB" w:rsidRDefault="008049FB" w:rsidP="0061440F">
            <w:pPr>
              <w:pStyle w:val="Sraopastraipa"/>
              <w:numPr>
                <w:ilvl w:val="0"/>
                <w:numId w:val="8"/>
              </w:numPr>
              <w:jc w:val="both"/>
              <w:rPr>
                <w:szCs w:val="24"/>
              </w:rPr>
            </w:pPr>
            <w:r w:rsidRPr="008576E7">
              <w:rPr>
                <w:szCs w:val="24"/>
              </w:rPr>
              <w:t xml:space="preserve">Ignalinos rajono turizmo paslaugų teikėjų </w:t>
            </w:r>
            <w:r>
              <w:rPr>
                <w:szCs w:val="24"/>
              </w:rPr>
              <w:t>bendruomen</w:t>
            </w:r>
            <w:r w:rsidR="0061440F">
              <w:rPr>
                <w:szCs w:val="24"/>
              </w:rPr>
              <w:t xml:space="preserve">ės </w:t>
            </w:r>
            <w:r w:rsidR="00BE14A0">
              <w:rPr>
                <w:szCs w:val="24"/>
              </w:rPr>
              <w:t>„</w:t>
            </w:r>
            <w:r w:rsidR="0061440F">
              <w:rPr>
                <w:szCs w:val="24"/>
              </w:rPr>
              <w:t>Facebook</w:t>
            </w:r>
            <w:r w:rsidR="00BE14A0">
              <w:rPr>
                <w:szCs w:val="24"/>
              </w:rPr>
              <w:t>“</w:t>
            </w:r>
            <w:r w:rsidR="0061440F">
              <w:rPr>
                <w:szCs w:val="24"/>
              </w:rPr>
              <w:t xml:space="preserve"> grupėje</w:t>
            </w:r>
            <w:r>
              <w:rPr>
                <w:szCs w:val="24"/>
              </w:rPr>
              <w:t xml:space="preserve"> (79 nari</w:t>
            </w:r>
            <w:r w:rsidR="0061440F">
              <w:rPr>
                <w:szCs w:val="24"/>
              </w:rPr>
              <w:t>ai</w:t>
            </w:r>
            <w:r>
              <w:rPr>
                <w:szCs w:val="24"/>
              </w:rPr>
              <w:t>) pateikti 7</w:t>
            </w:r>
            <w:r w:rsidRPr="008576E7">
              <w:rPr>
                <w:szCs w:val="24"/>
              </w:rPr>
              <w:t xml:space="preserve"> </w:t>
            </w:r>
            <w:r>
              <w:rPr>
                <w:szCs w:val="24"/>
              </w:rPr>
              <w:t xml:space="preserve">pranešimai. </w:t>
            </w:r>
            <w:r w:rsidRPr="008576E7">
              <w:rPr>
                <w:szCs w:val="24"/>
              </w:rPr>
              <w:t xml:space="preserve"> </w:t>
            </w:r>
          </w:p>
          <w:p w14:paraId="2331C569" w14:textId="77777777" w:rsidR="008049FB" w:rsidRPr="00923C3B" w:rsidRDefault="008049FB" w:rsidP="0061440F">
            <w:pPr>
              <w:pStyle w:val="Sraopastraipa"/>
              <w:numPr>
                <w:ilvl w:val="0"/>
                <w:numId w:val="8"/>
              </w:numPr>
              <w:jc w:val="both"/>
              <w:rPr>
                <w:szCs w:val="24"/>
              </w:rPr>
            </w:pPr>
            <w:r w:rsidRPr="008576E7">
              <w:rPr>
                <w:szCs w:val="24"/>
              </w:rPr>
              <w:t>Lankytojų centre prekiauta vietos amatininkų produkcija.</w:t>
            </w:r>
          </w:p>
        </w:tc>
      </w:tr>
      <w:tr w:rsidR="008049FB" w:rsidRPr="00C909E4" w14:paraId="09D011D8" w14:textId="77777777" w:rsidTr="00F31A77">
        <w:tc>
          <w:tcPr>
            <w:tcW w:w="2268" w:type="dxa"/>
            <w:tcBorders>
              <w:top w:val="single" w:sz="4" w:space="0" w:color="auto"/>
              <w:left w:val="single" w:sz="4" w:space="0" w:color="auto"/>
              <w:bottom w:val="single" w:sz="4" w:space="0" w:color="auto"/>
              <w:right w:val="single" w:sz="4" w:space="0" w:color="auto"/>
            </w:tcBorders>
            <w:vAlign w:val="center"/>
            <w:hideMark/>
          </w:tcPr>
          <w:p w14:paraId="093B1CA5" w14:textId="77777777" w:rsidR="008049FB" w:rsidRPr="008576E7" w:rsidRDefault="008049FB" w:rsidP="00F31A77">
            <w:pPr>
              <w:spacing w:line="256" w:lineRule="auto"/>
              <w:rPr>
                <w:color w:val="000000"/>
              </w:rPr>
            </w:pPr>
            <w:r w:rsidRPr="008576E7">
              <w:rPr>
                <w:color w:val="000000"/>
              </w:rPr>
              <w:t>5. Tirti turizmo rinką ir infrastruktūrą</w:t>
            </w:r>
          </w:p>
        </w:tc>
        <w:tc>
          <w:tcPr>
            <w:tcW w:w="7258" w:type="dxa"/>
            <w:tcBorders>
              <w:top w:val="single" w:sz="4" w:space="0" w:color="auto"/>
              <w:left w:val="single" w:sz="4" w:space="0" w:color="auto"/>
              <w:bottom w:val="single" w:sz="4" w:space="0" w:color="auto"/>
              <w:right w:val="single" w:sz="4" w:space="0" w:color="auto"/>
            </w:tcBorders>
            <w:shd w:val="clear" w:color="auto" w:fill="auto"/>
            <w:vAlign w:val="center"/>
          </w:tcPr>
          <w:p w14:paraId="3BC68D48" w14:textId="127C555F" w:rsidR="008049FB" w:rsidRPr="0061440F" w:rsidRDefault="008049FB" w:rsidP="0061440F">
            <w:pPr>
              <w:pStyle w:val="Sraopastraipa"/>
              <w:numPr>
                <w:ilvl w:val="0"/>
                <w:numId w:val="10"/>
              </w:numPr>
              <w:jc w:val="both"/>
            </w:pPr>
            <w:r w:rsidRPr="0061440F">
              <w:t>Atnaujinamos ir palaikomos 4 duomenų bazės (lankytinų objektų, turizmo paslaugų teikėjų, straipsnių turizmo tema, kuriuose paminėta Ignalina, apgyvendinimo paslaugas teikianč</w:t>
            </w:r>
            <w:r w:rsidR="00FF7784">
              <w:t>i</w:t>
            </w:r>
            <w:r w:rsidRPr="0061440F">
              <w:t>ų įstaigų).</w:t>
            </w:r>
          </w:p>
          <w:p w14:paraId="4B26C47E" w14:textId="77777777" w:rsidR="008049FB" w:rsidRPr="0061440F" w:rsidRDefault="008049FB" w:rsidP="0061440F">
            <w:pPr>
              <w:pStyle w:val="Sraopastraipa"/>
              <w:numPr>
                <w:ilvl w:val="0"/>
                <w:numId w:val="10"/>
              </w:numPr>
              <w:jc w:val="both"/>
            </w:pPr>
            <w:r w:rsidRPr="0061440F">
              <w:t>Administruojama informacija  5 elektroniniuose infoterminaluose Ignalinos mieste (prie miesto aikštės, prie stoties, prie Lietuvos žiemos sporto centro), Palūšėje ir Dūkšte. Juose nuolat atnaujinama informacija apie rajone vyksiančius nemokamus renginius, demonstruojami turizmo objektus pristatantys filmukai, kita aktuali informacija.</w:t>
            </w:r>
          </w:p>
          <w:p w14:paraId="294CFE9A" w14:textId="77777777" w:rsidR="008049FB" w:rsidRPr="0061440F" w:rsidRDefault="008049FB" w:rsidP="0061440F">
            <w:pPr>
              <w:pStyle w:val="Sraopastraipa"/>
              <w:numPr>
                <w:ilvl w:val="0"/>
                <w:numId w:val="10"/>
              </w:numPr>
              <w:jc w:val="both"/>
            </w:pPr>
            <w:r w:rsidRPr="0061440F">
              <w:lastRenderedPageBreak/>
              <w:t>Ignalinos rajono turizmo informacijos centras aktyviai dalyvavo funkcinės zonos VIZA turizmo ir rekreacijos infrastruktūros gerinimo krypčiai darbo grupės veikloje, teikė informaciją ir pasiūlymus.</w:t>
            </w:r>
          </w:p>
        </w:tc>
      </w:tr>
      <w:tr w:rsidR="008049FB" w:rsidRPr="008576E7" w14:paraId="44D6983A" w14:textId="77777777" w:rsidTr="00F31A77">
        <w:tc>
          <w:tcPr>
            <w:tcW w:w="2268" w:type="dxa"/>
            <w:tcBorders>
              <w:top w:val="single" w:sz="4" w:space="0" w:color="auto"/>
              <w:left w:val="single" w:sz="4" w:space="0" w:color="auto"/>
              <w:bottom w:val="single" w:sz="4" w:space="0" w:color="auto"/>
              <w:right w:val="single" w:sz="4" w:space="0" w:color="auto"/>
            </w:tcBorders>
            <w:vAlign w:val="center"/>
          </w:tcPr>
          <w:p w14:paraId="63275AA3" w14:textId="6F24B7A6" w:rsidR="008049FB" w:rsidRPr="008576E7" w:rsidRDefault="0061440F" w:rsidP="00F31A77">
            <w:pPr>
              <w:spacing w:line="256" w:lineRule="auto"/>
              <w:rPr>
                <w:color w:val="000000"/>
              </w:rPr>
            </w:pPr>
            <w:r>
              <w:rPr>
                <w:color w:val="000000"/>
              </w:rPr>
              <w:lastRenderedPageBreak/>
              <w:t>6</w:t>
            </w:r>
            <w:r w:rsidR="008049FB" w:rsidRPr="008576E7">
              <w:rPr>
                <w:color w:val="000000"/>
              </w:rPr>
              <w:t>. Dalyvauti turizmo parodose, verslo misijose ir kituose renginiuose, skatinančiuose atvykstamąjį ir vietinį turizmą</w:t>
            </w:r>
          </w:p>
        </w:tc>
        <w:tc>
          <w:tcPr>
            <w:tcW w:w="7258" w:type="dxa"/>
            <w:tcBorders>
              <w:top w:val="single" w:sz="4" w:space="0" w:color="auto"/>
              <w:left w:val="single" w:sz="4" w:space="0" w:color="auto"/>
              <w:bottom w:val="single" w:sz="4" w:space="0" w:color="auto"/>
              <w:right w:val="single" w:sz="4" w:space="0" w:color="auto"/>
            </w:tcBorders>
            <w:vAlign w:val="center"/>
          </w:tcPr>
          <w:p w14:paraId="074F49AA" w14:textId="1143D599" w:rsidR="008049FB" w:rsidRPr="0061440F" w:rsidRDefault="008049FB" w:rsidP="005E1926">
            <w:pPr>
              <w:pStyle w:val="Sraopastraipa"/>
              <w:numPr>
                <w:ilvl w:val="0"/>
                <w:numId w:val="10"/>
              </w:numPr>
              <w:spacing w:line="256" w:lineRule="auto"/>
              <w:jc w:val="both"/>
            </w:pPr>
            <w:r w:rsidRPr="008576E7">
              <w:t>Dalyvauta</w:t>
            </w:r>
            <w:r>
              <w:t xml:space="preserve"> ir Ignalinos kraštas pristatytas</w:t>
            </w:r>
            <w:r w:rsidR="0061440F">
              <w:t xml:space="preserve"> 2 turizmo parodose užsienyje (</w:t>
            </w:r>
            <w:r w:rsidRPr="0061440F">
              <w:t xml:space="preserve">„Balttour 2023“ Rygoje </w:t>
            </w:r>
            <w:r w:rsidR="0061440F">
              <w:t xml:space="preserve">ir </w:t>
            </w:r>
            <w:r w:rsidRPr="0061440F">
              <w:t>„ITTF Warsaw 2023“ Varšuvoje</w:t>
            </w:r>
            <w:r w:rsidR="0061440F">
              <w:t>)</w:t>
            </w:r>
            <w:r w:rsidR="00BE14A0">
              <w:t>.</w:t>
            </w:r>
            <w:r w:rsidRPr="0061440F">
              <w:t xml:space="preserve"> </w:t>
            </w:r>
          </w:p>
          <w:p w14:paraId="4D8566F2" w14:textId="516388D9" w:rsidR="005E1926" w:rsidRDefault="0061440F" w:rsidP="005E1926">
            <w:pPr>
              <w:pStyle w:val="Sraopastraipa"/>
              <w:widowControl w:val="0"/>
              <w:numPr>
                <w:ilvl w:val="0"/>
                <w:numId w:val="10"/>
              </w:numPr>
              <w:tabs>
                <w:tab w:val="left" w:pos="1293"/>
              </w:tabs>
              <w:overflowPunct w:val="0"/>
              <w:autoSpaceDE w:val="0"/>
              <w:autoSpaceDN w:val="0"/>
              <w:adjustRightInd w:val="0"/>
              <w:jc w:val="both"/>
              <w:textAlignment w:val="baseline"/>
            </w:pPr>
            <w:r>
              <w:t>Ignalinos rajonas pristatytas turizmo gatvėse 4 šventėse kituose Lietuvos miestuose (</w:t>
            </w:r>
            <w:r w:rsidR="008049FB" w:rsidRPr="0061440F">
              <w:t>Kauno miesto šventėje</w:t>
            </w:r>
            <w:r>
              <w:t xml:space="preserve">, </w:t>
            </w:r>
            <w:r w:rsidR="00BE14A0">
              <w:t>J</w:t>
            </w:r>
            <w:r w:rsidR="008049FB" w:rsidRPr="0061440F">
              <w:t xml:space="preserve">ūros šventėje </w:t>
            </w:r>
            <w:r w:rsidR="00BE14A0">
              <w:t xml:space="preserve"> </w:t>
            </w:r>
            <w:r w:rsidR="00BE14A0" w:rsidRPr="0061440F">
              <w:t>Klaipėdo</w:t>
            </w:r>
            <w:r w:rsidR="00BE14A0">
              <w:t>je</w:t>
            </w:r>
            <w:r>
              <w:t xml:space="preserve">, </w:t>
            </w:r>
            <w:r w:rsidR="008049FB" w:rsidRPr="0061440F">
              <w:t xml:space="preserve">Sostinės dienose </w:t>
            </w:r>
            <w:r w:rsidR="00BE14A0">
              <w:t xml:space="preserve"> </w:t>
            </w:r>
            <w:r w:rsidR="00BE14A0" w:rsidRPr="0061440F">
              <w:t>Vilniuje</w:t>
            </w:r>
            <w:r>
              <w:t xml:space="preserve">, </w:t>
            </w:r>
            <w:r w:rsidR="008049FB" w:rsidRPr="0061440F">
              <w:t>Šiaulių miesto šventėje</w:t>
            </w:r>
            <w:r>
              <w:t>)</w:t>
            </w:r>
            <w:r w:rsidR="00BE14A0">
              <w:t>.</w:t>
            </w:r>
          </w:p>
          <w:p w14:paraId="5D09322C" w14:textId="5B83ABEA" w:rsidR="008049FB" w:rsidRPr="005E1926" w:rsidRDefault="005E1926" w:rsidP="005E1926">
            <w:pPr>
              <w:pStyle w:val="Sraopastraipa"/>
              <w:widowControl w:val="0"/>
              <w:numPr>
                <w:ilvl w:val="0"/>
                <w:numId w:val="10"/>
              </w:numPr>
              <w:tabs>
                <w:tab w:val="left" w:pos="1293"/>
              </w:tabs>
              <w:overflowPunct w:val="0"/>
              <w:autoSpaceDE w:val="0"/>
              <w:autoSpaceDN w:val="0"/>
              <w:adjustRightInd w:val="0"/>
              <w:jc w:val="both"/>
              <w:textAlignment w:val="baseline"/>
              <w:rPr>
                <w:szCs w:val="24"/>
              </w:rPr>
            </w:pPr>
            <w:r>
              <w:t>Keturiose šventėse Ignalinos mieste ir rajone.</w:t>
            </w:r>
          </w:p>
        </w:tc>
      </w:tr>
      <w:tr w:rsidR="008049FB" w:rsidRPr="008576E7" w14:paraId="19F5E91F" w14:textId="77777777" w:rsidTr="00F31A77">
        <w:tc>
          <w:tcPr>
            <w:tcW w:w="2268" w:type="dxa"/>
            <w:tcBorders>
              <w:top w:val="single" w:sz="4" w:space="0" w:color="auto"/>
              <w:left w:val="single" w:sz="4" w:space="0" w:color="auto"/>
              <w:bottom w:val="single" w:sz="4" w:space="0" w:color="auto"/>
              <w:right w:val="single" w:sz="4" w:space="0" w:color="auto"/>
            </w:tcBorders>
            <w:vAlign w:val="center"/>
          </w:tcPr>
          <w:p w14:paraId="779AC587" w14:textId="0C9560C6" w:rsidR="008049FB" w:rsidRPr="008576E7" w:rsidRDefault="005E1926" w:rsidP="00F31A77">
            <w:pPr>
              <w:spacing w:line="256" w:lineRule="auto"/>
              <w:rPr>
                <w:color w:val="000000"/>
              </w:rPr>
            </w:pPr>
            <w:r>
              <w:rPr>
                <w:color w:val="000000"/>
              </w:rPr>
              <w:t>7</w:t>
            </w:r>
            <w:r w:rsidR="008049FB">
              <w:rPr>
                <w:color w:val="000000"/>
              </w:rPr>
              <w:t xml:space="preserve">. Organizuoti turizmą Ignalinoje populiarinančius </w:t>
            </w:r>
            <w:r w:rsidR="00BE14A0">
              <w:rPr>
                <w:color w:val="000000"/>
              </w:rPr>
              <w:t>ir</w:t>
            </w:r>
            <w:r w:rsidR="008049FB">
              <w:rPr>
                <w:color w:val="000000"/>
              </w:rPr>
              <w:t xml:space="preserve"> Ignalinos krašto pažinimo renginius visuomenei</w:t>
            </w:r>
          </w:p>
        </w:tc>
        <w:tc>
          <w:tcPr>
            <w:tcW w:w="7258" w:type="dxa"/>
            <w:tcBorders>
              <w:top w:val="single" w:sz="4" w:space="0" w:color="auto"/>
              <w:left w:val="single" w:sz="4" w:space="0" w:color="auto"/>
              <w:bottom w:val="single" w:sz="4" w:space="0" w:color="auto"/>
              <w:right w:val="single" w:sz="4" w:space="0" w:color="auto"/>
            </w:tcBorders>
            <w:vAlign w:val="center"/>
          </w:tcPr>
          <w:p w14:paraId="0CB51511" w14:textId="27A9DD93" w:rsidR="008049FB" w:rsidRPr="00014133" w:rsidRDefault="005E1926" w:rsidP="005E1926">
            <w:pPr>
              <w:pStyle w:val="Sraopastraipa"/>
              <w:numPr>
                <w:ilvl w:val="0"/>
                <w:numId w:val="11"/>
              </w:numPr>
              <w:shd w:val="clear" w:color="auto" w:fill="FFFFFF"/>
              <w:jc w:val="both"/>
              <w:rPr>
                <w:bdr w:val="none" w:sz="0" w:space="0" w:color="auto" w:frame="1"/>
                <w:lang w:eastAsia="lt-LT"/>
              </w:rPr>
            </w:pPr>
            <w:r>
              <w:rPr>
                <w:color w:val="050505"/>
                <w:shd w:val="clear" w:color="auto" w:fill="FFFFFF"/>
              </w:rPr>
              <w:t xml:space="preserve">Suorganizuoti 2 </w:t>
            </w:r>
            <w:r w:rsidRPr="005E1926">
              <w:rPr>
                <w:color w:val="050505"/>
                <w:shd w:val="clear" w:color="auto" w:fill="FFFFFF"/>
              </w:rPr>
              <w:t>turizmą Ignalinoje populiarinan</w:t>
            </w:r>
            <w:r>
              <w:rPr>
                <w:color w:val="050505"/>
                <w:shd w:val="clear" w:color="auto" w:fill="FFFFFF"/>
              </w:rPr>
              <w:t>tys</w:t>
            </w:r>
            <w:r w:rsidRPr="005E1926">
              <w:rPr>
                <w:color w:val="050505"/>
                <w:shd w:val="clear" w:color="auto" w:fill="FFFFFF"/>
              </w:rPr>
              <w:t xml:space="preserve"> </w:t>
            </w:r>
            <w:r w:rsidR="00BE14A0">
              <w:rPr>
                <w:color w:val="050505"/>
                <w:shd w:val="clear" w:color="auto" w:fill="FFFFFF"/>
              </w:rPr>
              <w:t>ir</w:t>
            </w:r>
            <w:r w:rsidRPr="005E1926">
              <w:rPr>
                <w:color w:val="050505"/>
                <w:shd w:val="clear" w:color="auto" w:fill="FFFFFF"/>
              </w:rPr>
              <w:t xml:space="preserve"> Ignalinos krašto pažinim</w:t>
            </w:r>
            <w:r>
              <w:rPr>
                <w:color w:val="050505"/>
                <w:shd w:val="clear" w:color="auto" w:fill="FFFFFF"/>
              </w:rPr>
              <w:t>ą skatinantys</w:t>
            </w:r>
            <w:r w:rsidRPr="005E1926">
              <w:rPr>
                <w:color w:val="050505"/>
                <w:shd w:val="clear" w:color="auto" w:fill="FFFFFF"/>
              </w:rPr>
              <w:t xml:space="preserve"> rengini</w:t>
            </w:r>
            <w:r>
              <w:rPr>
                <w:color w:val="050505"/>
                <w:shd w:val="clear" w:color="auto" w:fill="FFFFFF"/>
              </w:rPr>
              <w:t>ai</w:t>
            </w:r>
            <w:r w:rsidRPr="005E1926">
              <w:rPr>
                <w:color w:val="050505"/>
                <w:shd w:val="clear" w:color="auto" w:fill="FFFFFF"/>
              </w:rPr>
              <w:t xml:space="preserve"> visuomenei</w:t>
            </w:r>
            <w:r>
              <w:rPr>
                <w:color w:val="050505"/>
                <w:shd w:val="clear" w:color="auto" w:fill="FFFFFF"/>
              </w:rPr>
              <w:t>.</w:t>
            </w:r>
          </w:p>
        </w:tc>
      </w:tr>
      <w:tr w:rsidR="008049FB" w:rsidRPr="008576E7" w14:paraId="61D17DC6" w14:textId="77777777" w:rsidTr="00F31A77">
        <w:tc>
          <w:tcPr>
            <w:tcW w:w="2268" w:type="dxa"/>
            <w:tcBorders>
              <w:top w:val="single" w:sz="4" w:space="0" w:color="auto"/>
              <w:left w:val="single" w:sz="4" w:space="0" w:color="auto"/>
              <w:bottom w:val="single" w:sz="4" w:space="0" w:color="auto"/>
              <w:right w:val="single" w:sz="4" w:space="0" w:color="auto"/>
            </w:tcBorders>
            <w:vAlign w:val="center"/>
          </w:tcPr>
          <w:p w14:paraId="09FD09BB" w14:textId="11AAFB42" w:rsidR="008049FB" w:rsidRDefault="005E1926" w:rsidP="00F31A77">
            <w:pPr>
              <w:spacing w:line="256" w:lineRule="auto"/>
              <w:rPr>
                <w:color w:val="000000"/>
              </w:rPr>
            </w:pPr>
            <w:r>
              <w:rPr>
                <w:color w:val="000000"/>
              </w:rPr>
              <w:t>8</w:t>
            </w:r>
            <w:r w:rsidR="008049FB">
              <w:rPr>
                <w:color w:val="000000"/>
              </w:rPr>
              <w:t xml:space="preserve">. </w:t>
            </w:r>
            <w:r w:rsidR="008049FB" w:rsidRPr="008576E7">
              <w:t>Įstaigos veiklos gerinimas</w:t>
            </w:r>
          </w:p>
        </w:tc>
        <w:tc>
          <w:tcPr>
            <w:tcW w:w="7258" w:type="dxa"/>
            <w:tcBorders>
              <w:top w:val="single" w:sz="4" w:space="0" w:color="auto"/>
              <w:left w:val="single" w:sz="4" w:space="0" w:color="auto"/>
              <w:bottom w:val="single" w:sz="4" w:space="0" w:color="auto"/>
              <w:right w:val="single" w:sz="4" w:space="0" w:color="auto"/>
            </w:tcBorders>
            <w:vAlign w:val="center"/>
          </w:tcPr>
          <w:p w14:paraId="4B6AF8A4" w14:textId="3AA6072D" w:rsidR="008049FB" w:rsidRPr="00D13650" w:rsidRDefault="008049FB" w:rsidP="00AC5E59">
            <w:pPr>
              <w:pStyle w:val="Sraopastraipa"/>
              <w:numPr>
                <w:ilvl w:val="0"/>
                <w:numId w:val="11"/>
              </w:numPr>
            </w:pPr>
            <w:r>
              <w:t>Organizuotas</w:t>
            </w:r>
            <w:r w:rsidRPr="008576E7">
              <w:t xml:space="preserve"> ir koordinuot</w:t>
            </w:r>
            <w:r>
              <w:t>as</w:t>
            </w:r>
            <w:r w:rsidRPr="008576E7">
              <w:t xml:space="preserve"> Palūšės Šv.</w:t>
            </w:r>
            <w:r w:rsidR="00BE14A0">
              <w:t xml:space="preserve"> </w:t>
            </w:r>
            <w:r w:rsidRPr="008576E7">
              <w:t>Juozapo bažnyčios komplekso lankytojų aptarnavim</w:t>
            </w:r>
            <w:r>
              <w:t xml:space="preserve">as. </w:t>
            </w:r>
            <w:r w:rsidRPr="00AC5E59">
              <w:rPr>
                <w:bCs/>
              </w:rPr>
              <w:t xml:space="preserve">2023 metais </w:t>
            </w:r>
            <w:r w:rsidRPr="00D13650">
              <w:t xml:space="preserve">nuo gegužės 22 d. iki rugsėjo 18 d. imtinai </w:t>
            </w:r>
            <w:r w:rsidRPr="00AC5E59">
              <w:rPr>
                <w:bCs/>
              </w:rPr>
              <w:t>Palūšės Šv. Juozapo bažnyčia buvo atvira lankytojams</w:t>
            </w:r>
            <w:r w:rsidRPr="00AC5E59">
              <w:rPr>
                <w:b/>
                <w:bCs/>
              </w:rPr>
              <w:t xml:space="preserve">. </w:t>
            </w:r>
          </w:p>
        </w:tc>
      </w:tr>
      <w:tr w:rsidR="008049FB" w:rsidRPr="008576E7" w14:paraId="4B4A649B" w14:textId="77777777" w:rsidTr="00F31A77">
        <w:tc>
          <w:tcPr>
            <w:tcW w:w="2268" w:type="dxa"/>
            <w:tcBorders>
              <w:top w:val="single" w:sz="4" w:space="0" w:color="auto"/>
              <w:left w:val="single" w:sz="4" w:space="0" w:color="auto"/>
              <w:bottom w:val="single" w:sz="4" w:space="0" w:color="auto"/>
              <w:right w:val="single" w:sz="4" w:space="0" w:color="auto"/>
            </w:tcBorders>
            <w:vAlign w:val="center"/>
          </w:tcPr>
          <w:p w14:paraId="3CD2F8BC" w14:textId="3039348D" w:rsidR="008049FB" w:rsidRDefault="005E1926" w:rsidP="00F31A77">
            <w:pPr>
              <w:spacing w:line="256" w:lineRule="auto"/>
              <w:rPr>
                <w:color w:val="000000"/>
              </w:rPr>
            </w:pPr>
            <w:r>
              <w:rPr>
                <w:color w:val="000000"/>
              </w:rPr>
              <w:t>9</w:t>
            </w:r>
            <w:r w:rsidR="008049FB">
              <w:rPr>
                <w:color w:val="000000"/>
              </w:rPr>
              <w:t>. Teikti Ignalinos sporto ir pramogų centro paslaugas</w:t>
            </w:r>
          </w:p>
        </w:tc>
        <w:tc>
          <w:tcPr>
            <w:tcW w:w="7258" w:type="dxa"/>
            <w:tcBorders>
              <w:top w:val="single" w:sz="4" w:space="0" w:color="auto"/>
              <w:left w:val="single" w:sz="4" w:space="0" w:color="auto"/>
              <w:bottom w:val="single" w:sz="4" w:space="0" w:color="auto"/>
              <w:right w:val="single" w:sz="4" w:space="0" w:color="auto"/>
            </w:tcBorders>
            <w:vAlign w:val="center"/>
          </w:tcPr>
          <w:p w14:paraId="049D1C0B" w14:textId="75B2049F" w:rsidR="008049FB" w:rsidRPr="00AC5E59" w:rsidRDefault="008049FB" w:rsidP="00AC5E59">
            <w:pPr>
              <w:pStyle w:val="Sraopastraipa"/>
              <w:widowControl w:val="0"/>
              <w:numPr>
                <w:ilvl w:val="0"/>
                <w:numId w:val="11"/>
              </w:numPr>
              <w:tabs>
                <w:tab w:val="left" w:pos="1293"/>
              </w:tabs>
              <w:overflowPunct w:val="0"/>
              <w:autoSpaceDE w:val="0"/>
              <w:autoSpaceDN w:val="0"/>
              <w:adjustRightInd w:val="0"/>
              <w:textAlignment w:val="baseline"/>
            </w:pPr>
            <w:r w:rsidRPr="00AC5E59">
              <w:t>37620 baseino ir pirčių komplekso lankytoj</w:t>
            </w:r>
            <w:r w:rsidR="00BE14A0">
              <w:t>ų</w:t>
            </w:r>
            <w:r w:rsidRPr="00AC5E59">
              <w:t xml:space="preserve"> per metus</w:t>
            </w:r>
            <w:r w:rsidR="00BE14A0">
              <w:t>.</w:t>
            </w:r>
          </w:p>
          <w:p w14:paraId="1A497A03" w14:textId="49684843" w:rsidR="008049FB" w:rsidRPr="00AC5E59" w:rsidRDefault="008049FB" w:rsidP="00AC5E59">
            <w:pPr>
              <w:pStyle w:val="Sraopastraipa"/>
              <w:widowControl w:val="0"/>
              <w:numPr>
                <w:ilvl w:val="0"/>
                <w:numId w:val="11"/>
              </w:numPr>
              <w:tabs>
                <w:tab w:val="left" w:pos="1293"/>
              </w:tabs>
              <w:overflowPunct w:val="0"/>
              <w:autoSpaceDE w:val="0"/>
              <w:autoSpaceDN w:val="0"/>
              <w:adjustRightInd w:val="0"/>
              <w:textAlignment w:val="baseline"/>
            </w:pPr>
            <w:r w:rsidRPr="00AC5E59">
              <w:t>5725 treniruoklių salės lankytojai per metus</w:t>
            </w:r>
            <w:r w:rsidR="00BE14A0">
              <w:t>.</w:t>
            </w:r>
          </w:p>
          <w:p w14:paraId="0FDA786B" w14:textId="439B1E07" w:rsidR="008049FB" w:rsidRPr="00AC5E59" w:rsidRDefault="008049FB" w:rsidP="00AC5E59">
            <w:pPr>
              <w:pStyle w:val="Sraopastraipa"/>
              <w:widowControl w:val="0"/>
              <w:numPr>
                <w:ilvl w:val="0"/>
                <w:numId w:val="11"/>
              </w:numPr>
              <w:tabs>
                <w:tab w:val="left" w:pos="1293"/>
              </w:tabs>
              <w:overflowPunct w:val="0"/>
              <w:autoSpaceDE w:val="0"/>
              <w:autoSpaceDN w:val="0"/>
              <w:adjustRightInd w:val="0"/>
              <w:textAlignment w:val="baseline"/>
            </w:pPr>
            <w:r w:rsidRPr="00AC5E59">
              <w:t>4780 apgyvendinimo paslaugų gavėj</w:t>
            </w:r>
            <w:r w:rsidR="00BE14A0">
              <w:t>ų.</w:t>
            </w:r>
          </w:p>
        </w:tc>
      </w:tr>
    </w:tbl>
    <w:p w14:paraId="154D2F59" w14:textId="77777777" w:rsidR="0020322C" w:rsidRDefault="0020322C">
      <w:pPr>
        <w:suppressAutoHyphens/>
        <w:textAlignment w:val="baseline"/>
        <w:rPr>
          <w:rFonts w:eastAsia="Calibri"/>
          <w:b/>
          <w:bCs/>
        </w:rPr>
      </w:pPr>
    </w:p>
    <w:p w14:paraId="4D1E3516" w14:textId="77777777" w:rsidR="0020322C" w:rsidRDefault="00D73781">
      <w:pPr>
        <w:suppressAutoHyphens/>
        <w:jc w:val="center"/>
        <w:textAlignment w:val="baseline"/>
        <w:rPr>
          <w:rFonts w:eastAsia="Calibri"/>
          <w:b/>
          <w:bCs/>
          <w:strike/>
        </w:rPr>
      </w:pPr>
      <w:r>
        <w:rPr>
          <w:rFonts w:eastAsia="Calibri"/>
          <w:b/>
          <w:bCs/>
        </w:rPr>
        <w:t>II SKYRIUS</w:t>
      </w:r>
    </w:p>
    <w:p w14:paraId="1AE758F9" w14:textId="77777777" w:rsidR="0020322C" w:rsidRDefault="00D73781">
      <w:pPr>
        <w:suppressAutoHyphens/>
        <w:jc w:val="center"/>
        <w:textAlignment w:val="baseline"/>
        <w:rPr>
          <w:rFonts w:eastAsia="Calibri"/>
          <w:b/>
          <w:color w:val="808080"/>
          <w:sz w:val="20"/>
        </w:rPr>
      </w:pPr>
      <w:r>
        <w:rPr>
          <w:rFonts w:eastAsia="Calibri"/>
          <w:b/>
          <w:bCs/>
        </w:rPr>
        <w:t>PROGRAMŲ ĮGYVENDINIMAS</w:t>
      </w:r>
    </w:p>
    <w:p w14:paraId="384D02FA" w14:textId="77777777" w:rsidR="0020322C" w:rsidRDefault="0020322C">
      <w:pPr>
        <w:suppressAutoHyphens/>
        <w:spacing w:line="276" w:lineRule="auto"/>
        <w:ind w:firstLine="709"/>
        <w:jc w:val="both"/>
        <w:textAlignment w:val="baseline"/>
        <w:rPr>
          <w:rFonts w:eastAsia="Calibri"/>
          <w:i/>
          <w:color w:val="808080"/>
          <w:sz w:val="20"/>
        </w:rPr>
      </w:pPr>
    </w:p>
    <w:p w14:paraId="4DBA9CFF" w14:textId="5B16966C" w:rsidR="00FF7784" w:rsidRDefault="00DF7097" w:rsidP="00BE14A0">
      <w:pPr>
        <w:pStyle w:val="tajtip"/>
        <w:spacing w:before="0" w:beforeAutospacing="0" w:after="0" w:afterAutospacing="0"/>
        <w:ind w:firstLine="1134"/>
        <w:jc w:val="both"/>
        <w:rPr>
          <w:bCs/>
        </w:rPr>
      </w:pPr>
      <w:r w:rsidRPr="00362228">
        <w:rPr>
          <w:bdr w:val="none" w:sz="0" w:space="0" w:color="auto" w:frame="1"/>
        </w:rPr>
        <w:t xml:space="preserve">Ignalinos rajono turizmo informacijos centras </w:t>
      </w:r>
      <w:r>
        <w:rPr>
          <w:bdr w:val="none" w:sz="0" w:space="0" w:color="auto" w:frame="1"/>
        </w:rPr>
        <w:t>parengė</w:t>
      </w:r>
      <w:r w:rsidRPr="00362228">
        <w:rPr>
          <w:bdr w:val="none" w:sz="0" w:space="0" w:color="auto" w:frame="1"/>
        </w:rPr>
        <w:t xml:space="preserve"> paraišką ir vėliau įgyvendino Ignalinos rajono savivaldybės visuomenės sveikatos rėmimo specialiosios programos lėšomis finansuotą projektą </w:t>
      </w:r>
      <w:r w:rsidR="00BE14A0">
        <w:rPr>
          <w:bdr w:val="none" w:sz="0" w:space="0" w:color="auto" w:frame="1"/>
        </w:rPr>
        <w:t>„</w:t>
      </w:r>
      <w:r w:rsidRPr="00362228">
        <w:rPr>
          <w:bdr w:val="none" w:sz="0" w:space="0" w:color="auto" w:frame="1"/>
        </w:rPr>
        <w:t>Sportuojantis jaunimas</w:t>
      </w:r>
      <w:r w:rsidR="00BE14A0">
        <w:rPr>
          <w:bdr w:val="none" w:sz="0" w:space="0" w:color="auto" w:frame="1"/>
        </w:rPr>
        <w:t>“</w:t>
      </w:r>
      <w:r w:rsidRPr="00362228">
        <w:rPr>
          <w:bdr w:val="none" w:sz="0" w:space="0" w:color="auto" w:frame="1"/>
        </w:rPr>
        <w:t xml:space="preserve">. Projekto suma – 1000 Eur. </w:t>
      </w:r>
      <w:r>
        <w:rPr>
          <w:bdr w:val="none" w:sz="0" w:space="0" w:color="auto" w:frame="1"/>
        </w:rPr>
        <w:t xml:space="preserve">Projektas 100 proc. buvo finansuotas Ignalinos rajono savivaldybės biudžeto lėšomis. </w:t>
      </w:r>
      <w:r w:rsidRPr="00362228">
        <w:rPr>
          <w:bdr w:val="none" w:sz="0" w:space="0" w:color="auto" w:frame="1"/>
        </w:rPr>
        <w:t xml:space="preserve">Įgyvendinant šį projektą, </w:t>
      </w:r>
      <w:r w:rsidRPr="00362228">
        <w:rPr>
          <w:bCs/>
        </w:rPr>
        <w:t xml:space="preserve">suorganizuotos 5 paskaitos-konsultacijos fizinio aktyvumo svarbos ir naudos, žalingų įpročių žalos, prevencijos ir jų atsikratymo, sveiko maitinimosi ir teisingo maitinimosi sportuojant, taisyklingo sportavimo temomis, </w:t>
      </w:r>
      <w:r w:rsidRPr="00362228">
        <w:rPr>
          <w:bCs/>
          <w:bdr w:val="none" w:sz="0" w:space="0" w:color="auto" w:frame="1"/>
        </w:rPr>
        <w:t>s</w:t>
      </w:r>
      <w:r w:rsidRPr="00362228">
        <w:rPr>
          <w:bCs/>
        </w:rPr>
        <w:t>uorganizuotos 5 valandų treniruotės Ignalinos SPA treniruoklių salėje dalyvaujant treneriui – kvalifikuotam sportininkui, su asmeninėmis konsultacijomis treniruočių dalyviams ir</w:t>
      </w:r>
      <w:r w:rsidRPr="00362228">
        <w:rPr>
          <w:bCs/>
          <w:bdr w:val="none" w:sz="0" w:space="0" w:color="auto" w:frame="1"/>
        </w:rPr>
        <w:t xml:space="preserve"> į</w:t>
      </w:r>
      <w:r w:rsidRPr="00362228">
        <w:rPr>
          <w:bCs/>
        </w:rPr>
        <w:t>sigyt</w:t>
      </w:r>
      <w:r w:rsidR="00BE14A0">
        <w:rPr>
          <w:bCs/>
        </w:rPr>
        <w:t>a</w:t>
      </w:r>
      <w:r w:rsidRPr="00362228">
        <w:rPr>
          <w:bCs/>
        </w:rPr>
        <w:t xml:space="preserve"> sporto priemon</w:t>
      </w:r>
      <w:r w:rsidR="00BE14A0">
        <w:rPr>
          <w:bCs/>
        </w:rPr>
        <w:t>ių</w:t>
      </w:r>
      <w:r w:rsidRPr="00362228">
        <w:rPr>
          <w:bCs/>
        </w:rPr>
        <w:t xml:space="preserve"> – inventorius Ignalinos SPA treniruoklių salei (trumpalaikis turtas), kurios bus naudojamos treniruočių metu įgyvendinant šį projektą ir dar ilgai tarnaus treniruoklių salę lankantiems žmonėms, prisidės prie jų sveikatos gerinimo.</w:t>
      </w:r>
    </w:p>
    <w:p w14:paraId="60A1231E" w14:textId="7E6D7FF2" w:rsidR="00FF7784" w:rsidRPr="00FF7784" w:rsidRDefault="00FF7784" w:rsidP="00BE14A0">
      <w:pPr>
        <w:pStyle w:val="tajtip"/>
        <w:spacing w:before="0" w:beforeAutospacing="0" w:after="0" w:afterAutospacing="0"/>
        <w:ind w:firstLine="1134"/>
        <w:jc w:val="both"/>
        <w:rPr>
          <w:bCs/>
        </w:rPr>
      </w:pPr>
      <w:r w:rsidRPr="00351122">
        <w:rPr>
          <w:color w:val="000000"/>
        </w:rPr>
        <w:t xml:space="preserve">Baigtas įgyvendinti projektas „Atsinaujinančių energijos išteklių (saulės) panaudojimas Ignalinos sporto ir pramogų centre“ pagal Klimato kaitos programos priemonę „Atsinaujinančių energijos išteklių (saulės, vėjo, geoterminės energijos, biokuro ar kitų) panaudojimas visuomeninės ir gyvenamosios (įvairių socialinių grupių asmenims) paskirties pastatuose“. Bendra projekto vertė – 125 463,12 Eur, skirtas finansavimas </w:t>
      </w:r>
      <w:r w:rsidR="00BE14A0">
        <w:rPr>
          <w:color w:val="000000"/>
        </w:rPr>
        <w:t xml:space="preserve">– </w:t>
      </w:r>
      <w:r w:rsidRPr="00351122">
        <w:rPr>
          <w:color w:val="000000"/>
        </w:rPr>
        <w:t>100 370,50 Eur.</w:t>
      </w:r>
    </w:p>
    <w:p w14:paraId="24835268" w14:textId="77777777" w:rsidR="0020322C" w:rsidRDefault="0020322C">
      <w:pPr>
        <w:suppressAutoHyphens/>
        <w:spacing w:line="276" w:lineRule="auto"/>
        <w:jc w:val="both"/>
        <w:textAlignment w:val="baseline"/>
        <w:rPr>
          <w:i/>
          <w:iCs/>
          <w:color w:val="808080"/>
        </w:rPr>
      </w:pPr>
    </w:p>
    <w:p w14:paraId="5CFD1A60" w14:textId="49D25848" w:rsidR="0020322C" w:rsidRDefault="00D73781">
      <w:pPr>
        <w:suppressAutoHyphens/>
        <w:spacing w:line="276" w:lineRule="auto"/>
        <w:jc w:val="center"/>
        <w:textAlignment w:val="baseline"/>
        <w:rPr>
          <w:b/>
          <w:bCs/>
        </w:rPr>
      </w:pPr>
      <w:r>
        <w:rPr>
          <w:b/>
          <w:bCs/>
        </w:rPr>
        <w:t>III SKYRIUS</w:t>
      </w:r>
    </w:p>
    <w:p w14:paraId="25919541" w14:textId="0644E905" w:rsidR="00BE14A0" w:rsidRDefault="00BE14A0">
      <w:pPr>
        <w:suppressAutoHyphens/>
        <w:spacing w:line="276" w:lineRule="auto"/>
        <w:jc w:val="center"/>
        <w:textAlignment w:val="baseline"/>
        <w:rPr>
          <w:b/>
          <w:bCs/>
        </w:rPr>
      </w:pPr>
      <w:r>
        <w:rPr>
          <w:b/>
          <w:bCs/>
        </w:rPr>
        <w:t>KITA INFORMACIJA</w:t>
      </w:r>
    </w:p>
    <w:p w14:paraId="1CAC1419" w14:textId="77777777" w:rsidR="00BE14A0" w:rsidRDefault="00BE14A0">
      <w:pPr>
        <w:suppressAutoHyphens/>
        <w:spacing w:line="276" w:lineRule="auto"/>
        <w:jc w:val="center"/>
        <w:textAlignment w:val="baseline"/>
        <w:rPr>
          <w:b/>
          <w:bCs/>
        </w:rPr>
      </w:pPr>
    </w:p>
    <w:p w14:paraId="6C55A6C3" w14:textId="06BF942C" w:rsidR="004A67FE" w:rsidRDefault="004A67FE" w:rsidP="00BE14A0">
      <w:pPr>
        <w:shd w:val="clear" w:color="auto" w:fill="FFFFFF"/>
        <w:ind w:firstLine="1134"/>
        <w:jc w:val="both"/>
        <w:rPr>
          <w:bdr w:val="none" w:sz="0" w:space="0" w:color="auto" w:frame="1"/>
        </w:rPr>
      </w:pPr>
      <w:r w:rsidRPr="00362228">
        <w:rPr>
          <w:bdr w:val="none" w:sz="0" w:space="0" w:color="auto" w:frame="1"/>
        </w:rPr>
        <w:lastRenderedPageBreak/>
        <w:t>2023 metai</w:t>
      </w:r>
      <w:r w:rsidR="001B7A2F">
        <w:rPr>
          <w:bdr w:val="none" w:sz="0" w:space="0" w:color="auto" w:frame="1"/>
        </w:rPr>
        <w:t>s</w:t>
      </w:r>
      <w:r w:rsidRPr="00362228">
        <w:rPr>
          <w:bdr w:val="none" w:sz="0" w:space="0" w:color="auto" w:frame="1"/>
        </w:rPr>
        <w:t xml:space="preserve"> Ignalinos rajono turizmo informacijos centro lankytojų centras dirbo ir aptarnavo interesantus ištisus metus. Nuo gegužės 10 d. turistai ir miesto gyventojai buvo aptarnaujami dviejuose turizmo centruose (Ateities g. 23 ir Geležinkelio g. 8). </w:t>
      </w:r>
    </w:p>
    <w:p w14:paraId="32EA7AD8" w14:textId="0A4B3445" w:rsidR="004A67FE" w:rsidRPr="00362228" w:rsidRDefault="004A67FE" w:rsidP="00BE14A0">
      <w:pPr>
        <w:shd w:val="clear" w:color="auto" w:fill="FFFFFF"/>
        <w:ind w:firstLine="1134"/>
        <w:jc w:val="both"/>
        <w:rPr>
          <w:bdr w:val="none" w:sz="0" w:space="0" w:color="auto" w:frame="1"/>
        </w:rPr>
      </w:pPr>
      <w:r w:rsidRPr="00362228">
        <w:rPr>
          <w:bdr w:val="none" w:sz="0" w:space="0" w:color="auto" w:frame="1"/>
        </w:rPr>
        <w:t xml:space="preserve">Per 2023 metus lankytojų centrą (tiek Ateities g. 23, tiek Geležinkelio g. 8) aplankė 2249 lankytojai. Palyginti su 2022 metais, buvo sulaukta 438 lankytojais daugiau. 2023 metais 85,8 proc. (2022 metais – 89 proc.) visų lankytojų sudarė lietuviai ir 14,2 proc. – užsienio turistai. </w:t>
      </w:r>
    </w:p>
    <w:p w14:paraId="68778F40" w14:textId="77777777" w:rsidR="004A67FE" w:rsidRPr="00362228" w:rsidRDefault="004A67FE" w:rsidP="00BE14A0">
      <w:pPr>
        <w:shd w:val="clear" w:color="auto" w:fill="FFFFFF"/>
        <w:ind w:firstLine="1134"/>
        <w:jc w:val="both"/>
        <w:rPr>
          <w:bdr w:val="none" w:sz="0" w:space="0" w:color="auto" w:frame="1"/>
        </w:rPr>
      </w:pPr>
      <w:r w:rsidRPr="00362228">
        <w:rPr>
          <w:bdr w:val="none" w:sz="0" w:space="0" w:color="auto" w:frame="1"/>
        </w:rPr>
        <w:tab/>
        <w:t>Užsienio valstybių, iš kurių atvyko daugiausia turistų, TOP5:</w:t>
      </w:r>
    </w:p>
    <w:p w14:paraId="4DBF81D6" w14:textId="77777777" w:rsidR="004A67FE" w:rsidRPr="00362228" w:rsidRDefault="004A67FE" w:rsidP="00BE14A0">
      <w:pPr>
        <w:widowControl w:val="0"/>
        <w:numPr>
          <w:ilvl w:val="1"/>
          <w:numId w:val="12"/>
        </w:numPr>
        <w:shd w:val="clear" w:color="auto" w:fill="FFFFFF"/>
        <w:tabs>
          <w:tab w:val="clear" w:pos="1440"/>
          <w:tab w:val="num" w:pos="1560"/>
        </w:tabs>
        <w:overflowPunct w:val="0"/>
        <w:autoSpaceDE w:val="0"/>
        <w:autoSpaceDN w:val="0"/>
        <w:adjustRightInd w:val="0"/>
        <w:ind w:left="0" w:firstLine="1134"/>
        <w:jc w:val="both"/>
        <w:textAlignment w:val="baseline"/>
        <w:rPr>
          <w:bdr w:val="none" w:sz="0" w:space="0" w:color="auto" w:frame="1"/>
        </w:rPr>
      </w:pPr>
      <w:r w:rsidRPr="00362228">
        <w:rPr>
          <w:bdr w:val="none" w:sz="0" w:space="0" w:color="auto" w:frame="1"/>
        </w:rPr>
        <w:t>Vokietija (114 asmenų, 30,65 proc.);</w:t>
      </w:r>
    </w:p>
    <w:p w14:paraId="46E4C4AF" w14:textId="77777777" w:rsidR="004A67FE" w:rsidRPr="00362228" w:rsidRDefault="004A67FE" w:rsidP="00BE14A0">
      <w:pPr>
        <w:widowControl w:val="0"/>
        <w:numPr>
          <w:ilvl w:val="1"/>
          <w:numId w:val="12"/>
        </w:numPr>
        <w:shd w:val="clear" w:color="auto" w:fill="FFFFFF"/>
        <w:tabs>
          <w:tab w:val="clear" w:pos="1440"/>
          <w:tab w:val="num" w:pos="1560"/>
        </w:tabs>
        <w:overflowPunct w:val="0"/>
        <w:autoSpaceDE w:val="0"/>
        <w:autoSpaceDN w:val="0"/>
        <w:adjustRightInd w:val="0"/>
        <w:ind w:left="0" w:firstLine="1134"/>
        <w:jc w:val="both"/>
        <w:textAlignment w:val="baseline"/>
        <w:rPr>
          <w:bdr w:val="none" w:sz="0" w:space="0" w:color="auto" w:frame="1"/>
        </w:rPr>
      </w:pPr>
      <w:r w:rsidRPr="00362228">
        <w:rPr>
          <w:bdr w:val="none" w:sz="0" w:space="0" w:color="auto" w:frame="1"/>
        </w:rPr>
        <w:t>Latvija (35 asmenys, 9,41 proc.);</w:t>
      </w:r>
    </w:p>
    <w:p w14:paraId="515A5486" w14:textId="77777777" w:rsidR="004A67FE" w:rsidRPr="00362228" w:rsidRDefault="004A67FE" w:rsidP="00BE14A0">
      <w:pPr>
        <w:widowControl w:val="0"/>
        <w:numPr>
          <w:ilvl w:val="1"/>
          <w:numId w:val="12"/>
        </w:numPr>
        <w:shd w:val="clear" w:color="auto" w:fill="FFFFFF"/>
        <w:tabs>
          <w:tab w:val="clear" w:pos="1440"/>
          <w:tab w:val="num" w:pos="1560"/>
        </w:tabs>
        <w:overflowPunct w:val="0"/>
        <w:autoSpaceDE w:val="0"/>
        <w:autoSpaceDN w:val="0"/>
        <w:adjustRightInd w:val="0"/>
        <w:ind w:left="0" w:firstLine="1134"/>
        <w:jc w:val="both"/>
        <w:textAlignment w:val="baseline"/>
        <w:rPr>
          <w:bdr w:val="none" w:sz="0" w:space="0" w:color="auto" w:frame="1"/>
        </w:rPr>
      </w:pPr>
      <w:r w:rsidRPr="00362228">
        <w:rPr>
          <w:bdr w:val="none" w:sz="0" w:space="0" w:color="auto" w:frame="1"/>
        </w:rPr>
        <w:t>Prancūzija ir Monakas (34 asmenys, 9,14 proc.);</w:t>
      </w:r>
    </w:p>
    <w:p w14:paraId="1169888D" w14:textId="77777777" w:rsidR="004A67FE" w:rsidRPr="00362228" w:rsidRDefault="004A67FE" w:rsidP="00BE14A0">
      <w:pPr>
        <w:widowControl w:val="0"/>
        <w:numPr>
          <w:ilvl w:val="1"/>
          <w:numId w:val="12"/>
        </w:numPr>
        <w:shd w:val="clear" w:color="auto" w:fill="FFFFFF"/>
        <w:tabs>
          <w:tab w:val="clear" w:pos="1440"/>
          <w:tab w:val="num" w:pos="1560"/>
        </w:tabs>
        <w:overflowPunct w:val="0"/>
        <w:autoSpaceDE w:val="0"/>
        <w:autoSpaceDN w:val="0"/>
        <w:adjustRightInd w:val="0"/>
        <w:ind w:left="0" w:firstLine="1134"/>
        <w:jc w:val="both"/>
        <w:textAlignment w:val="baseline"/>
        <w:rPr>
          <w:bdr w:val="none" w:sz="0" w:space="0" w:color="auto" w:frame="1"/>
        </w:rPr>
      </w:pPr>
      <w:r w:rsidRPr="00362228">
        <w:rPr>
          <w:bdr w:val="none" w:sz="0" w:space="0" w:color="auto" w:frame="1"/>
        </w:rPr>
        <w:t>Ispanija (22 asmenys, 5,91 proc.)</w:t>
      </w:r>
    </w:p>
    <w:p w14:paraId="18A843F8" w14:textId="77777777" w:rsidR="004A67FE" w:rsidRPr="00362228" w:rsidRDefault="004A67FE" w:rsidP="00BE14A0">
      <w:pPr>
        <w:widowControl w:val="0"/>
        <w:numPr>
          <w:ilvl w:val="1"/>
          <w:numId w:val="12"/>
        </w:numPr>
        <w:shd w:val="clear" w:color="auto" w:fill="FFFFFF"/>
        <w:tabs>
          <w:tab w:val="clear" w:pos="1440"/>
          <w:tab w:val="num" w:pos="1560"/>
        </w:tabs>
        <w:overflowPunct w:val="0"/>
        <w:autoSpaceDE w:val="0"/>
        <w:autoSpaceDN w:val="0"/>
        <w:adjustRightInd w:val="0"/>
        <w:ind w:left="0" w:firstLine="1134"/>
        <w:jc w:val="both"/>
        <w:textAlignment w:val="baseline"/>
        <w:rPr>
          <w:bdr w:val="none" w:sz="0" w:space="0" w:color="auto" w:frame="1"/>
        </w:rPr>
      </w:pPr>
      <w:r w:rsidRPr="00362228">
        <w:rPr>
          <w:bdr w:val="none" w:sz="0" w:space="0" w:color="auto" w:frame="1"/>
        </w:rPr>
        <w:t xml:space="preserve">Nyderlandai (18 asmenys,  4,83 proc.) </w:t>
      </w:r>
    </w:p>
    <w:p w14:paraId="0A444428" w14:textId="596CCF02" w:rsidR="004A67FE" w:rsidRDefault="004A67FE" w:rsidP="00BE14A0">
      <w:pPr>
        <w:shd w:val="clear" w:color="auto" w:fill="FFFFFF"/>
        <w:ind w:firstLine="1134"/>
        <w:jc w:val="both"/>
        <w:rPr>
          <w:bdr w:val="none" w:sz="0" w:space="0" w:color="auto" w:frame="1"/>
        </w:rPr>
      </w:pPr>
      <w:r w:rsidRPr="00362228">
        <w:rPr>
          <w:bdr w:val="none" w:sz="0" w:space="0" w:color="auto" w:frame="1"/>
        </w:rPr>
        <w:t xml:space="preserve">Gana daug </w:t>
      </w:r>
      <w:r w:rsidR="00BE14A0">
        <w:rPr>
          <w:bdr w:val="none" w:sz="0" w:space="0" w:color="auto" w:frame="1"/>
        </w:rPr>
        <w:t xml:space="preserve">turistų </w:t>
      </w:r>
      <w:r w:rsidRPr="00362228">
        <w:rPr>
          <w:bdr w:val="none" w:sz="0" w:space="0" w:color="auto" w:frame="1"/>
        </w:rPr>
        <w:t xml:space="preserve">atvyko iš Belgijos, Lenkijos, Estijos, </w:t>
      </w:r>
      <w:r w:rsidR="00BE14A0">
        <w:rPr>
          <w:bdr w:val="none" w:sz="0" w:space="0" w:color="auto" w:frame="1"/>
        </w:rPr>
        <w:t xml:space="preserve">Didžiosios </w:t>
      </w:r>
      <w:r w:rsidRPr="00362228">
        <w:rPr>
          <w:bdr w:val="none" w:sz="0" w:space="0" w:color="auto" w:frame="1"/>
        </w:rPr>
        <w:t>Britanijos, Šveicarijos, Austrijos. Tolimiaus</w:t>
      </w:r>
      <w:r w:rsidR="00BE14A0">
        <w:rPr>
          <w:bdr w:val="none" w:sz="0" w:space="0" w:color="auto" w:frame="1"/>
        </w:rPr>
        <w:t>i</w:t>
      </w:r>
      <w:r w:rsidRPr="00362228">
        <w:rPr>
          <w:bdr w:val="none" w:sz="0" w:space="0" w:color="auto" w:frame="1"/>
        </w:rPr>
        <w:t>ų valstybių gyventojai: Kinija, Japonija, Meksika, Argentina, Brazilija, N</w:t>
      </w:r>
      <w:r w:rsidR="00BE14A0">
        <w:rPr>
          <w:bdr w:val="none" w:sz="0" w:space="0" w:color="auto" w:frame="1"/>
        </w:rPr>
        <w:t xml:space="preserve">aujoji </w:t>
      </w:r>
      <w:r w:rsidRPr="00362228">
        <w:rPr>
          <w:bdr w:val="none" w:sz="0" w:space="0" w:color="auto" w:frame="1"/>
        </w:rPr>
        <w:t>Zelandija, Indija.</w:t>
      </w:r>
    </w:p>
    <w:p w14:paraId="611BD497" w14:textId="77777777" w:rsidR="004A67FE" w:rsidRDefault="004A67FE" w:rsidP="00BE14A0">
      <w:pPr>
        <w:shd w:val="clear" w:color="auto" w:fill="FFFFFF"/>
        <w:ind w:firstLine="1134"/>
        <w:jc w:val="both"/>
        <w:rPr>
          <w:bdr w:val="none" w:sz="0" w:space="0" w:color="auto" w:frame="1"/>
        </w:rPr>
      </w:pPr>
    </w:p>
    <w:p w14:paraId="7E8ED477" w14:textId="5B224418" w:rsidR="004A67FE" w:rsidRDefault="004A67FE" w:rsidP="004A67FE">
      <w:pPr>
        <w:shd w:val="clear" w:color="auto" w:fill="FFFFFF"/>
        <w:jc w:val="both"/>
        <w:rPr>
          <w:bdr w:val="none" w:sz="0" w:space="0" w:color="auto" w:frame="1"/>
        </w:rPr>
      </w:pPr>
      <w:r>
        <w:rPr>
          <w:noProof/>
          <w:bdr w:val="none" w:sz="0" w:space="0" w:color="auto" w:frame="1"/>
          <w:lang w:val="en-US" w:eastAsia="en-US"/>
        </w:rPr>
        <w:drawing>
          <wp:inline distT="0" distB="0" distL="0" distR="0" wp14:anchorId="4C9B4188" wp14:editId="7B962B99">
            <wp:extent cx="6120130" cy="2854325"/>
            <wp:effectExtent l="0" t="0" r="0" b="3175"/>
            <wp:docPr id="3" name="Paveikslėlis 2" descr="Ekrano kopija 2024-04-05 1058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rano kopija 2024-04-05 105814.png"/>
                    <pic:cNvPicPr/>
                  </pic:nvPicPr>
                  <pic:blipFill>
                    <a:blip r:embed="rId8" cstate="print"/>
                    <a:stretch>
                      <a:fillRect/>
                    </a:stretch>
                  </pic:blipFill>
                  <pic:spPr>
                    <a:xfrm>
                      <a:off x="0" y="0"/>
                      <a:ext cx="6120130" cy="2854325"/>
                    </a:xfrm>
                    <a:prstGeom prst="rect">
                      <a:avLst/>
                    </a:prstGeom>
                  </pic:spPr>
                </pic:pic>
              </a:graphicData>
            </a:graphic>
          </wp:inline>
        </w:drawing>
      </w:r>
    </w:p>
    <w:p w14:paraId="7E05CDB4" w14:textId="339FFA49" w:rsidR="0020322C" w:rsidRPr="00DA0965" w:rsidRDefault="0020322C">
      <w:pPr>
        <w:tabs>
          <w:tab w:val="left" w:pos="4111"/>
          <w:tab w:val="center" w:pos="4153"/>
          <w:tab w:val="left" w:pos="6946"/>
          <w:tab w:val="right" w:pos="8306"/>
        </w:tabs>
        <w:spacing w:line="276" w:lineRule="auto"/>
      </w:pPr>
    </w:p>
    <w:p w14:paraId="5D3A4C0A" w14:textId="77777777" w:rsidR="004A67FE" w:rsidRDefault="004A67FE">
      <w:pPr>
        <w:tabs>
          <w:tab w:val="left" w:pos="4111"/>
          <w:tab w:val="center" w:pos="4153"/>
          <w:tab w:val="left" w:pos="6946"/>
          <w:tab w:val="right" w:pos="8306"/>
        </w:tabs>
        <w:spacing w:line="276" w:lineRule="auto"/>
      </w:pPr>
    </w:p>
    <w:p w14:paraId="129C848D" w14:textId="71623541" w:rsidR="00F236B7" w:rsidRDefault="00CC0C87" w:rsidP="00CC0C87">
      <w:pPr>
        <w:jc w:val="center"/>
        <w:sectPr w:rsidR="00F236B7" w:rsidSect="005222CB">
          <w:headerReference w:type="even" r:id="rId9"/>
          <w:headerReference w:type="default" r:id="rId10"/>
          <w:footerReference w:type="even" r:id="rId11"/>
          <w:footerReference w:type="default" r:id="rId12"/>
          <w:footerReference w:type="first" r:id="rId13"/>
          <w:pgSz w:w="11906" w:h="16838" w:code="9"/>
          <w:pgMar w:top="1134" w:right="567" w:bottom="1134" w:left="1701" w:header="567" w:footer="567" w:gutter="0"/>
          <w:pgNumType w:start="1"/>
          <w:cols w:space="1296"/>
          <w:titlePg/>
          <w:docGrid w:linePitch="360"/>
        </w:sectPr>
      </w:pPr>
      <w:r>
        <w:t>________</w:t>
      </w:r>
    </w:p>
    <w:p w14:paraId="23AE92D3" w14:textId="77777777" w:rsidR="00494D46" w:rsidRDefault="00AC2965" w:rsidP="00AC2965">
      <w:pPr>
        <w:ind w:left="5184"/>
      </w:pPr>
      <w:r>
        <w:lastRenderedPageBreak/>
        <w:t xml:space="preserve">Ignalinos rajono savivaldybės viešojo </w:t>
      </w:r>
    </w:p>
    <w:p w14:paraId="66A47C72" w14:textId="77777777" w:rsidR="00494D46" w:rsidRDefault="00AC2965" w:rsidP="00AC2965">
      <w:pPr>
        <w:ind w:left="5184"/>
      </w:pPr>
      <w:r>
        <w:t xml:space="preserve">sektoriaus subjektų ir savivaldybės metinių </w:t>
      </w:r>
    </w:p>
    <w:p w14:paraId="73BCA047" w14:textId="77777777" w:rsidR="00494D46" w:rsidRDefault="00AC2965" w:rsidP="00AC2965">
      <w:pPr>
        <w:ind w:left="5184"/>
      </w:pPr>
      <w:r>
        <w:t xml:space="preserve">ataskaitų rinkinio rengimo ir  teikimo </w:t>
      </w:r>
    </w:p>
    <w:p w14:paraId="295CD8E9" w14:textId="4F470CA3" w:rsidR="00AC2965" w:rsidRDefault="00AC2965" w:rsidP="00AC2965">
      <w:pPr>
        <w:ind w:left="5184"/>
      </w:pPr>
      <w:r>
        <w:t xml:space="preserve">savivaldybės tarybai tvarkos aprašo </w:t>
      </w:r>
    </w:p>
    <w:p w14:paraId="238EBDB3" w14:textId="77777777" w:rsidR="0020322C" w:rsidRDefault="00D73781">
      <w:pPr>
        <w:ind w:left="5184"/>
      </w:pPr>
      <w:r>
        <w:t>2 priedas</w:t>
      </w:r>
    </w:p>
    <w:p w14:paraId="361043BC" w14:textId="77777777" w:rsidR="0020322C" w:rsidRDefault="0020322C">
      <w:pPr>
        <w:ind w:left="5184"/>
      </w:pPr>
    </w:p>
    <w:p w14:paraId="2903569E" w14:textId="4D66B675" w:rsidR="0020322C" w:rsidRDefault="002543A7">
      <w:pPr>
        <w:jc w:val="center"/>
        <w:rPr>
          <w:b/>
        </w:rPr>
      </w:pPr>
      <w:r>
        <w:rPr>
          <w:b/>
        </w:rPr>
        <w:t>(</w:t>
      </w:r>
      <w:r w:rsidR="00D73781">
        <w:rPr>
          <w:b/>
        </w:rPr>
        <w:t>Informacijos apie vadovaujamas pareigas einančių asmenų atlyginimą per ataskaitinius metus forma)</w:t>
      </w:r>
    </w:p>
    <w:p w14:paraId="001EC4A4" w14:textId="77777777" w:rsidR="0020322C" w:rsidRDefault="0020322C">
      <w:pPr>
        <w:tabs>
          <w:tab w:val="left" w:pos="993"/>
        </w:tabs>
        <w:jc w:val="center"/>
      </w:pPr>
    </w:p>
    <w:p w14:paraId="376A87DE" w14:textId="77777777" w:rsidR="0020322C" w:rsidRDefault="00D73781">
      <w:pPr>
        <w:tabs>
          <w:tab w:val="left" w:pos="993"/>
        </w:tabs>
        <w:jc w:val="center"/>
        <w:rPr>
          <w:b/>
        </w:rPr>
      </w:pPr>
      <w:r>
        <w:rPr>
          <w:b/>
        </w:rPr>
        <w:t>INFORMACIJA APIE VADOVAUJAMAS PAREIGAS EINANČIŲ ASMENŲ ATLYGINIMĄ PER ATASKAITINIUS METUS</w:t>
      </w:r>
    </w:p>
    <w:p w14:paraId="0CEB23A6" w14:textId="77777777" w:rsidR="0020322C" w:rsidRDefault="0020322C">
      <w:pPr>
        <w:tabs>
          <w:tab w:val="left" w:pos="993"/>
        </w:tabs>
        <w:jc w:val="right"/>
        <w:rPr>
          <w:b/>
        </w:rPr>
      </w:pPr>
    </w:p>
    <w:p w14:paraId="33C34A8F" w14:textId="77777777" w:rsidR="0020322C" w:rsidRDefault="00D73781">
      <w:pPr>
        <w:tabs>
          <w:tab w:val="left" w:pos="993"/>
        </w:tabs>
        <w:jc w:val="right"/>
      </w:pPr>
      <w:r>
        <w:t>1 lentelė</w:t>
      </w:r>
    </w:p>
    <w:p w14:paraId="66100CB7" w14:textId="64660D7F" w:rsidR="0020322C" w:rsidRDefault="00F236B7">
      <w:pPr>
        <w:tabs>
          <w:tab w:val="left" w:pos="993"/>
        </w:tabs>
        <w:jc w:val="right"/>
      </w:pPr>
      <w:r>
        <w:t>(</w:t>
      </w:r>
      <w:r w:rsidR="00D73781">
        <w:t>Eur</w:t>
      </w:r>
      <w:r w:rsidR="00CC0C87">
        <w:t xml:space="preserve"> </w:t>
      </w:r>
      <w:r w:rsidR="00D73781">
        <w:t xml:space="preserve"> ct</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1750"/>
        <w:gridCol w:w="1152"/>
        <w:gridCol w:w="1152"/>
        <w:gridCol w:w="1152"/>
        <w:gridCol w:w="1152"/>
        <w:gridCol w:w="1152"/>
        <w:gridCol w:w="1548"/>
      </w:tblGrid>
      <w:tr w:rsidR="0020322C" w14:paraId="67776441" w14:textId="77777777" w:rsidTr="00DA0965">
        <w:tc>
          <w:tcPr>
            <w:tcW w:w="296" w:type="pct"/>
            <w:vMerge w:val="restart"/>
            <w:tcBorders>
              <w:top w:val="single" w:sz="4" w:space="0" w:color="auto"/>
              <w:left w:val="single" w:sz="4" w:space="0" w:color="auto"/>
              <w:bottom w:val="single" w:sz="4" w:space="0" w:color="auto"/>
              <w:right w:val="single" w:sz="4" w:space="0" w:color="auto"/>
            </w:tcBorders>
            <w:hideMark/>
          </w:tcPr>
          <w:p w14:paraId="10C4AE3C" w14:textId="77777777" w:rsidR="0020322C" w:rsidRDefault="00D73781">
            <w:pPr>
              <w:tabs>
                <w:tab w:val="left" w:pos="993"/>
              </w:tabs>
              <w:jc w:val="center"/>
            </w:pPr>
            <w:r>
              <w:t>Eil. Nr.</w:t>
            </w:r>
          </w:p>
        </w:tc>
        <w:tc>
          <w:tcPr>
            <w:tcW w:w="909" w:type="pct"/>
            <w:vMerge w:val="restart"/>
            <w:tcBorders>
              <w:top w:val="single" w:sz="4" w:space="0" w:color="auto"/>
              <w:left w:val="single" w:sz="4" w:space="0" w:color="auto"/>
              <w:bottom w:val="single" w:sz="4" w:space="0" w:color="auto"/>
              <w:right w:val="single" w:sz="4" w:space="0" w:color="auto"/>
            </w:tcBorders>
            <w:vAlign w:val="center"/>
            <w:hideMark/>
          </w:tcPr>
          <w:p w14:paraId="645D00E5" w14:textId="77777777" w:rsidR="0020322C" w:rsidRDefault="00D73781">
            <w:pPr>
              <w:tabs>
                <w:tab w:val="left" w:pos="993"/>
              </w:tabs>
              <w:jc w:val="center"/>
            </w:pPr>
            <w:r>
              <w:t>Pareigų (pareigybės) pavadinimas</w:t>
            </w:r>
          </w:p>
        </w:tc>
        <w:tc>
          <w:tcPr>
            <w:tcW w:w="598" w:type="pct"/>
            <w:tcBorders>
              <w:top w:val="single" w:sz="4" w:space="0" w:color="auto"/>
              <w:left w:val="single" w:sz="4" w:space="0" w:color="auto"/>
              <w:bottom w:val="single" w:sz="4" w:space="0" w:color="auto"/>
              <w:right w:val="single" w:sz="4" w:space="0" w:color="auto"/>
            </w:tcBorders>
            <w:hideMark/>
          </w:tcPr>
          <w:p w14:paraId="5EF84DDF" w14:textId="77777777" w:rsidR="0020322C" w:rsidRDefault="00D73781">
            <w:pPr>
              <w:tabs>
                <w:tab w:val="left" w:pos="993"/>
              </w:tabs>
              <w:jc w:val="center"/>
            </w:pPr>
            <w:r>
              <w:t xml:space="preserve">Bazinis atlyginimas </w:t>
            </w:r>
          </w:p>
        </w:tc>
        <w:tc>
          <w:tcPr>
            <w:tcW w:w="598" w:type="pct"/>
            <w:tcBorders>
              <w:top w:val="single" w:sz="4" w:space="0" w:color="auto"/>
              <w:left w:val="single" w:sz="4" w:space="0" w:color="auto"/>
              <w:bottom w:val="single" w:sz="4" w:space="0" w:color="auto"/>
              <w:right w:val="single" w:sz="4" w:space="0" w:color="auto"/>
            </w:tcBorders>
            <w:hideMark/>
          </w:tcPr>
          <w:p w14:paraId="76D04770" w14:textId="77777777" w:rsidR="0020322C" w:rsidRDefault="00D73781">
            <w:pPr>
              <w:tabs>
                <w:tab w:val="left" w:pos="993"/>
              </w:tabs>
              <w:jc w:val="center"/>
            </w:pPr>
            <w:r>
              <w:t>Priemokos</w:t>
            </w:r>
          </w:p>
        </w:tc>
        <w:tc>
          <w:tcPr>
            <w:tcW w:w="598" w:type="pct"/>
            <w:tcBorders>
              <w:top w:val="single" w:sz="4" w:space="0" w:color="auto"/>
              <w:left w:val="single" w:sz="4" w:space="0" w:color="auto"/>
              <w:bottom w:val="single" w:sz="4" w:space="0" w:color="auto"/>
              <w:right w:val="single" w:sz="4" w:space="0" w:color="auto"/>
            </w:tcBorders>
            <w:hideMark/>
          </w:tcPr>
          <w:p w14:paraId="2F519551" w14:textId="77777777" w:rsidR="0020322C" w:rsidRDefault="00D73781">
            <w:pPr>
              <w:tabs>
                <w:tab w:val="left" w:pos="993"/>
              </w:tabs>
              <w:jc w:val="center"/>
            </w:pPr>
            <w:r>
              <w:t>Priedai</w:t>
            </w:r>
          </w:p>
        </w:tc>
        <w:tc>
          <w:tcPr>
            <w:tcW w:w="598" w:type="pct"/>
            <w:tcBorders>
              <w:top w:val="single" w:sz="4" w:space="0" w:color="auto"/>
              <w:left w:val="single" w:sz="4" w:space="0" w:color="auto"/>
              <w:bottom w:val="single" w:sz="4" w:space="0" w:color="auto"/>
              <w:right w:val="single" w:sz="4" w:space="0" w:color="auto"/>
            </w:tcBorders>
            <w:hideMark/>
          </w:tcPr>
          <w:p w14:paraId="67DA0131" w14:textId="77777777" w:rsidR="0020322C" w:rsidRDefault="00D73781">
            <w:pPr>
              <w:tabs>
                <w:tab w:val="left" w:pos="993"/>
              </w:tabs>
              <w:jc w:val="center"/>
            </w:pPr>
            <w:r>
              <w:t>Premijos</w:t>
            </w:r>
          </w:p>
        </w:tc>
        <w:tc>
          <w:tcPr>
            <w:tcW w:w="598" w:type="pct"/>
            <w:tcBorders>
              <w:top w:val="single" w:sz="4" w:space="0" w:color="auto"/>
              <w:left w:val="single" w:sz="4" w:space="0" w:color="auto"/>
              <w:bottom w:val="single" w:sz="4" w:space="0" w:color="auto"/>
              <w:right w:val="single" w:sz="4" w:space="0" w:color="auto"/>
            </w:tcBorders>
            <w:hideMark/>
          </w:tcPr>
          <w:p w14:paraId="316C9A8E" w14:textId="77777777" w:rsidR="0020322C" w:rsidRDefault="00D73781">
            <w:pPr>
              <w:tabs>
                <w:tab w:val="left" w:pos="993"/>
              </w:tabs>
              <w:jc w:val="center"/>
              <w:rPr>
                <w:sz w:val="18"/>
              </w:rPr>
            </w:pPr>
            <w:r>
              <w:t>Kitos išmokos</w:t>
            </w:r>
          </w:p>
        </w:tc>
        <w:tc>
          <w:tcPr>
            <w:tcW w:w="804" w:type="pct"/>
            <w:tcBorders>
              <w:top w:val="single" w:sz="4" w:space="0" w:color="auto"/>
              <w:left w:val="single" w:sz="4" w:space="0" w:color="auto"/>
              <w:bottom w:val="single" w:sz="4" w:space="0" w:color="auto"/>
              <w:right w:val="single" w:sz="4" w:space="0" w:color="auto"/>
            </w:tcBorders>
            <w:hideMark/>
          </w:tcPr>
          <w:p w14:paraId="2E7206B0" w14:textId="77777777" w:rsidR="0020322C" w:rsidRDefault="00D73781">
            <w:pPr>
              <w:tabs>
                <w:tab w:val="left" w:pos="993"/>
              </w:tabs>
              <w:jc w:val="center"/>
            </w:pPr>
            <w:r>
              <w:t>Iš viso</w:t>
            </w:r>
          </w:p>
        </w:tc>
      </w:tr>
      <w:tr w:rsidR="0020322C" w14:paraId="20C8EEB4" w14:textId="77777777" w:rsidTr="00DA0965">
        <w:tc>
          <w:tcPr>
            <w:tcW w:w="296" w:type="pct"/>
            <w:vMerge/>
            <w:tcBorders>
              <w:top w:val="single" w:sz="4" w:space="0" w:color="auto"/>
              <w:left w:val="single" w:sz="4" w:space="0" w:color="auto"/>
              <w:bottom w:val="single" w:sz="4" w:space="0" w:color="auto"/>
              <w:right w:val="single" w:sz="4" w:space="0" w:color="auto"/>
            </w:tcBorders>
            <w:vAlign w:val="center"/>
            <w:hideMark/>
          </w:tcPr>
          <w:p w14:paraId="6A4DF50A" w14:textId="77777777" w:rsidR="0020322C" w:rsidRDefault="0020322C"/>
        </w:tc>
        <w:tc>
          <w:tcPr>
            <w:tcW w:w="909" w:type="pct"/>
            <w:vMerge/>
            <w:tcBorders>
              <w:top w:val="single" w:sz="4" w:space="0" w:color="auto"/>
              <w:left w:val="single" w:sz="4" w:space="0" w:color="auto"/>
              <w:bottom w:val="single" w:sz="4" w:space="0" w:color="auto"/>
              <w:right w:val="single" w:sz="4" w:space="0" w:color="auto"/>
            </w:tcBorders>
            <w:vAlign w:val="center"/>
            <w:hideMark/>
          </w:tcPr>
          <w:p w14:paraId="4BBE8242" w14:textId="77777777" w:rsidR="0020322C" w:rsidRDefault="0020322C"/>
        </w:tc>
        <w:tc>
          <w:tcPr>
            <w:tcW w:w="598" w:type="pct"/>
            <w:tcBorders>
              <w:top w:val="single" w:sz="4" w:space="0" w:color="auto"/>
              <w:left w:val="single" w:sz="4" w:space="0" w:color="auto"/>
              <w:bottom w:val="single" w:sz="4" w:space="0" w:color="auto"/>
              <w:right w:val="single" w:sz="4" w:space="0" w:color="auto"/>
            </w:tcBorders>
            <w:hideMark/>
          </w:tcPr>
          <w:p w14:paraId="669800F4" w14:textId="77777777" w:rsidR="0020322C" w:rsidRDefault="00D73781">
            <w:pPr>
              <w:tabs>
                <w:tab w:val="left" w:pos="993"/>
              </w:tabs>
              <w:jc w:val="center"/>
              <w:rPr>
                <w:sz w:val="22"/>
              </w:rPr>
            </w:pPr>
            <w:r>
              <w:rPr>
                <w:sz w:val="22"/>
              </w:rPr>
              <w:t>1</w:t>
            </w:r>
          </w:p>
        </w:tc>
        <w:tc>
          <w:tcPr>
            <w:tcW w:w="598" w:type="pct"/>
            <w:tcBorders>
              <w:top w:val="single" w:sz="4" w:space="0" w:color="auto"/>
              <w:left w:val="single" w:sz="4" w:space="0" w:color="auto"/>
              <w:bottom w:val="single" w:sz="4" w:space="0" w:color="auto"/>
              <w:right w:val="single" w:sz="4" w:space="0" w:color="auto"/>
            </w:tcBorders>
            <w:hideMark/>
          </w:tcPr>
          <w:p w14:paraId="70698ED1" w14:textId="77777777" w:rsidR="0020322C" w:rsidRDefault="00D73781">
            <w:pPr>
              <w:tabs>
                <w:tab w:val="left" w:pos="993"/>
              </w:tabs>
              <w:jc w:val="center"/>
              <w:rPr>
                <w:sz w:val="22"/>
              </w:rPr>
            </w:pPr>
            <w:r>
              <w:rPr>
                <w:sz w:val="22"/>
              </w:rPr>
              <w:t>2</w:t>
            </w:r>
          </w:p>
        </w:tc>
        <w:tc>
          <w:tcPr>
            <w:tcW w:w="598" w:type="pct"/>
            <w:tcBorders>
              <w:top w:val="single" w:sz="4" w:space="0" w:color="auto"/>
              <w:left w:val="single" w:sz="4" w:space="0" w:color="auto"/>
              <w:bottom w:val="single" w:sz="4" w:space="0" w:color="auto"/>
              <w:right w:val="single" w:sz="4" w:space="0" w:color="auto"/>
            </w:tcBorders>
            <w:hideMark/>
          </w:tcPr>
          <w:p w14:paraId="1C98E3A3" w14:textId="77777777" w:rsidR="0020322C" w:rsidRDefault="00D73781">
            <w:pPr>
              <w:tabs>
                <w:tab w:val="left" w:pos="993"/>
              </w:tabs>
              <w:jc w:val="center"/>
              <w:rPr>
                <w:sz w:val="22"/>
              </w:rPr>
            </w:pPr>
            <w:r>
              <w:rPr>
                <w:sz w:val="22"/>
              </w:rPr>
              <w:t>3</w:t>
            </w:r>
          </w:p>
        </w:tc>
        <w:tc>
          <w:tcPr>
            <w:tcW w:w="598" w:type="pct"/>
            <w:tcBorders>
              <w:top w:val="single" w:sz="4" w:space="0" w:color="auto"/>
              <w:left w:val="single" w:sz="4" w:space="0" w:color="auto"/>
              <w:bottom w:val="single" w:sz="4" w:space="0" w:color="auto"/>
              <w:right w:val="single" w:sz="4" w:space="0" w:color="auto"/>
            </w:tcBorders>
            <w:hideMark/>
          </w:tcPr>
          <w:p w14:paraId="3061937F" w14:textId="77777777" w:rsidR="0020322C" w:rsidRDefault="00D73781">
            <w:pPr>
              <w:tabs>
                <w:tab w:val="left" w:pos="993"/>
              </w:tabs>
              <w:jc w:val="center"/>
              <w:rPr>
                <w:sz w:val="22"/>
              </w:rPr>
            </w:pPr>
            <w:r>
              <w:rPr>
                <w:sz w:val="22"/>
              </w:rPr>
              <w:t>4</w:t>
            </w:r>
          </w:p>
        </w:tc>
        <w:tc>
          <w:tcPr>
            <w:tcW w:w="598" w:type="pct"/>
            <w:tcBorders>
              <w:top w:val="single" w:sz="4" w:space="0" w:color="auto"/>
              <w:left w:val="single" w:sz="4" w:space="0" w:color="auto"/>
              <w:bottom w:val="single" w:sz="4" w:space="0" w:color="auto"/>
              <w:right w:val="single" w:sz="4" w:space="0" w:color="auto"/>
            </w:tcBorders>
            <w:hideMark/>
          </w:tcPr>
          <w:p w14:paraId="2A643A37" w14:textId="77777777" w:rsidR="0020322C" w:rsidRDefault="00D73781">
            <w:pPr>
              <w:tabs>
                <w:tab w:val="left" w:pos="993"/>
              </w:tabs>
              <w:jc w:val="center"/>
              <w:rPr>
                <w:sz w:val="22"/>
              </w:rPr>
            </w:pPr>
            <w:r>
              <w:rPr>
                <w:sz w:val="22"/>
              </w:rPr>
              <w:t>5</w:t>
            </w:r>
          </w:p>
        </w:tc>
        <w:tc>
          <w:tcPr>
            <w:tcW w:w="804" w:type="pct"/>
            <w:tcBorders>
              <w:top w:val="single" w:sz="4" w:space="0" w:color="auto"/>
              <w:left w:val="single" w:sz="4" w:space="0" w:color="auto"/>
              <w:bottom w:val="single" w:sz="4" w:space="0" w:color="auto"/>
              <w:right w:val="single" w:sz="4" w:space="0" w:color="auto"/>
            </w:tcBorders>
            <w:hideMark/>
          </w:tcPr>
          <w:p w14:paraId="621A29F8" w14:textId="77777777" w:rsidR="0020322C" w:rsidRDefault="00D73781">
            <w:pPr>
              <w:tabs>
                <w:tab w:val="left" w:pos="993"/>
              </w:tabs>
              <w:jc w:val="center"/>
              <w:rPr>
                <w:sz w:val="22"/>
                <w:lang w:val="en-US"/>
              </w:rPr>
            </w:pPr>
            <w:r>
              <w:rPr>
                <w:sz w:val="22"/>
              </w:rPr>
              <w:t xml:space="preserve">6 </w:t>
            </w:r>
            <w:r>
              <w:rPr>
                <w:sz w:val="22"/>
                <w:lang w:val="en-US"/>
              </w:rPr>
              <w:t>= 1 + 2 + 3 + 4 + 5</w:t>
            </w:r>
          </w:p>
        </w:tc>
      </w:tr>
      <w:tr w:rsidR="0020322C" w14:paraId="302779FC" w14:textId="77777777" w:rsidTr="00DA0965">
        <w:tc>
          <w:tcPr>
            <w:tcW w:w="296" w:type="pct"/>
            <w:tcBorders>
              <w:top w:val="single" w:sz="4" w:space="0" w:color="auto"/>
              <w:left w:val="single" w:sz="4" w:space="0" w:color="auto"/>
              <w:bottom w:val="single" w:sz="4" w:space="0" w:color="auto"/>
              <w:right w:val="single" w:sz="4" w:space="0" w:color="auto"/>
            </w:tcBorders>
            <w:hideMark/>
          </w:tcPr>
          <w:p w14:paraId="577A4089" w14:textId="77777777" w:rsidR="0020322C" w:rsidRDefault="00D73781">
            <w:pPr>
              <w:tabs>
                <w:tab w:val="left" w:pos="993"/>
              </w:tabs>
              <w:jc w:val="center"/>
            </w:pPr>
            <w:r>
              <w:t>1.</w:t>
            </w:r>
          </w:p>
        </w:tc>
        <w:tc>
          <w:tcPr>
            <w:tcW w:w="909" w:type="pct"/>
            <w:tcBorders>
              <w:top w:val="single" w:sz="4" w:space="0" w:color="auto"/>
              <w:left w:val="single" w:sz="4" w:space="0" w:color="auto"/>
              <w:bottom w:val="single" w:sz="4" w:space="0" w:color="auto"/>
              <w:right w:val="single" w:sz="4" w:space="0" w:color="auto"/>
            </w:tcBorders>
          </w:tcPr>
          <w:p w14:paraId="080ABD1C" w14:textId="3A54F222" w:rsidR="0020322C" w:rsidRDefault="00903EB0">
            <w:pPr>
              <w:tabs>
                <w:tab w:val="left" w:pos="993"/>
              </w:tabs>
              <w:jc w:val="center"/>
            </w:pPr>
            <w:r>
              <w:t>Direktorius</w:t>
            </w:r>
          </w:p>
        </w:tc>
        <w:tc>
          <w:tcPr>
            <w:tcW w:w="598" w:type="pct"/>
            <w:tcBorders>
              <w:top w:val="single" w:sz="4" w:space="0" w:color="auto"/>
              <w:left w:val="single" w:sz="4" w:space="0" w:color="auto"/>
              <w:bottom w:val="single" w:sz="4" w:space="0" w:color="auto"/>
              <w:right w:val="single" w:sz="4" w:space="0" w:color="auto"/>
            </w:tcBorders>
          </w:tcPr>
          <w:p w14:paraId="1F059FE2" w14:textId="445BC331" w:rsidR="0020322C" w:rsidRDefault="00EF0DD9">
            <w:pPr>
              <w:tabs>
                <w:tab w:val="left" w:pos="993"/>
              </w:tabs>
              <w:jc w:val="center"/>
            </w:pPr>
            <w:r>
              <w:t>23690,60</w:t>
            </w:r>
          </w:p>
        </w:tc>
        <w:tc>
          <w:tcPr>
            <w:tcW w:w="598" w:type="pct"/>
            <w:tcBorders>
              <w:top w:val="single" w:sz="4" w:space="0" w:color="auto"/>
              <w:left w:val="single" w:sz="4" w:space="0" w:color="auto"/>
              <w:bottom w:val="single" w:sz="4" w:space="0" w:color="auto"/>
              <w:right w:val="single" w:sz="4" w:space="0" w:color="auto"/>
            </w:tcBorders>
          </w:tcPr>
          <w:p w14:paraId="35D36A3C" w14:textId="13B0397D" w:rsidR="0020322C" w:rsidRDefault="00EF0DD9">
            <w:pPr>
              <w:tabs>
                <w:tab w:val="left" w:pos="993"/>
              </w:tabs>
              <w:jc w:val="center"/>
            </w:pPr>
            <w:r>
              <w:t>792,87</w:t>
            </w:r>
          </w:p>
        </w:tc>
        <w:tc>
          <w:tcPr>
            <w:tcW w:w="598" w:type="pct"/>
            <w:tcBorders>
              <w:top w:val="single" w:sz="4" w:space="0" w:color="auto"/>
              <w:left w:val="single" w:sz="4" w:space="0" w:color="auto"/>
              <w:bottom w:val="single" w:sz="4" w:space="0" w:color="auto"/>
              <w:right w:val="single" w:sz="4" w:space="0" w:color="auto"/>
            </w:tcBorders>
          </w:tcPr>
          <w:p w14:paraId="0A9F3E11" w14:textId="6CBDF87A" w:rsidR="0020322C" w:rsidRDefault="0020322C">
            <w:pPr>
              <w:tabs>
                <w:tab w:val="left" w:pos="993"/>
              </w:tabs>
              <w:jc w:val="center"/>
            </w:pPr>
          </w:p>
        </w:tc>
        <w:tc>
          <w:tcPr>
            <w:tcW w:w="598" w:type="pct"/>
            <w:tcBorders>
              <w:top w:val="single" w:sz="4" w:space="0" w:color="auto"/>
              <w:left w:val="single" w:sz="4" w:space="0" w:color="auto"/>
              <w:bottom w:val="single" w:sz="4" w:space="0" w:color="auto"/>
              <w:right w:val="single" w:sz="4" w:space="0" w:color="auto"/>
            </w:tcBorders>
          </w:tcPr>
          <w:p w14:paraId="1A1CC37B" w14:textId="77777777" w:rsidR="0020322C" w:rsidRDefault="0020322C">
            <w:pPr>
              <w:tabs>
                <w:tab w:val="left" w:pos="993"/>
              </w:tabs>
              <w:jc w:val="center"/>
            </w:pPr>
          </w:p>
        </w:tc>
        <w:tc>
          <w:tcPr>
            <w:tcW w:w="598" w:type="pct"/>
            <w:tcBorders>
              <w:top w:val="single" w:sz="4" w:space="0" w:color="auto"/>
              <w:left w:val="single" w:sz="4" w:space="0" w:color="auto"/>
              <w:bottom w:val="single" w:sz="4" w:space="0" w:color="auto"/>
              <w:right w:val="single" w:sz="4" w:space="0" w:color="auto"/>
            </w:tcBorders>
          </w:tcPr>
          <w:p w14:paraId="5C840D17" w14:textId="77777777" w:rsidR="0020322C" w:rsidRDefault="0020322C">
            <w:pPr>
              <w:tabs>
                <w:tab w:val="left" w:pos="993"/>
              </w:tabs>
              <w:jc w:val="center"/>
            </w:pPr>
          </w:p>
        </w:tc>
        <w:tc>
          <w:tcPr>
            <w:tcW w:w="804" w:type="pct"/>
            <w:tcBorders>
              <w:top w:val="single" w:sz="4" w:space="0" w:color="auto"/>
              <w:left w:val="single" w:sz="4" w:space="0" w:color="auto"/>
              <w:bottom w:val="single" w:sz="4" w:space="0" w:color="auto"/>
              <w:right w:val="single" w:sz="4" w:space="0" w:color="auto"/>
            </w:tcBorders>
          </w:tcPr>
          <w:p w14:paraId="50F7092A" w14:textId="6D516216" w:rsidR="0020322C" w:rsidRDefault="00EF0DD9">
            <w:pPr>
              <w:tabs>
                <w:tab w:val="left" w:pos="993"/>
              </w:tabs>
              <w:jc w:val="center"/>
            </w:pPr>
            <w:r>
              <w:t>24483,47</w:t>
            </w:r>
          </w:p>
        </w:tc>
      </w:tr>
      <w:tr w:rsidR="0020322C" w14:paraId="7B956006" w14:textId="77777777" w:rsidTr="00DA0965">
        <w:tc>
          <w:tcPr>
            <w:tcW w:w="296" w:type="pct"/>
            <w:tcBorders>
              <w:top w:val="single" w:sz="4" w:space="0" w:color="auto"/>
              <w:left w:val="single" w:sz="4" w:space="0" w:color="auto"/>
              <w:bottom w:val="single" w:sz="4" w:space="0" w:color="auto"/>
              <w:right w:val="single" w:sz="4" w:space="0" w:color="auto"/>
            </w:tcBorders>
            <w:hideMark/>
          </w:tcPr>
          <w:p w14:paraId="757F7755" w14:textId="77777777" w:rsidR="0020322C" w:rsidRDefault="00D73781">
            <w:pPr>
              <w:tabs>
                <w:tab w:val="left" w:pos="993"/>
              </w:tabs>
              <w:jc w:val="center"/>
            </w:pPr>
            <w:r>
              <w:t>2.</w:t>
            </w:r>
          </w:p>
        </w:tc>
        <w:tc>
          <w:tcPr>
            <w:tcW w:w="909" w:type="pct"/>
            <w:tcBorders>
              <w:top w:val="single" w:sz="4" w:space="0" w:color="auto"/>
              <w:left w:val="single" w:sz="4" w:space="0" w:color="auto"/>
              <w:bottom w:val="single" w:sz="4" w:space="0" w:color="auto"/>
              <w:right w:val="single" w:sz="4" w:space="0" w:color="auto"/>
            </w:tcBorders>
          </w:tcPr>
          <w:p w14:paraId="36120053" w14:textId="1B8AA02E" w:rsidR="0020322C" w:rsidRDefault="00903EB0">
            <w:pPr>
              <w:tabs>
                <w:tab w:val="left" w:pos="993"/>
              </w:tabs>
              <w:jc w:val="center"/>
            </w:pPr>
            <w:r>
              <w:t>Filialo vadovas</w:t>
            </w:r>
          </w:p>
        </w:tc>
        <w:tc>
          <w:tcPr>
            <w:tcW w:w="598" w:type="pct"/>
            <w:tcBorders>
              <w:top w:val="single" w:sz="4" w:space="0" w:color="auto"/>
              <w:left w:val="single" w:sz="4" w:space="0" w:color="auto"/>
              <w:bottom w:val="single" w:sz="4" w:space="0" w:color="auto"/>
              <w:right w:val="single" w:sz="4" w:space="0" w:color="auto"/>
            </w:tcBorders>
          </w:tcPr>
          <w:p w14:paraId="6BA34126" w14:textId="2AFCD53D" w:rsidR="0020322C" w:rsidRDefault="002904BB">
            <w:pPr>
              <w:tabs>
                <w:tab w:val="left" w:pos="993"/>
              </w:tabs>
              <w:jc w:val="center"/>
            </w:pPr>
            <w:r>
              <w:t>22022,40</w:t>
            </w:r>
          </w:p>
        </w:tc>
        <w:tc>
          <w:tcPr>
            <w:tcW w:w="598" w:type="pct"/>
            <w:tcBorders>
              <w:top w:val="single" w:sz="4" w:space="0" w:color="auto"/>
              <w:left w:val="single" w:sz="4" w:space="0" w:color="auto"/>
              <w:bottom w:val="single" w:sz="4" w:space="0" w:color="auto"/>
              <w:right w:val="single" w:sz="4" w:space="0" w:color="auto"/>
            </w:tcBorders>
          </w:tcPr>
          <w:p w14:paraId="71073634" w14:textId="5F510BC2" w:rsidR="0020322C" w:rsidRDefault="002904BB">
            <w:pPr>
              <w:tabs>
                <w:tab w:val="left" w:pos="993"/>
              </w:tabs>
              <w:jc w:val="center"/>
            </w:pPr>
            <w:r>
              <w:t>3303,36</w:t>
            </w:r>
          </w:p>
        </w:tc>
        <w:tc>
          <w:tcPr>
            <w:tcW w:w="598" w:type="pct"/>
            <w:tcBorders>
              <w:top w:val="single" w:sz="4" w:space="0" w:color="auto"/>
              <w:left w:val="single" w:sz="4" w:space="0" w:color="auto"/>
              <w:bottom w:val="single" w:sz="4" w:space="0" w:color="auto"/>
              <w:right w:val="single" w:sz="4" w:space="0" w:color="auto"/>
            </w:tcBorders>
          </w:tcPr>
          <w:p w14:paraId="3CB75C35" w14:textId="4912EEF1" w:rsidR="0020322C" w:rsidRDefault="00203DB4">
            <w:pPr>
              <w:tabs>
                <w:tab w:val="left" w:pos="993"/>
              </w:tabs>
              <w:jc w:val="center"/>
            </w:pPr>
            <w:r>
              <w:t>2767,68</w:t>
            </w:r>
          </w:p>
        </w:tc>
        <w:tc>
          <w:tcPr>
            <w:tcW w:w="598" w:type="pct"/>
            <w:tcBorders>
              <w:top w:val="single" w:sz="4" w:space="0" w:color="auto"/>
              <w:left w:val="single" w:sz="4" w:space="0" w:color="auto"/>
              <w:bottom w:val="single" w:sz="4" w:space="0" w:color="auto"/>
              <w:right w:val="single" w:sz="4" w:space="0" w:color="auto"/>
            </w:tcBorders>
          </w:tcPr>
          <w:p w14:paraId="615925B5" w14:textId="77777777" w:rsidR="0020322C" w:rsidRDefault="0020322C">
            <w:pPr>
              <w:tabs>
                <w:tab w:val="left" w:pos="993"/>
              </w:tabs>
              <w:jc w:val="center"/>
            </w:pPr>
          </w:p>
        </w:tc>
        <w:tc>
          <w:tcPr>
            <w:tcW w:w="598" w:type="pct"/>
            <w:tcBorders>
              <w:top w:val="single" w:sz="4" w:space="0" w:color="auto"/>
              <w:left w:val="single" w:sz="4" w:space="0" w:color="auto"/>
              <w:bottom w:val="single" w:sz="4" w:space="0" w:color="auto"/>
              <w:right w:val="single" w:sz="4" w:space="0" w:color="auto"/>
            </w:tcBorders>
          </w:tcPr>
          <w:p w14:paraId="34088365" w14:textId="77777777" w:rsidR="0020322C" w:rsidRDefault="0020322C">
            <w:pPr>
              <w:tabs>
                <w:tab w:val="left" w:pos="993"/>
              </w:tabs>
              <w:jc w:val="center"/>
            </w:pPr>
          </w:p>
        </w:tc>
        <w:tc>
          <w:tcPr>
            <w:tcW w:w="804" w:type="pct"/>
            <w:tcBorders>
              <w:top w:val="single" w:sz="4" w:space="0" w:color="auto"/>
              <w:left w:val="single" w:sz="4" w:space="0" w:color="auto"/>
              <w:bottom w:val="single" w:sz="4" w:space="0" w:color="auto"/>
              <w:right w:val="single" w:sz="4" w:space="0" w:color="auto"/>
            </w:tcBorders>
          </w:tcPr>
          <w:p w14:paraId="45A59015" w14:textId="21B87518" w:rsidR="0020322C" w:rsidRDefault="002904BB">
            <w:pPr>
              <w:tabs>
                <w:tab w:val="left" w:pos="993"/>
              </w:tabs>
              <w:jc w:val="center"/>
            </w:pPr>
            <w:r>
              <w:t>28093,44</w:t>
            </w:r>
          </w:p>
        </w:tc>
      </w:tr>
    </w:tbl>
    <w:p w14:paraId="6BA36CEE" w14:textId="77777777" w:rsidR="0020322C" w:rsidRDefault="0020322C"/>
    <w:p w14:paraId="7796D56D" w14:textId="77777777" w:rsidR="0020322C" w:rsidRDefault="00D73781">
      <w:pPr>
        <w:suppressAutoHyphens/>
        <w:ind w:firstLine="709"/>
        <w:jc w:val="both"/>
        <w:textAlignment w:val="baseline"/>
        <w:rPr>
          <w:rFonts w:eastAsia="Calibri"/>
          <w:b/>
          <w:bCs/>
          <w:sz w:val="20"/>
        </w:rPr>
      </w:pPr>
      <w:r>
        <w:rPr>
          <w:rFonts w:eastAsia="Calibri"/>
          <w:b/>
          <w:bCs/>
          <w:sz w:val="20"/>
        </w:rPr>
        <w:t>Pastabos:</w:t>
      </w:r>
    </w:p>
    <w:p w14:paraId="7086B73F" w14:textId="77777777" w:rsidR="0020322C" w:rsidRDefault="00D73781">
      <w:pPr>
        <w:suppressAutoHyphens/>
        <w:ind w:firstLine="709"/>
        <w:jc w:val="both"/>
        <w:textAlignment w:val="baseline"/>
        <w:rPr>
          <w:rFonts w:eastAsia="Calibri"/>
          <w:bCs/>
          <w:sz w:val="20"/>
        </w:rPr>
      </w:pPr>
      <w:r>
        <w:rPr>
          <w:rFonts w:eastAsia="Calibri"/>
          <w:bCs/>
          <w:sz w:val="20"/>
        </w:rPr>
        <w:t>1. Nurodomos sumos, neatskaičius mokesčių.</w:t>
      </w:r>
    </w:p>
    <w:p w14:paraId="7B30E771" w14:textId="77777777" w:rsidR="0020322C" w:rsidRDefault="00D73781">
      <w:pPr>
        <w:suppressAutoHyphens/>
        <w:ind w:firstLine="709"/>
        <w:jc w:val="both"/>
        <w:textAlignment w:val="baseline"/>
        <w:rPr>
          <w:rFonts w:eastAsia="Calibri"/>
          <w:bCs/>
          <w:sz w:val="20"/>
        </w:rPr>
      </w:pPr>
      <w:r>
        <w:rPr>
          <w:rFonts w:eastAsia="Calibri"/>
          <w:bCs/>
          <w:sz w:val="20"/>
        </w:rPr>
        <w:t>2. Jei buvo išmokėtos kitos išmokos, po lentele paaiškinama, kokio pobūdžio (už ką) išmokos buvo išmokėtos.</w:t>
      </w:r>
    </w:p>
    <w:p w14:paraId="1E2BC81F" w14:textId="77777777" w:rsidR="0020322C" w:rsidRDefault="0020322C">
      <w:pPr>
        <w:tabs>
          <w:tab w:val="left" w:pos="6237"/>
        </w:tabs>
      </w:pPr>
    </w:p>
    <w:p w14:paraId="10A920A9" w14:textId="77777777" w:rsidR="0020322C" w:rsidRDefault="0020322C"/>
    <w:p w14:paraId="4356AD3D" w14:textId="77777777" w:rsidR="0020322C" w:rsidRDefault="00D73781">
      <w:pPr>
        <w:tabs>
          <w:tab w:val="left" w:pos="993"/>
        </w:tabs>
        <w:jc w:val="center"/>
        <w:rPr>
          <w:b/>
        </w:rPr>
      </w:pPr>
      <w:r>
        <w:rPr>
          <w:b/>
        </w:rPr>
        <w:t>(Informacijos apie reikšmingus sandorius forma)</w:t>
      </w:r>
    </w:p>
    <w:p w14:paraId="6F40DFB0" w14:textId="77777777" w:rsidR="0020322C" w:rsidRDefault="0020322C">
      <w:pPr>
        <w:tabs>
          <w:tab w:val="left" w:pos="993"/>
        </w:tabs>
        <w:rPr>
          <w:b/>
        </w:rPr>
      </w:pPr>
    </w:p>
    <w:p w14:paraId="26D25DAC" w14:textId="77777777" w:rsidR="0020322C" w:rsidRDefault="00D73781">
      <w:pPr>
        <w:tabs>
          <w:tab w:val="left" w:pos="993"/>
        </w:tabs>
        <w:jc w:val="center"/>
        <w:rPr>
          <w:b/>
        </w:rPr>
      </w:pPr>
      <w:r>
        <w:rPr>
          <w:b/>
        </w:rPr>
        <w:t>INFORMACIJA APIE REIKŠMINGUS SANDORIUS</w:t>
      </w:r>
    </w:p>
    <w:p w14:paraId="6F605757" w14:textId="77777777" w:rsidR="0020322C" w:rsidRDefault="00D73781">
      <w:pPr>
        <w:tabs>
          <w:tab w:val="left" w:pos="993"/>
        </w:tabs>
        <w:jc w:val="right"/>
      </w:pPr>
      <w:r>
        <w:t>2 lentelė</w:t>
      </w:r>
    </w:p>
    <w:p w14:paraId="5E0385DC" w14:textId="62C34D7D" w:rsidR="0020322C" w:rsidRDefault="003317F2" w:rsidP="003317F2">
      <w:pPr>
        <w:tabs>
          <w:tab w:val="left" w:pos="993"/>
        </w:tabs>
      </w:pPr>
      <w:r>
        <w:t>2023 m. reikšmingų sandorių nebuvo</w:t>
      </w:r>
    </w:p>
    <w:p w14:paraId="7980A540" w14:textId="77777777" w:rsidR="003317F2" w:rsidRDefault="003317F2" w:rsidP="003317F2">
      <w:pPr>
        <w:tabs>
          <w:tab w:val="left" w:pos="993"/>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660"/>
        <w:gridCol w:w="1468"/>
        <w:gridCol w:w="1470"/>
        <w:gridCol w:w="1191"/>
        <w:gridCol w:w="1681"/>
        <w:gridCol w:w="1261"/>
      </w:tblGrid>
      <w:tr w:rsidR="0020322C" w14:paraId="67C02AE3" w14:textId="77777777">
        <w:tc>
          <w:tcPr>
            <w:tcW w:w="556" w:type="dxa"/>
            <w:vMerge w:val="restart"/>
            <w:tcBorders>
              <w:top w:val="single" w:sz="4" w:space="0" w:color="auto"/>
              <w:left w:val="single" w:sz="4" w:space="0" w:color="auto"/>
              <w:bottom w:val="single" w:sz="4" w:space="0" w:color="auto"/>
              <w:right w:val="single" w:sz="4" w:space="0" w:color="auto"/>
            </w:tcBorders>
            <w:hideMark/>
          </w:tcPr>
          <w:p w14:paraId="4833406F" w14:textId="77777777" w:rsidR="0020322C" w:rsidRDefault="00D73781">
            <w:pPr>
              <w:tabs>
                <w:tab w:val="left" w:pos="993"/>
              </w:tabs>
              <w:jc w:val="center"/>
            </w:pPr>
            <w:r>
              <w:t>Eil. Nr.</w:t>
            </w:r>
          </w:p>
        </w:tc>
        <w:tc>
          <w:tcPr>
            <w:tcW w:w="5789" w:type="dxa"/>
            <w:gridSpan w:val="4"/>
            <w:tcBorders>
              <w:top w:val="single" w:sz="4" w:space="0" w:color="auto"/>
              <w:left w:val="single" w:sz="4" w:space="0" w:color="auto"/>
              <w:bottom w:val="single" w:sz="4" w:space="0" w:color="auto"/>
              <w:right w:val="single" w:sz="4" w:space="0" w:color="auto"/>
            </w:tcBorders>
            <w:hideMark/>
          </w:tcPr>
          <w:p w14:paraId="713BB14C" w14:textId="77777777" w:rsidR="0020322C" w:rsidRDefault="00D73781">
            <w:pPr>
              <w:tabs>
                <w:tab w:val="left" w:pos="993"/>
              </w:tabs>
              <w:jc w:val="center"/>
            </w:pPr>
            <w:r>
              <w:t>Sandorio šalis</w:t>
            </w:r>
          </w:p>
        </w:tc>
        <w:tc>
          <w:tcPr>
            <w:tcW w:w="1681" w:type="dxa"/>
            <w:vMerge w:val="restart"/>
            <w:tcBorders>
              <w:top w:val="single" w:sz="4" w:space="0" w:color="auto"/>
              <w:left w:val="single" w:sz="4" w:space="0" w:color="auto"/>
              <w:bottom w:val="single" w:sz="4" w:space="0" w:color="auto"/>
              <w:right w:val="single" w:sz="4" w:space="0" w:color="auto"/>
            </w:tcBorders>
            <w:vAlign w:val="center"/>
            <w:hideMark/>
          </w:tcPr>
          <w:p w14:paraId="1A0D9BAF" w14:textId="77777777" w:rsidR="0020322C" w:rsidRDefault="00D73781">
            <w:pPr>
              <w:tabs>
                <w:tab w:val="left" w:pos="993"/>
              </w:tabs>
              <w:jc w:val="center"/>
            </w:pPr>
            <w:r>
              <w:t>Sandorio objektas</w:t>
            </w:r>
          </w:p>
        </w:tc>
        <w:tc>
          <w:tcPr>
            <w:tcW w:w="1261" w:type="dxa"/>
            <w:vMerge w:val="restart"/>
            <w:tcBorders>
              <w:top w:val="single" w:sz="4" w:space="0" w:color="auto"/>
              <w:left w:val="single" w:sz="4" w:space="0" w:color="auto"/>
              <w:bottom w:val="single" w:sz="4" w:space="0" w:color="auto"/>
              <w:right w:val="single" w:sz="4" w:space="0" w:color="auto"/>
            </w:tcBorders>
            <w:vAlign w:val="center"/>
            <w:hideMark/>
          </w:tcPr>
          <w:p w14:paraId="171A51C8" w14:textId="01BA54DB" w:rsidR="0020322C" w:rsidRDefault="00D73781">
            <w:pPr>
              <w:tabs>
                <w:tab w:val="left" w:pos="993"/>
              </w:tabs>
              <w:jc w:val="center"/>
            </w:pPr>
            <w:r>
              <w:t>Suma</w:t>
            </w:r>
            <w:r w:rsidR="00F236B7">
              <w:t xml:space="preserve"> </w:t>
            </w:r>
            <w:r>
              <w:t xml:space="preserve"> Eur</w:t>
            </w:r>
          </w:p>
        </w:tc>
      </w:tr>
      <w:tr w:rsidR="0020322C" w14:paraId="2BE200F8"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523A405F" w14:textId="77777777" w:rsidR="0020322C" w:rsidRDefault="0020322C"/>
        </w:tc>
        <w:tc>
          <w:tcPr>
            <w:tcW w:w="1660" w:type="dxa"/>
            <w:tcBorders>
              <w:top w:val="single" w:sz="4" w:space="0" w:color="auto"/>
              <w:left w:val="single" w:sz="4" w:space="0" w:color="auto"/>
              <w:bottom w:val="single" w:sz="4" w:space="0" w:color="auto"/>
              <w:right w:val="single" w:sz="4" w:space="0" w:color="auto"/>
            </w:tcBorders>
            <w:hideMark/>
          </w:tcPr>
          <w:p w14:paraId="1FC46AA9" w14:textId="77777777" w:rsidR="0020322C" w:rsidRDefault="00D73781">
            <w:pPr>
              <w:tabs>
                <w:tab w:val="left" w:pos="993"/>
              </w:tabs>
              <w:jc w:val="center"/>
            </w:pPr>
            <w:r>
              <w:t>Pavadinimas</w:t>
            </w:r>
          </w:p>
        </w:tc>
        <w:tc>
          <w:tcPr>
            <w:tcW w:w="1468" w:type="dxa"/>
            <w:tcBorders>
              <w:top w:val="single" w:sz="4" w:space="0" w:color="auto"/>
              <w:left w:val="single" w:sz="4" w:space="0" w:color="auto"/>
              <w:bottom w:val="single" w:sz="4" w:space="0" w:color="auto"/>
              <w:right w:val="single" w:sz="4" w:space="0" w:color="auto"/>
            </w:tcBorders>
            <w:hideMark/>
          </w:tcPr>
          <w:p w14:paraId="4D3C8952" w14:textId="77777777" w:rsidR="0020322C" w:rsidRDefault="00D73781">
            <w:pPr>
              <w:tabs>
                <w:tab w:val="left" w:pos="993"/>
              </w:tabs>
              <w:jc w:val="center"/>
            </w:pPr>
            <w:r>
              <w:t>Kodas</w:t>
            </w:r>
          </w:p>
        </w:tc>
        <w:tc>
          <w:tcPr>
            <w:tcW w:w="1470" w:type="dxa"/>
            <w:tcBorders>
              <w:top w:val="single" w:sz="4" w:space="0" w:color="auto"/>
              <w:left w:val="single" w:sz="4" w:space="0" w:color="auto"/>
              <w:bottom w:val="single" w:sz="4" w:space="0" w:color="auto"/>
              <w:right w:val="single" w:sz="4" w:space="0" w:color="auto"/>
            </w:tcBorders>
            <w:hideMark/>
          </w:tcPr>
          <w:p w14:paraId="266CE3E9" w14:textId="77777777" w:rsidR="0020322C" w:rsidRDefault="00D73781">
            <w:pPr>
              <w:tabs>
                <w:tab w:val="left" w:pos="993"/>
              </w:tabs>
              <w:jc w:val="center"/>
            </w:pPr>
            <w:r>
              <w:t>Registras</w:t>
            </w:r>
          </w:p>
        </w:tc>
        <w:tc>
          <w:tcPr>
            <w:tcW w:w="1191" w:type="dxa"/>
            <w:tcBorders>
              <w:top w:val="single" w:sz="4" w:space="0" w:color="auto"/>
              <w:left w:val="single" w:sz="4" w:space="0" w:color="auto"/>
              <w:bottom w:val="single" w:sz="4" w:space="0" w:color="auto"/>
              <w:right w:val="single" w:sz="4" w:space="0" w:color="auto"/>
            </w:tcBorders>
            <w:hideMark/>
          </w:tcPr>
          <w:p w14:paraId="3A70224F" w14:textId="77777777" w:rsidR="0020322C" w:rsidRDefault="00D73781">
            <w:pPr>
              <w:tabs>
                <w:tab w:val="left" w:pos="993"/>
              </w:tabs>
              <w:jc w:val="center"/>
            </w:pPr>
            <w:r>
              <w:t>Adresas</w:t>
            </w:r>
          </w:p>
        </w:tc>
        <w:tc>
          <w:tcPr>
            <w:tcW w:w="1681" w:type="dxa"/>
            <w:vMerge/>
            <w:tcBorders>
              <w:top w:val="single" w:sz="4" w:space="0" w:color="auto"/>
              <w:left w:val="single" w:sz="4" w:space="0" w:color="auto"/>
              <w:bottom w:val="single" w:sz="4" w:space="0" w:color="auto"/>
              <w:right w:val="single" w:sz="4" w:space="0" w:color="auto"/>
            </w:tcBorders>
            <w:vAlign w:val="center"/>
            <w:hideMark/>
          </w:tcPr>
          <w:p w14:paraId="7AE1012B" w14:textId="77777777" w:rsidR="0020322C" w:rsidRDefault="0020322C"/>
        </w:tc>
        <w:tc>
          <w:tcPr>
            <w:tcW w:w="0" w:type="auto"/>
            <w:vMerge/>
            <w:tcBorders>
              <w:top w:val="single" w:sz="4" w:space="0" w:color="auto"/>
              <w:left w:val="single" w:sz="4" w:space="0" w:color="auto"/>
              <w:bottom w:val="single" w:sz="4" w:space="0" w:color="auto"/>
              <w:right w:val="single" w:sz="4" w:space="0" w:color="auto"/>
            </w:tcBorders>
            <w:vAlign w:val="center"/>
            <w:hideMark/>
          </w:tcPr>
          <w:p w14:paraId="24F6D1F9" w14:textId="77777777" w:rsidR="0020322C" w:rsidRDefault="0020322C"/>
        </w:tc>
      </w:tr>
      <w:tr w:rsidR="0020322C" w14:paraId="3C2C0B78" w14:textId="77777777">
        <w:tc>
          <w:tcPr>
            <w:tcW w:w="556" w:type="dxa"/>
            <w:tcBorders>
              <w:top w:val="single" w:sz="4" w:space="0" w:color="auto"/>
              <w:left w:val="single" w:sz="4" w:space="0" w:color="auto"/>
              <w:bottom w:val="single" w:sz="4" w:space="0" w:color="auto"/>
              <w:right w:val="single" w:sz="4" w:space="0" w:color="auto"/>
            </w:tcBorders>
            <w:hideMark/>
          </w:tcPr>
          <w:p w14:paraId="184BF6D3" w14:textId="77777777" w:rsidR="0020322C" w:rsidRDefault="00D73781">
            <w:pPr>
              <w:tabs>
                <w:tab w:val="left" w:pos="993"/>
              </w:tabs>
              <w:jc w:val="center"/>
            </w:pPr>
            <w:r>
              <w:t>1.</w:t>
            </w:r>
          </w:p>
        </w:tc>
        <w:tc>
          <w:tcPr>
            <w:tcW w:w="1660" w:type="dxa"/>
            <w:tcBorders>
              <w:top w:val="single" w:sz="4" w:space="0" w:color="auto"/>
              <w:left w:val="single" w:sz="4" w:space="0" w:color="auto"/>
              <w:bottom w:val="single" w:sz="4" w:space="0" w:color="auto"/>
              <w:right w:val="single" w:sz="4" w:space="0" w:color="auto"/>
            </w:tcBorders>
          </w:tcPr>
          <w:p w14:paraId="3548B021" w14:textId="62EB46E6" w:rsidR="0020322C" w:rsidRDefault="00157A24">
            <w:pPr>
              <w:tabs>
                <w:tab w:val="left" w:pos="993"/>
              </w:tabs>
              <w:jc w:val="center"/>
            </w:pPr>
            <w:r>
              <w:t>-</w:t>
            </w:r>
          </w:p>
        </w:tc>
        <w:tc>
          <w:tcPr>
            <w:tcW w:w="1468" w:type="dxa"/>
            <w:tcBorders>
              <w:top w:val="single" w:sz="4" w:space="0" w:color="auto"/>
              <w:left w:val="single" w:sz="4" w:space="0" w:color="auto"/>
              <w:bottom w:val="single" w:sz="4" w:space="0" w:color="auto"/>
              <w:right w:val="single" w:sz="4" w:space="0" w:color="auto"/>
            </w:tcBorders>
          </w:tcPr>
          <w:p w14:paraId="4099B3A9" w14:textId="770BE23B" w:rsidR="0020322C" w:rsidRDefault="00157A24">
            <w:pPr>
              <w:tabs>
                <w:tab w:val="left" w:pos="993"/>
              </w:tabs>
              <w:jc w:val="center"/>
            </w:pPr>
            <w:r>
              <w:t>-</w:t>
            </w:r>
          </w:p>
        </w:tc>
        <w:tc>
          <w:tcPr>
            <w:tcW w:w="1470" w:type="dxa"/>
            <w:tcBorders>
              <w:top w:val="single" w:sz="4" w:space="0" w:color="auto"/>
              <w:left w:val="single" w:sz="4" w:space="0" w:color="auto"/>
              <w:bottom w:val="single" w:sz="4" w:space="0" w:color="auto"/>
              <w:right w:val="single" w:sz="4" w:space="0" w:color="auto"/>
            </w:tcBorders>
          </w:tcPr>
          <w:p w14:paraId="638E33C8" w14:textId="1DF2FB3B" w:rsidR="0020322C" w:rsidRDefault="00157A24">
            <w:pPr>
              <w:tabs>
                <w:tab w:val="left" w:pos="993"/>
              </w:tabs>
              <w:jc w:val="center"/>
            </w:pPr>
            <w:r>
              <w:t>-</w:t>
            </w:r>
          </w:p>
        </w:tc>
        <w:tc>
          <w:tcPr>
            <w:tcW w:w="1191" w:type="dxa"/>
            <w:tcBorders>
              <w:top w:val="single" w:sz="4" w:space="0" w:color="auto"/>
              <w:left w:val="single" w:sz="4" w:space="0" w:color="auto"/>
              <w:bottom w:val="single" w:sz="4" w:space="0" w:color="auto"/>
              <w:right w:val="single" w:sz="4" w:space="0" w:color="auto"/>
            </w:tcBorders>
          </w:tcPr>
          <w:p w14:paraId="6165743E" w14:textId="0D9CBB69" w:rsidR="0020322C" w:rsidRDefault="00157A24">
            <w:pPr>
              <w:tabs>
                <w:tab w:val="left" w:pos="993"/>
              </w:tabs>
              <w:jc w:val="center"/>
            </w:pPr>
            <w:r>
              <w:t>-</w:t>
            </w:r>
          </w:p>
        </w:tc>
        <w:tc>
          <w:tcPr>
            <w:tcW w:w="1681" w:type="dxa"/>
            <w:tcBorders>
              <w:top w:val="single" w:sz="4" w:space="0" w:color="auto"/>
              <w:left w:val="single" w:sz="4" w:space="0" w:color="auto"/>
              <w:bottom w:val="single" w:sz="4" w:space="0" w:color="auto"/>
              <w:right w:val="single" w:sz="4" w:space="0" w:color="auto"/>
            </w:tcBorders>
          </w:tcPr>
          <w:p w14:paraId="0C2960A5" w14:textId="50CE6EBB" w:rsidR="0020322C" w:rsidRDefault="00157A24">
            <w:pPr>
              <w:tabs>
                <w:tab w:val="left" w:pos="993"/>
              </w:tabs>
              <w:jc w:val="center"/>
            </w:pPr>
            <w:r>
              <w:t>-</w:t>
            </w:r>
          </w:p>
        </w:tc>
        <w:tc>
          <w:tcPr>
            <w:tcW w:w="1261" w:type="dxa"/>
            <w:tcBorders>
              <w:top w:val="single" w:sz="4" w:space="0" w:color="auto"/>
              <w:left w:val="single" w:sz="4" w:space="0" w:color="auto"/>
              <w:bottom w:val="single" w:sz="4" w:space="0" w:color="auto"/>
              <w:right w:val="single" w:sz="4" w:space="0" w:color="auto"/>
            </w:tcBorders>
          </w:tcPr>
          <w:p w14:paraId="2A6D3F8F" w14:textId="1A7ACFA2" w:rsidR="0020322C" w:rsidRDefault="00157A24">
            <w:pPr>
              <w:tabs>
                <w:tab w:val="left" w:pos="993"/>
              </w:tabs>
              <w:jc w:val="center"/>
            </w:pPr>
            <w:r>
              <w:t>-</w:t>
            </w:r>
          </w:p>
        </w:tc>
      </w:tr>
      <w:tr w:rsidR="0020322C" w14:paraId="1BEB9269" w14:textId="77777777">
        <w:tc>
          <w:tcPr>
            <w:tcW w:w="556" w:type="dxa"/>
            <w:tcBorders>
              <w:top w:val="single" w:sz="4" w:space="0" w:color="auto"/>
              <w:left w:val="single" w:sz="4" w:space="0" w:color="auto"/>
              <w:bottom w:val="single" w:sz="4" w:space="0" w:color="auto"/>
              <w:right w:val="single" w:sz="4" w:space="0" w:color="auto"/>
            </w:tcBorders>
          </w:tcPr>
          <w:p w14:paraId="76513B19" w14:textId="77777777" w:rsidR="0020322C" w:rsidRDefault="0020322C">
            <w:pPr>
              <w:tabs>
                <w:tab w:val="left" w:pos="993"/>
              </w:tabs>
              <w:jc w:val="center"/>
            </w:pPr>
          </w:p>
        </w:tc>
        <w:tc>
          <w:tcPr>
            <w:tcW w:w="1660" w:type="dxa"/>
            <w:tcBorders>
              <w:top w:val="single" w:sz="4" w:space="0" w:color="auto"/>
              <w:left w:val="single" w:sz="4" w:space="0" w:color="auto"/>
              <w:bottom w:val="single" w:sz="4" w:space="0" w:color="auto"/>
              <w:right w:val="single" w:sz="4" w:space="0" w:color="auto"/>
            </w:tcBorders>
          </w:tcPr>
          <w:p w14:paraId="255528F7" w14:textId="77777777" w:rsidR="0020322C" w:rsidRDefault="0020322C">
            <w:pPr>
              <w:tabs>
                <w:tab w:val="left" w:pos="993"/>
              </w:tabs>
              <w:jc w:val="center"/>
            </w:pPr>
          </w:p>
        </w:tc>
        <w:tc>
          <w:tcPr>
            <w:tcW w:w="1468" w:type="dxa"/>
            <w:tcBorders>
              <w:top w:val="single" w:sz="4" w:space="0" w:color="auto"/>
              <w:left w:val="single" w:sz="4" w:space="0" w:color="auto"/>
              <w:bottom w:val="single" w:sz="4" w:space="0" w:color="auto"/>
              <w:right w:val="single" w:sz="4" w:space="0" w:color="auto"/>
            </w:tcBorders>
          </w:tcPr>
          <w:p w14:paraId="4F11615F" w14:textId="77777777" w:rsidR="0020322C" w:rsidRDefault="0020322C">
            <w:pPr>
              <w:tabs>
                <w:tab w:val="left" w:pos="993"/>
              </w:tabs>
              <w:jc w:val="center"/>
            </w:pPr>
          </w:p>
        </w:tc>
        <w:tc>
          <w:tcPr>
            <w:tcW w:w="1470" w:type="dxa"/>
            <w:tcBorders>
              <w:top w:val="single" w:sz="4" w:space="0" w:color="auto"/>
              <w:left w:val="single" w:sz="4" w:space="0" w:color="auto"/>
              <w:bottom w:val="single" w:sz="4" w:space="0" w:color="auto"/>
              <w:right w:val="single" w:sz="4" w:space="0" w:color="auto"/>
            </w:tcBorders>
          </w:tcPr>
          <w:p w14:paraId="68D16AF3" w14:textId="77777777" w:rsidR="0020322C" w:rsidRDefault="0020322C">
            <w:pPr>
              <w:tabs>
                <w:tab w:val="left" w:pos="993"/>
              </w:tabs>
              <w:jc w:val="center"/>
            </w:pPr>
          </w:p>
        </w:tc>
        <w:tc>
          <w:tcPr>
            <w:tcW w:w="1191" w:type="dxa"/>
            <w:tcBorders>
              <w:top w:val="single" w:sz="4" w:space="0" w:color="auto"/>
              <w:left w:val="single" w:sz="4" w:space="0" w:color="auto"/>
              <w:bottom w:val="single" w:sz="4" w:space="0" w:color="auto"/>
              <w:right w:val="single" w:sz="4" w:space="0" w:color="auto"/>
            </w:tcBorders>
          </w:tcPr>
          <w:p w14:paraId="4500ECA1" w14:textId="77777777" w:rsidR="0020322C" w:rsidRDefault="0020322C">
            <w:pPr>
              <w:tabs>
                <w:tab w:val="left" w:pos="993"/>
              </w:tabs>
              <w:jc w:val="center"/>
            </w:pPr>
          </w:p>
        </w:tc>
        <w:tc>
          <w:tcPr>
            <w:tcW w:w="1681" w:type="dxa"/>
            <w:tcBorders>
              <w:top w:val="single" w:sz="4" w:space="0" w:color="auto"/>
              <w:left w:val="single" w:sz="4" w:space="0" w:color="auto"/>
              <w:bottom w:val="single" w:sz="4" w:space="0" w:color="auto"/>
              <w:right w:val="single" w:sz="4" w:space="0" w:color="auto"/>
            </w:tcBorders>
            <w:hideMark/>
          </w:tcPr>
          <w:p w14:paraId="4F82BC19" w14:textId="77777777" w:rsidR="0020322C" w:rsidRDefault="00D73781">
            <w:pPr>
              <w:tabs>
                <w:tab w:val="left" w:pos="993"/>
              </w:tabs>
              <w:jc w:val="right"/>
            </w:pPr>
            <w:r>
              <w:t>Iš viso</w:t>
            </w:r>
          </w:p>
        </w:tc>
        <w:tc>
          <w:tcPr>
            <w:tcW w:w="1261" w:type="dxa"/>
            <w:tcBorders>
              <w:top w:val="single" w:sz="4" w:space="0" w:color="auto"/>
              <w:left w:val="single" w:sz="4" w:space="0" w:color="auto"/>
              <w:bottom w:val="single" w:sz="4" w:space="0" w:color="auto"/>
              <w:right w:val="single" w:sz="4" w:space="0" w:color="auto"/>
            </w:tcBorders>
          </w:tcPr>
          <w:p w14:paraId="6576DC3A" w14:textId="5A45A84D" w:rsidR="0020322C" w:rsidRDefault="00157A24">
            <w:pPr>
              <w:tabs>
                <w:tab w:val="left" w:pos="993"/>
              </w:tabs>
              <w:jc w:val="center"/>
            </w:pPr>
            <w:r>
              <w:t>-</w:t>
            </w:r>
          </w:p>
        </w:tc>
      </w:tr>
    </w:tbl>
    <w:p w14:paraId="7447BCB0" w14:textId="77777777" w:rsidR="0020322C" w:rsidRDefault="00D73781">
      <w:pPr>
        <w:suppressAutoHyphens/>
        <w:ind w:firstLine="709"/>
        <w:jc w:val="both"/>
        <w:textAlignment w:val="baseline"/>
        <w:rPr>
          <w:rFonts w:eastAsia="Calibri"/>
          <w:b/>
          <w:bCs/>
          <w:sz w:val="20"/>
        </w:rPr>
      </w:pPr>
      <w:r>
        <w:rPr>
          <w:rFonts w:eastAsia="Calibri"/>
          <w:b/>
          <w:bCs/>
          <w:sz w:val="20"/>
        </w:rPr>
        <w:t>Pastabos:</w:t>
      </w:r>
    </w:p>
    <w:p w14:paraId="7F1E9090" w14:textId="77777777" w:rsidR="0020322C" w:rsidRDefault="00D73781">
      <w:pPr>
        <w:suppressAutoHyphens/>
        <w:ind w:firstLine="709"/>
        <w:jc w:val="both"/>
        <w:textAlignment w:val="baseline"/>
        <w:rPr>
          <w:rFonts w:eastAsia="Calibri"/>
          <w:bCs/>
          <w:sz w:val="20"/>
        </w:rPr>
      </w:pPr>
      <w:r>
        <w:rPr>
          <w:rFonts w:eastAsia="Calibri"/>
          <w:bCs/>
          <w:sz w:val="20"/>
        </w:rPr>
        <w:t>1. Pavadinimo skiltyje, jei tai juridinis asmuo, nurodoma teisinė forma ir pavadinimas, jei fizinis asmuo, – vardas ir pavardė.</w:t>
      </w:r>
    </w:p>
    <w:p w14:paraId="529CE26A" w14:textId="77777777" w:rsidR="0020322C" w:rsidRDefault="00D73781">
      <w:pPr>
        <w:suppressAutoHyphens/>
        <w:ind w:firstLine="709"/>
        <w:jc w:val="both"/>
        <w:textAlignment w:val="baseline"/>
        <w:rPr>
          <w:rFonts w:eastAsia="Calibri"/>
          <w:bCs/>
          <w:sz w:val="20"/>
        </w:rPr>
      </w:pPr>
      <w:r>
        <w:rPr>
          <w:rFonts w:eastAsia="Calibri"/>
          <w:bCs/>
          <w:sz w:val="20"/>
        </w:rPr>
        <w:t>2. Kodo skiltyje nurodomas juridinio asmens kodas.</w:t>
      </w:r>
    </w:p>
    <w:p w14:paraId="67A6F152" w14:textId="77777777" w:rsidR="0020322C" w:rsidRDefault="00D73781">
      <w:pPr>
        <w:suppressAutoHyphens/>
        <w:ind w:firstLine="709"/>
        <w:jc w:val="both"/>
        <w:textAlignment w:val="baseline"/>
        <w:rPr>
          <w:rFonts w:eastAsia="Calibri"/>
          <w:bCs/>
          <w:sz w:val="20"/>
        </w:rPr>
      </w:pPr>
      <w:r>
        <w:rPr>
          <w:rFonts w:eastAsia="Calibri"/>
          <w:bCs/>
          <w:sz w:val="20"/>
        </w:rPr>
        <w:t>3. Registro skiltyje nurodomas registras, kuriame kaupiami ir saugomi juridinio asmens duomenys.</w:t>
      </w:r>
    </w:p>
    <w:p w14:paraId="0A84B773" w14:textId="77777777" w:rsidR="0020322C" w:rsidRDefault="00D73781">
      <w:pPr>
        <w:suppressAutoHyphens/>
        <w:ind w:firstLine="709"/>
        <w:jc w:val="both"/>
        <w:textAlignment w:val="baseline"/>
        <w:rPr>
          <w:rFonts w:eastAsia="Calibri"/>
          <w:bCs/>
          <w:sz w:val="20"/>
        </w:rPr>
      </w:pPr>
      <w:r>
        <w:rPr>
          <w:rFonts w:eastAsia="Calibri"/>
          <w:bCs/>
          <w:sz w:val="20"/>
        </w:rPr>
        <w:t>4. Adreso skiltyje, jei tai juridinis asmuo, nurodomas buveinės adresas, jei fizinis asmuo, – adresas korespondencijai.</w:t>
      </w:r>
    </w:p>
    <w:p w14:paraId="207E7665" w14:textId="77777777" w:rsidR="0020322C" w:rsidRDefault="00D73781">
      <w:pPr>
        <w:suppressAutoHyphens/>
        <w:ind w:firstLine="709"/>
        <w:jc w:val="both"/>
        <w:textAlignment w:val="baseline"/>
        <w:rPr>
          <w:rFonts w:eastAsia="Calibri"/>
          <w:bCs/>
          <w:sz w:val="20"/>
        </w:rPr>
      </w:pPr>
      <w:r>
        <w:rPr>
          <w:rFonts w:eastAsia="Calibri"/>
          <w:bCs/>
          <w:sz w:val="20"/>
        </w:rPr>
        <w:t>5. Sumos skiltyje, jei sandoris yra apmokestinamas pridėtinės vertės mokesčiu (toliau – PVM), viešoji įstaiga, kuri yra PVM mokėtoja, sumą nurodo be PVM, o viešoji įstaiga, kuri nėra PVM mokėtoja, – su PVM.</w:t>
      </w:r>
    </w:p>
    <w:p w14:paraId="2E90BC56" w14:textId="77777777" w:rsidR="0020322C" w:rsidRDefault="0020322C"/>
    <w:p w14:paraId="7E0B2A16" w14:textId="77777777" w:rsidR="00F236B7" w:rsidRDefault="00F236B7">
      <w:pPr>
        <w:jc w:val="center"/>
        <w:rPr>
          <w:b/>
        </w:rPr>
      </w:pPr>
    </w:p>
    <w:p w14:paraId="68162E6D" w14:textId="77777777" w:rsidR="00F236B7" w:rsidRDefault="00F236B7">
      <w:pPr>
        <w:jc w:val="center"/>
        <w:rPr>
          <w:b/>
        </w:rPr>
      </w:pPr>
    </w:p>
    <w:p w14:paraId="76969AFC" w14:textId="77777777" w:rsidR="00494D46" w:rsidRDefault="00494D46">
      <w:pPr>
        <w:rPr>
          <w:b/>
        </w:rPr>
      </w:pPr>
      <w:r>
        <w:rPr>
          <w:b/>
        </w:rPr>
        <w:br w:type="page"/>
      </w:r>
    </w:p>
    <w:p w14:paraId="09F67980" w14:textId="265DC68B" w:rsidR="0020322C" w:rsidRDefault="00D73781">
      <w:pPr>
        <w:jc w:val="center"/>
        <w:rPr>
          <w:b/>
        </w:rPr>
      </w:pPr>
      <w:r>
        <w:rPr>
          <w:b/>
        </w:rPr>
        <w:lastRenderedPageBreak/>
        <w:t>(Informacijos apie sandorius su susijusiomis šalimis forma)</w:t>
      </w:r>
    </w:p>
    <w:p w14:paraId="4F9FD1E1" w14:textId="77777777" w:rsidR="0020322C" w:rsidRDefault="0020322C">
      <w:pPr>
        <w:tabs>
          <w:tab w:val="left" w:pos="993"/>
        </w:tabs>
        <w:jc w:val="center"/>
        <w:rPr>
          <w:b/>
        </w:rPr>
      </w:pPr>
    </w:p>
    <w:p w14:paraId="41438F49" w14:textId="77777777" w:rsidR="0020322C" w:rsidRDefault="00D73781">
      <w:pPr>
        <w:tabs>
          <w:tab w:val="left" w:pos="993"/>
        </w:tabs>
        <w:jc w:val="center"/>
        <w:rPr>
          <w:b/>
        </w:rPr>
      </w:pPr>
      <w:r>
        <w:rPr>
          <w:b/>
        </w:rPr>
        <w:t xml:space="preserve">INFORMACIJA APIE SANDORIUS SU SUSIJUSIOMIS ŠALIMIS </w:t>
      </w:r>
    </w:p>
    <w:p w14:paraId="57DCC899" w14:textId="77777777" w:rsidR="0020322C" w:rsidRDefault="0020322C">
      <w:pPr>
        <w:tabs>
          <w:tab w:val="left" w:pos="993"/>
        </w:tabs>
        <w:ind w:firstLine="2160"/>
        <w:jc w:val="center"/>
        <w:rPr>
          <w:b/>
        </w:rPr>
      </w:pPr>
    </w:p>
    <w:p w14:paraId="4C0870B2" w14:textId="77777777" w:rsidR="0020322C" w:rsidRDefault="00D73781">
      <w:pPr>
        <w:tabs>
          <w:tab w:val="left" w:pos="993"/>
        </w:tabs>
        <w:jc w:val="right"/>
        <w:rPr>
          <w:bCs/>
        </w:rPr>
      </w:pPr>
      <w:r>
        <w:rPr>
          <w:bCs/>
        </w:rPr>
        <w:t>3 lentelė</w:t>
      </w:r>
    </w:p>
    <w:p w14:paraId="04B83349" w14:textId="77777777" w:rsidR="003317F2" w:rsidRDefault="003317F2">
      <w:pPr>
        <w:tabs>
          <w:tab w:val="left" w:pos="993"/>
        </w:tabs>
        <w:jc w:val="center"/>
        <w:rPr>
          <w:b/>
        </w:rPr>
      </w:pPr>
    </w:p>
    <w:p w14:paraId="7AD831B4" w14:textId="074532BD" w:rsidR="0020322C" w:rsidRDefault="003317F2">
      <w:pPr>
        <w:tabs>
          <w:tab w:val="left" w:pos="993"/>
        </w:tabs>
        <w:jc w:val="center"/>
        <w:rPr>
          <w:b/>
        </w:rPr>
      </w:pPr>
      <w:r>
        <w:rPr>
          <w:b/>
        </w:rPr>
        <w:t>Susijusių sandorių 2023 m. Ignalinos rajono turizmo informacijos centras neturėjo</w:t>
      </w:r>
    </w:p>
    <w:p w14:paraId="54ACE11F" w14:textId="77777777" w:rsidR="003317F2" w:rsidRDefault="003317F2">
      <w:pPr>
        <w:tabs>
          <w:tab w:val="left" w:pos="993"/>
        </w:tabs>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1443"/>
        <w:gridCol w:w="830"/>
        <w:gridCol w:w="1110"/>
        <w:gridCol w:w="990"/>
        <w:gridCol w:w="1671"/>
        <w:gridCol w:w="1718"/>
        <w:gridCol w:w="1076"/>
      </w:tblGrid>
      <w:tr w:rsidR="0020322C" w14:paraId="19430CD4" w14:textId="77777777" w:rsidTr="003317F2">
        <w:tc>
          <w:tcPr>
            <w:tcW w:w="424" w:type="pct"/>
            <w:vMerge w:val="restart"/>
            <w:hideMark/>
          </w:tcPr>
          <w:p w14:paraId="52F7CCD0" w14:textId="77777777" w:rsidR="0020322C" w:rsidRDefault="00D73781">
            <w:pPr>
              <w:tabs>
                <w:tab w:val="left" w:pos="993"/>
              </w:tabs>
              <w:jc w:val="center"/>
            </w:pPr>
            <w:r>
              <w:t>Eil. Nr.</w:t>
            </w:r>
          </w:p>
        </w:tc>
        <w:tc>
          <w:tcPr>
            <w:tcW w:w="3099" w:type="pct"/>
            <w:gridSpan w:val="5"/>
            <w:hideMark/>
          </w:tcPr>
          <w:p w14:paraId="07791C4F" w14:textId="77777777" w:rsidR="0020322C" w:rsidRDefault="00D73781">
            <w:pPr>
              <w:tabs>
                <w:tab w:val="left" w:pos="993"/>
              </w:tabs>
              <w:jc w:val="center"/>
            </w:pPr>
            <w:r>
              <w:t>Susijusi šalis</w:t>
            </w:r>
          </w:p>
        </w:tc>
        <w:tc>
          <w:tcPr>
            <w:tcW w:w="905" w:type="pct"/>
            <w:vMerge w:val="restart"/>
            <w:vAlign w:val="center"/>
            <w:hideMark/>
          </w:tcPr>
          <w:p w14:paraId="4C3FC6E2" w14:textId="77777777" w:rsidR="0020322C" w:rsidRDefault="00D73781">
            <w:pPr>
              <w:tabs>
                <w:tab w:val="left" w:pos="993"/>
              </w:tabs>
              <w:jc w:val="center"/>
            </w:pPr>
            <w:r>
              <w:t>Sandorio objektas</w:t>
            </w:r>
          </w:p>
        </w:tc>
        <w:tc>
          <w:tcPr>
            <w:tcW w:w="572" w:type="pct"/>
            <w:vMerge w:val="restart"/>
            <w:vAlign w:val="center"/>
            <w:hideMark/>
          </w:tcPr>
          <w:p w14:paraId="35D10524" w14:textId="77777777" w:rsidR="00F236B7" w:rsidRDefault="00D73781">
            <w:pPr>
              <w:tabs>
                <w:tab w:val="left" w:pos="993"/>
              </w:tabs>
              <w:jc w:val="center"/>
            </w:pPr>
            <w:r>
              <w:t>Suma</w:t>
            </w:r>
          </w:p>
          <w:p w14:paraId="45BDB12E" w14:textId="70AA94DF" w:rsidR="0020322C" w:rsidRDefault="00D73781">
            <w:pPr>
              <w:tabs>
                <w:tab w:val="left" w:pos="993"/>
              </w:tabs>
              <w:jc w:val="center"/>
            </w:pPr>
            <w:r>
              <w:t>Eur</w:t>
            </w:r>
          </w:p>
        </w:tc>
      </w:tr>
      <w:tr w:rsidR="0020322C" w14:paraId="1EAB188A" w14:textId="77777777" w:rsidTr="003317F2">
        <w:tc>
          <w:tcPr>
            <w:tcW w:w="424" w:type="pct"/>
            <w:vMerge/>
            <w:vAlign w:val="center"/>
            <w:hideMark/>
          </w:tcPr>
          <w:p w14:paraId="3C4FCFB2" w14:textId="77777777" w:rsidR="0020322C" w:rsidRDefault="0020322C"/>
        </w:tc>
        <w:tc>
          <w:tcPr>
            <w:tcW w:w="732" w:type="pct"/>
            <w:hideMark/>
          </w:tcPr>
          <w:p w14:paraId="5CDFBFB8" w14:textId="77777777" w:rsidR="0020322C" w:rsidRDefault="00D73781">
            <w:pPr>
              <w:tabs>
                <w:tab w:val="left" w:pos="993"/>
              </w:tabs>
              <w:jc w:val="center"/>
            </w:pPr>
            <w:r>
              <w:t>Pavadinimas</w:t>
            </w:r>
          </w:p>
        </w:tc>
        <w:tc>
          <w:tcPr>
            <w:tcW w:w="421" w:type="pct"/>
            <w:hideMark/>
          </w:tcPr>
          <w:p w14:paraId="0ECAF0CE" w14:textId="77777777" w:rsidR="0020322C" w:rsidRDefault="00D73781">
            <w:pPr>
              <w:tabs>
                <w:tab w:val="left" w:pos="993"/>
              </w:tabs>
              <w:jc w:val="center"/>
            </w:pPr>
            <w:r>
              <w:t>Kodas</w:t>
            </w:r>
          </w:p>
        </w:tc>
        <w:tc>
          <w:tcPr>
            <w:tcW w:w="563" w:type="pct"/>
            <w:hideMark/>
          </w:tcPr>
          <w:p w14:paraId="1A84C516" w14:textId="77777777" w:rsidR="0020322C" w:rsidRDefault="00D73781">
            <w:pPr>
              <w:tabs>
                <w:tab w:val="left" w:pos="993"/>
              </w:tabs>
              <w:jc w:val="center"/>
            </w:pPr>
            <w:r>
              <w:t>Registras</w:t>
            </w:r>
          </w:p>
        </w:tc>
        <w:tc>
          <w:tcPr>
            <w:tcW w:w="502" w:type="pct"/>
            <w:hideMark/>
          </w:tcPr>
          <w:p w14:paraId="7289A3F2" w14:textId="77777777" w:rsidR="0020322C" w:rsidRDefault="00D73781">
            <w:pPr>
              <w:tabs>
                <w:tab w:val="left" w:pos="993"/>
              </w:tabs>
              <w:jc w:val="center"/>
            </w:pPr>
            <w:r>
              <w:t>Adresas</w:t>
            </w:r>
          </w:p>
        </w:tc>
        <w:tc>
          <w:tcPr>
            <w:tcW w:w="880" w:type="pct"/>
            <w:hideMark/>
          </w:tcPr>
          <w:p w14:paraId="25637BA5" w14:textId="77777777" w:rsidR="0020322C" w:rsidRDefault="00D73781">
            <w:pPr>
              <w:tabs>
                <w:tab w:val="left" w:pos="993"/>
              </w:tabs>
              <w:jc w:val="center"/>
            </w:pPr>
            <w:r>
              <w:t>Santykių pobūdis</w:t>
            </w:r>
          </w:p>
        </w:tc>
        <w:tc>
          <w:tcPr>
            <w:tcW w:w="905" w:type="pct"/>
            <w:vMerge/>
            <w:vAlign w:val="center"/>
            <w:hideMark/>
          </w:tcPr>
          <w:p w14:paraId="748B1ED0" w14:textId="77777777" w:rsidR="0020322C" w:rsidRDefault="0020322C"/>
        </w:tc>
        <w:tc>
          <w:tcPr>
            <w:tcW w:w="572" w:type="pct"/>
            <w:vMerge/>
            <w:vAlign w:val="center"/>
            <w:hideMark/>
          </w:tcPr>
          <w:p w14:paraId="182A0268" w14:textId="77777777" w:rsidR="0020322C" w:rsidRDefault="0020322C"/>
        </w:tc>
      </w:tr>
      <w:tr w:rsidR="0020322C" w14:paraId="475EAA29" w14:textId="77777777" w:rsidTr="003317F2">
        <w:tc>
          <w:tcPr>
            <w:tcW w:w="424" w:type="pct"/>
            <w:hideMark/>
          </w:tcPr>
          <w:p w14:paraId="24D927EC" w14:textId="77777777" w:rsidR="0020322C" w:rsidRDefault="00D73781">
            <w:pPr>
              <w:tabs>
                <w:tab w:val="left" w:pos="993"/>
              </w:tabs>
              <w:jc w:val="center"/>
            </w:pPr>
            <w:r>
              <w:t>1.</w:t>
            </w:r>
          </w:p>
        </w:tc>
        <w:tc>
          <w:tcPr>
            <w:tcW w:w="732" w:type="pct"/>
          </w:tcPr>
          <w:p w14:paraId="39DD4EA5" w14:textId="3D5667EA" w:rsidR="0020322C" w:rsidRDefault="00157A24">
            <w:pPr>
              <w:tabs>
                <w:tab w:val="left" w:pos="993"/>
              </w:tabs>
              <w:jc w:val="center"/>
            </w:pPr>
            <w:r>
              <w:t>-</w:t>
            </w:r>
          </w:p>
        </w:tc>
        <w:tc>
          <w:tcPr>
            <w:tcW w:w="421" w:type="pct"/>
          </w:tcPr>
          <w:p w14:paraId="7A1ED579" w14:textId="662A40DF" w:rsidR="0020322C" w:rsidRDefault="00157A24">
            <w:pPr>
              <w:tabs>
                <w:tab w:val="left" w:pos="993"/>
              </w:tabs>
              <w:jc w:val="center"/>
            </w:pPr>
            <w:r>
              <w:t>-</w:t>
            </w:r>
          </w:p>
        </w:tc>
        <w:tc>
          <w:tcPr>
            <w:tcW w:w="563" w:type="pct"/>
          </w:tcPr>
          <w:p w14:paraId="0BF07261" w14:textId="36DD62F6" w:rsidR="0020322C" w:rsidRDefault="00157A24">
            <w:pPr>
              <w:tabs>
                <w:tab w:val="left" w:pos="993"/>
              </w:tabs>
              <w:jc w:val="center"/>
            </w:pPr>
            <w:r>
              <w:t>-</w:t>
            </w:r>
          </w:p>
        </w:tc>
        <w:tc>
          <w:tcPr>
            <w:tcW w:w="502" w:type="pct"/>
          </w:tcPr>
          <w:p w14:paraId="2260AA9D" w14:textId="7E078C1E" w:rsidR="0020322C" w:rsidRDefault="00157A24">
            <w:pPr>
              <w:tabs>
                <w:tab w:val="left" w:pos="993"/>
              </w:tabs>
              <w:jc w:val="center"/>
            </w:pPr>
            <w:r>
              <w:t>-</w:t>
            </w:r>
          </w:p>
        </w:tc>
        <w:tc>
          <w:tcPr>
            <w:tcW w:w="880" w:type="pct"/>
          </w:tcPr>
          <w:p w14:paraId="717E056D" w14:textId="02974454" w:rsidR="0020322C" w:rsidRDefault="00157A24">
            <w:pPr>
              <w:tabs>
                <w:tab w:val="left" w:pos="993"/>
              </w:tabs>
              <w:jc w:val="center"/>
            </w:pPr>
            <w:r>
              <w:t>-</w:t>
            </w:r>
          </w:p>
        </w:tc>
        <w:tc>
          <w:tcPr>
            <w:tcW w:w="905" w:type="pct"/>
          </w:tcPr>
          <w:p w14:paraId="0AA30FE0" w14:textId="0024ED83" w:rsidR="0020322C" w:rsidRDefault="00157A24">
            <w:pPr>
              <w:tabs>
                <w:tab w:val="left" w:pos="993"/>
              </w:tabs>
              <w:jc w:val="center"/>
            </w:pPr>
            <w:r>
              <w:t>-</w:t>
            </w:r>
          </w:p>
        </w:tc>
        <w:tc>
          <w:tcPr>
            <w:tcW w:w="572" w:type="pct"/>
          </w:tcPr>
          <w:p w14:paraId="2CA4BFCB" w14:textId="23B86767" w:rsidR="0020322C" w:rsidRDefault="00157A24">
            <w:pPr>
              <w:tabs>
                <w:tab w:val="left" w:pos="993"/>
              </w:tabs>
              <w:jc w:val="center"/>
            </w:pPr>
            <w:r>
              <w:t>-</w:t>
            </w:r>
          </w:p>
        </w:tc>
      </w:tr>
      <w:tr w:rsidR="0020322C" w14:paraId="28B43F2C" w14:textId="77777777" w:rsidTr="003317F2">
        <w:tc>
          <w:tcPr>
            <w:tcW w:w="424" w:type="pct"/>
          </w:tcPr>
          <w:p w14:paraId="415A6DD1" w14:textId="77777777" w:rsidR="0020322C" w:rsidRDefault="0020322C">
            <w:pPr>
              <w:tabs>
                <w:tab w:val="left" w:pos="993"/>
              </w:tabs>
              <w:jc w:val="center"/>
            </w:pPr>
          </w:p>
        </w:tc>
        <w:tc>
          <w:tcPr>
            <w:tcW w:w="732" w:type="pct"/>
          </w:tcPr>
          <w:p w14:paraId="4533C6A3" w14:textId="77777777" w:rsidR="0020322C" w:rsidRDefault="0020322C">
            <w:pPr>
              <w:tabs>
                <w:tab w:val="left" w:pos="993"/>
              </w:tabs>
              <w:jc w:val="center"/>
            </w:pPr>
          </w:p>
        </w:tc>
        <w:tc>
          <w:tcPr>
            <w:tcW w:w="421" w:type="pct"/>
          </w:tcPr>
          <w:p w14:paraId="6E5841A4" w14:textId="77777777" w:rsidR="0020322C" w:rsidRDefault="0020322C">
            <w:pPr>
              <w:tabs>
                <w:tab w:val="left" w:pos="993"/>
              </w:tabs>
              <w:jc w:val="center"/>
            </w:pPr>
          </w:p>
        </w:tc>
        <w:tc>
          <w:tcPr>
            <w:tcW w:w="563" w:type="pct"/>
          </w:tcPr>
          <w:p w14:paraId="4ADB1608" w14:textId="77777777" w:rsidR="0020322C" w:rsidRDefault="0020322C">
            <w:pPr>
              <w:tabs>
                <w:tab w:val="left" w:pos="993"/>
              </w:tabs>
              <w:jc w:val="center"/>
            </w:pPr>
          </w:p>
        </w:tc>
        <w:tc>
          <w:tcPr>
            <w:tcW w:w="502" w:type="pct"/>
          </w:tcPr>
          <w:p w14:paraId="51E908A6" w14:textId="77777777" w:rsidR="0020322C" w:rsidRDefault="0020322C">
            <w:pPr>
              <w:tabs>
                <w:tab w:val="left" w:pos="993"/>
              </w:tabs>
              <w:jc w:val="center"/>
            </w:pPr>
          </w:p>
        </w:tc>
        <w:tc>
          <w:tcPr>
            <w:tcW w:w="880" w:type="pct"/>
          </w:tcPr>
          <w:p w14:paraId="73FD96AD" w14:textId="77777777" w:rsidR="0020322C" w:rsidRDefault="0020322C">
            <w:pPr>
              <w:tabs>
                <w:tab w:val="left" w:pos="993"/>
              </w:tabs>
              <w:jc w:val="right"/>
            </w:pPr>
          </w:p>
        </w:tc>
        <w:tc>
          <w:tcPr>
            <w:tcW w:w="905" w:type="pct"/>
            <w:hideMark/>
          </w:tcPr>
          <w:p w14:paraId="628A6AE6" w14:textId="77777777" w:rsidR="0020322C" w:rsidRDefault="00D73781">
            <w:pPr>
              <w:tabs>
                <w:tab w:val="left" w:pos="993"/>
              </w:tabs>
              <w:jc w:val="right"/>
            </w:pPr>
            <w:r>
              <w:t>Iš viso</w:t>
            </w:r>
          </w:p>
        </w:tc>
        <w:tc>
          <w:tcPr>
            <w:tcW w:w="572" w:type="pct"/>
          </w:tcPr>
          <w:p w14:paraId="7333E3BA" w14:textId="2B8BF6A1" w:rsidR="0020322C" w:rsidRDefault="00157A24">
            <w:pPr>
              <w:tabs>
                <w:tab w:val="left" w:pos="993"/>
              </w:tabs>
              <w:jc w:val="center"/>
            </w:pPr>
            <w:r>
              <w:t>-</w:t>
            </w:r>
          </w:p>
        </w:tc>
      </w:tr>
    </w:tbl>
    <w:p w14:paraId="25E84457" w14:textId="77777777" w:rsidR="0020322C" w:rsidRDefault="0020322C"/>
    <w:p w14:paraId="5A9290C6" w14:textId="77777777" w:rsidR="0020322C" w:rsidRDefault="00D73781">
      <w:pPr>
        <w:suppressAutoHyphens/>
        <w:spacing w:line="276" w:lineRule="auto"/>
        <w:ind w:left="709"/>
        <w:jc w:val="both"/>
        <w:textAlignment w:val="baseline"/>
        <w:rPr>
          <w:rFonts w:eastAsia="Calibri"/>
          <w:b/>
          <w:bCs/>
          <w:sz w:val="20"/>
        </w:rPr>
      </w:pPr>
      <w:r>
        <w:br w:type="textWrapping" w:clear="all"/>
      </w:r>
      <w:r>
        <w:rPr>
          <w:rFonts w:eastAsia="Calibri"/>
          <w:b/>
          <w:bCs/>
          <w:sz w:val="20"/>
        </w:rPr>
        <w:t>Pastabos:</w:t>
      </w:r>
    </w:p>
    <w:p w14:paraId="43C8ED99" w14:textId="77777777" w:rsidR="0020322C" w:rsidRDefault="00D73781">
      <w:pPr>
        <w:suppressAutoHyphens/>
        <w:ind w:firstLine="709"/>
        <w:jc w:val="both"/>
        <w:textAlignment w:val="baseline"/>
        <w:rPr>
          <w:rFonts w:eastAsia="Calibri"/>
          <w:bCs/>
          <w:sz w:val="20"/>
        </w:rPr>
      </w:pPr>
      <w:r>
        <w:rPr>
          <w:rFonts w:eastAsia="Calibri"/>
          <w:bCs/>
          <w:sz w:val="20"/>
        </w:rPr>
        <w:t xml:space="preserve">1. Pavadinimo skiltyje, </w:t>
      </w:r>
      <w:r>
        <w:rPr>
          <w:sz w:val="20"/>
        </w:rPr>
        <w:t>jei tai juridinis asmuo, nurodoma teisinė forma ir pavadinimas, jei fizinis asmuo, – vardas ir pavardė.</w:t>
      </w:r>
    </w:p>
    <w:p w14:paraId="0E4FCF1E" w14:textId="77777777" w:rsidR="0020322C" w:rsidRDefault="00D73781">
      <w:pPr>
        <w:tabs>
          <w:tab w:val="left" w:pos="993"/>
        </w:tabs>
        <w:ind w:firstLine="709"/>
        <w:jc w:val="both"/>
        <w:rPr>
          <w:sz w:val="20"/>
        </w:rPr>
      </w:pPr>
      <w:r>
        <w:rPr>
          <w:sz w:val="20"/>
        </w:rPr>
        <w:t>2. Kodo skiltyje nurodomas juridinio asmens kodas.</w:t>
      </w:r>
    </w:p>
    <w:p w14:paraId="26C95EC8" w14:textId="77777777" w:rsidR="0020322C" w:rsidRDefault="00D73781">
      <w:pPr>
        <w:tabs>
          <w:tab w:val="left" w:pos="993"/>
        </w:tabs>
        <w:ind w:firstLine="709"/>
        <w:jc w:val="both"/>
        <w:rPr>
          <w:sz w:val="20"/>
        </w:rPr>
      </w:pPr>
      <w:r>
        <w:rPr>
          <w:sz w:val="20"/>
        </w:rPr>
        <w:t>3. Registro skiltyje nurodomas registras, kuriame kaupiami ir saugomi juridinio asmens duomenys.</w:t>
      </w:r>
    </w:p>
    <w:p w14:paraId="1645F0EE" w14:textId="77777777" w:rsidR="0020322C" w:rsidRDefault="00D73781">
      <w:pPr>
        <w:tabs>
          <w:tab w:val="left" w:pos="993"/>
        </w:tabs>
        <w:ind w:firstLine="709"/>
        <w:jc w:val="both"/>
        <w:rPr>
          <w:sz w:val="20"/>
        </w:rPr>
      </w:pPr>
      <w:r>
        <w:rPr>
          <w:sz w:val="20"/>
        </w:rPr>
        <w:t>4. Adreso skiltyje, jei tai juridinis asmuo, nurodomas buveinės adresas, jei fizinis asmuo, – adresas korespondencijai.</w:t>
      </w:r>
    </w:p>
    <w:p w14:paraId="14389EE0" w14:textId="77777777" w:rsidR="0020322C" w:rsidRDefault="00D73781">
      <w:pPr>
        <w:tabs>
          <w:tab w:val="left" w:pos="993"/>
        </w:tabs>
        <w:ind w:firstLine="709"/>
        <w:jc w:val="both"/>
        <w:rPr>
          <w:sz w:val="20"/>
        </w:rPr>
      </w:pPr>
      <w:r>
        <w:rPr>
          <w:sz w:val="20"/>
        </w:rPr>
        <w:t>5. Santykių pobūdžio skiltyje nurodomas susijusių šalių santykių pobūdis remiantis Viešojo sektoriaus atskaitomybės įstatymo 2 straipsnio 14 dalimi.</w:t>
      </w:r>
    </w:p>
    <w:p w14:paraId="5B33A4A1" w14:textId="77777777" w:rsidR="0020322C" w:rsidRDefault="00D73781">
      <w:pPr>
        <w:tabs>
          <w:tab w:val="left" w:pos="993"/>
        </w:tabs>
        <w:ind w:firstLine="709"/>
        <w:jc w:val="both"/>
        <w:rPr>
          <w:sz w:val="20"/>
        </w:rPr>
      </w:pPr>
      <w:r>
        <w:rPr>
          <w:sz w:val="20"/>
        </w:rPr>
        <w:t xml:space="preserve">6. Sumos skiltyje, jei sandoris yra apmokestinamas </w:t>
      </w:r>
      <w:r>
        <w:rPr>
          <w:rFonts w:eastAsia="Calibri"/>
          <w:bCs/>
          <w:sz w:val="20"/>
        </w:rPr>
        <w:t xml:space="preserve">pridėtinės vertės mokesčiu (toliau – </w:t>
      </w:r>
      <w:r>
        <w:rPr>
          <w:sz w:val="20"/>
        </w:rPr>
        <w:t>PVM), viešoji įstaiga, kuri yra PVM mokėtoja, sumą nurodo be PVM, o viešoji įstaiga, kuri nėra PVM mokėtoja, – su PVM.</w:t>
      </w:r>
    </w:p>
    <w:p w14:paraId="673FA999" w14:textId="77777777" w:rsidR="0020322C" w:rsidRDefault="0020322C">
      <w:pPr>
        <w:tabs>
          <w:tab w:val="left" w:pos="993"/>
        </w:tabs>
        <w:ind w:firstLine="709"/>
        <w:jc w:val="both"/>
        <w:rPr>
          <w:sz w:val="20"/>
        </w:rPr>
      </w:pPr>
    </w:p>
    <w:p w14:paraId="105A4F1E" w14:textId="4BAFEF2E" w:rsidR="0020322C" w:rsidRDefault="00014133" w:rsidP="00014133">
      <w:pPr>
        <w:tabs>
          <w:tab w:val="left" w:pos="993"/>
        </w:tabs>
        <w:ind w:firstLine="709"/>
        <w:jc w:val="center"/>
        <w:rPr>
          <w:sz w:val="20"/>
        </w:rPr>
      </w:pPr>
      <w:r>
        <w:rPr>
          <w:sz w:val="20"/>
        </w:rPr>
        <w:t>__________________</w:t>
      </w:r>
    </w:p>
    <w:sectPr w:rsidR="0020322C" w:rsidSect="00385BEA">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8C5D6" w14:textId="77777777" w:rsidR="00D02028" w:rsidRDefault="00D02028">
      <w:r>
        <w:separator/>
      </w:r>
    </w:p>
  </w:endnote>
  <w:endnote w:type="continuationSeparator" w:id="0">
    <w:p w14:paraId="6FD53B0E" w14:textId="77777777" w:rsidR="00D02028" w:rsidRDefault="00D02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60DD6" w14:textId="77777777" w:rsidR="0020322C" w:rsidRDefault="0020322C">
    <w:pPr>
      <w:tabs>
        <w:tab w:val="center" w:pos="4153"/>
        <w:tab w:val="right" w:pos="830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1A0EB" w14:textId="77777777" w:rsidR="0020322C" w:rsidRDefault="0020322C">
    <w:pPr>
      <w:tabs>
        <w:tab w:val="center" w:pos="4153"/>
        <w:tab w:val="right" w:pos="83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85F17" w14:textId="77777777" w:rsidR="0020322C" w:rsidRDefault="0020322C">
    <w:pPr>
      <w:tabs>
        <w:tab w:val="center" w:pos="4153"/>
        <w:tab w:val="right" w:pos="83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20272" w14:textId="77777777" w:rsidR="00D02028" w:rsidRDefault="00D02028">
      <w:r>
        <w:separator/>
      </w:r>
    </w:p>
  </w:footnote>
  <w:footnote w:type="continuationSeparator" w:id="0">
    <w:p w14:paraId="11271488" w14:textId="77777777" w:rsidR="00D02028" w:rsidRDefault="00D020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A8051" w14:textId="77777777" w:rsidR="0020322C" w:rsidRDefault="0020322C">
    <w:pPr>
      <w:tabs>
        <w:tab w:val="center" w:pos="4153"/>
        <w:tab w:val="right" w:pos="830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7FE75" w14:textId="21FFCC3A" w:rsidR="0020322C" w:rsidRDefault="00D73781">
    <w:pPr>
      <w:tabs>
        <w:tab w:val="center" w:pos="4153"/>
        <w:tab w:val="right" w:pos="8306"/>
      </w:tabs>
      <w:jc w:val="center"/>
    </w:pPr>
    <w:r>
      <w:fldChar w:fldCharType="begin"/>
    </w:r>
    <w:r>
      <w:instrText>PAGE   \* MERGEFORMAT</w:instrText>
    </w:r>
    <w:r>
      <w:fldChar w:fldCharType="separate"/>
    </w:r>
    <w:r w:rsidR="00E96D56">
      <w:rPr>
        <w:noProof/>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680B"/>
    <w:multiLevelType w:val="hybridMultilevel"/>
    <w:tmpl w:val="8F02EBD2"/>
    <w:lvl w:ilvl="0" w:tplc="8EFA7222">
      <w:start w:val="1"/>
      <w:numFmt w:val="bullet"/>
      <w:lvlText w:val="•"/>
      <w:lvlJc w:val="left"/>
      <w:pPr>
        <w:tabs>
          <w:tab w:val="num" w:pos="720"/>
        </w:tabs>
        <w:ind w:left="720" w:hanging="360"/>
      </w:pPr>
      <w:rPr>
        <w:rFonts w:ascii="Arial" w:hAnsi="Arial" w:hint="default"/>
      </w:rPr>
    </w:lvl>
    <w:lvl w:ilvl="1" w:tplc="15CC9530">
      <w:start w:val="607"/>
      <w:numFmt w:val="bullet"/>
      <w:lvlText w:val="•"/>
      <w:lvlJc w:val="left"/>
      <w:pPr>
        <w:tabs>
          <w:tab w:val="num" w:pos="1440"/>
        </w:tabs>
        <w:ind w:left="1440" w:hanging="360"/>
      </w:pPr>
      <w:rPr>
        <w:rFonts w:ascii="Arial" w:hAnsi="Arial" w:hint="default"/>
      </w:rPr>
    </w:lvl>
    <w:lvl w:ilvl="2" w:tplc="ECC28958" w:tentative="1">
      <w:start w:val="1"/>
      <w:numFmt w:val="bullet"/>
      <w:lvlText w:val="•"/>
      <w:lvlJc w:val="left"/>
      <w:pPr>
        <w:tabs>
          <w:tab w:val="num" w:pos="2160"/>
        </w:tabs>
        <w:ind w:left="2160" w:hanging="360"/>
      </w:pPr>
      <w:rPr>
        <w:rFonts w:ascii="Arial" w:hAnsi="Arial" w:hint="default"/>
      </w:rPr>
    </w:lvl>
    <w:lvl w:ilvl="3" w:tplc="85D81FA0" w:tentative="1">
      <w:start w:val="1"/>
      <w:numFmt w:val="bullet"/>
      <w:lvlText w:val="•"/>
      <w:lvlJc w:val="left"/>
      <w:pPr>
        <w:tabs>
          <w:tab w:val="num" w:pos="2880"/>
        </w:tabs>
        <w:ind w:left="2880" w:hanging="360"/>
      </w:pPr>
      <w:rPr>
        <w:rFonts w:ascii="Arial" w:hAnsi="Arial" w:hint="default"/>
      </w:rPr>
    </w:lvl>
    <w:lvl w:ilvl="4" w:tplc="83E45730" w:tentative="1">
      <w:start w:val="1"/>
      <w:numFmt w:val="bullet"/>
      <w:lvlText w:val="•"/>
      <w:lvlJc w:val="left"/>
      <w:pPr>
        <w:tabs>
          <w:tab w:val="num" w:pos="3600"/>
        </w:tabs>
        <w:ind w:left="3600" w:hanging="360"/>
      </w:pPr>
      <w:rPr>
        <w:rFonts w:ascii="Arial" w:hAnsi="Arial" w:hint="default"/>
      </w:rPr>
    </w:lvl>
    <w:lvl w:ilvl="5" w:tplc="494418C0" w:tentative="1">
      <w:start w:val="1"/>
      <w:numFmt w:val="bullet"/>
      <w:lvlText w:val="•"/>
      <w:lvlJc w:val="left"/>
      <w:pPr>
        <w:tabs>
          <w:tab w:val="num" w:pos="4320"/>
        </w:tabs>
        <w:ind w:left="4320" w:hanging="360"/>
      </w:pPr>
      <w:rPr>
        <w:rFonts w:ascii="Arial" w:hAnsi="Arial" w:hint="default"/>
      </w:rPr>
    </w:lvl>
    <w:lvl w:ilvl="6" w:tplc="FA205A6E" w:tentative="1">
      <w:start w:val="1"/>
      <w:numFmt w:val="bullet"/>
      <w:lvlText w:val="•"/>
      <w:lvlJc w:val="left"/>
      <w:pPr>
        <w:tabs>
          <w:tab w:val="num" w:pos="5040"/>
        </w:tabs>
        <w:ind w:left="5040" w:hanging="360"/>
      </w:pPr>
      <w:rPr>
        <w:rFonts w:ascii="Arial" w:hAnsi="Arial" w:hint="default"/>
      </w:rPr>
    </w:lvl>
    <w:lvl w:ilvl="7" w:tplc="9DF65BBC" w:tentative="1">
      <w:start w:val="1"/>
      <w:numFmt w:val="bullet"/>
      <w:lvlText w:val="•"/>
      <w:lvlJc w:val="left"/>
      <w:pPr>
        <w:tabs>
          <w:tab w:val="num" w:pos="5760"/>
        </w:tabs>
        <w:ind w:left="5760" w:hanging="360"/>
      </w:pPr>
      <w:rPr>
        <w:rFonts w:ascii="Arial" w:hAnsi="Arial" w:hint="default"/>
      </w:rPr>
    </w:lvl>
    <w:lvl w:ilvl="8" w:tplc="B1B4FD7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C91D63"/>
    <w:multiLevelType w:val="hybridMultilevel"/>
    <w:tmpl w:val="0E5A1160"/>
    <w:lvl w:ilvl="0" w:tplc="E72ACF08">
      <w:start w:val="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072179F"/>
    <w:multiLevelType w:val="hybridMultilevel"/>
    <w:tmpl w:val="9BE05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3C76F8"/>
    <w:multiLevelType w:val="hybridMultilevel"/>
    <w:tmpl w:val="FFFFFFFF"/>
    <w:lvl w:ilvl="0" w:tplc="B568F728">
      <w:start w:val="1"/>
      <w:numFmt w:val="decimal"/>
      <w:lvlText w:val="%1."/>
      <w:lvlJc w:val="left"/>
      <w:pPr>
        <w:ind w:left="1211" w:hanging="360"/>
      </w:pPr>
      <w:rPr>
        <w:rFonts w:cs="Times New Roman"/>
      </w:rPr>
    </w:lvl>
    <w:lvl w:ilvl="1" w:tplc="04090019">
      <w:start w:val="1"/>
      <w:numFmt w:val="lowerLetter"/>
      <w:lvlText w:val="%2."/>
      <w:lvlJc w:val="left"/>
      <w:pPr>
        <w:ind w:left="1931" w:hanging="360"/>
      </w:pPr>
      <w:rPr>
        <w:rFonts w:cs="Times New Roman"/>
      </w:rPr>
    </w:lvl>
    <w:lvl w:ilvl="2" w:tplc="0409001B">
      <w:start w:val="1"/>
      <w:numFmt w:val="lowerRoman"/>
      <w:lvlText w:val="%3."/>
      <w:lvlJc w:val="right"/>
      <w:pPr>
        <w:ind w:left="2651" w:hanging="180"/>
      </w:pPr>
      <w:rPr>
        <w:rFonts w:cs="Times New Roman"/>
      </w:rPr>
    </w:lvl>
    <w:lvl w:ilvl="3" w:tplc="0409000F">
      <w:start w:val="1"/>
      <w:numFmt w:val="decimal"/>
      <w:lvlText w:val="%4."/>
      <w:lvlJc w:val="left"/>
      <w:pPr>
        <w:ind w:left="3371" w:hanging="360"/>
      </w:pPr>
      <w:rPr>
        <w:rFonts w:cs="Times New Roman"/>
      </w:rPr>
    </w:lvl>
    <w:lvl w:ilvl="4" w:tplc="04090019">
      <w:start w:val="1"/>
      <w:numFmt w:val="lowerLetter"/>
      <w:lvlText w:val="%5."/>
      <w:lvlJc w:val="left"/>
      <w:pPr>
        <w:ind w:left="4091" w:hanging="360"/>
      </w:pPr>
      <w:rPr>
        <w:rFonts w:cs="Times New Roman"/>
      </w:rPr>
    </w:lvl>
    <w:lvl w:ilvl="5" w:tplc="0409001B">
      <w:start w:val="1"/>
      <w:numFmt w:val="lowerRoman"/>
      <w:lvlText w:val="%6."/>
      <w:lvlJc w:val="right"/>
      <w:pPr>
        <w:ind w:left="4811" w:hanging="180"/>
      </w:pPr>
      <w:rPr>
        <w:rFonts w:cs="Times New Roman"/>
      </w:rPr>
    </w:lvl>
    <w:lvl w:ilvl="6" w:tplc="0409000F">
      <w:start w:val="1"/>
      <w:numFmt w:val="decimal"/>
      <w:lvlText w:val="%7."/>
      <w:lvlJc w:val="left"/>
      <w:pPr>
        <w:ind w:left="5531" w:hanging="360"/>
      </w:pPr>
      <w:rPr>
        <w:rFonts w:cs="Times New Roman"/>
      </w:rPr>
    </w:lvl>
    <w:lvl w:ilvl="7" w:tplc="04090019">
      <w:start w:val="1"/>
      <w:numFmt w:val="lowerLetter"/>
      <w:lvlText w:val="%8."/>
      <w:lvlJc w:val="left"/>
      <w:pPr>
        <w:ind w:left="6251" w:hanging="360"/>
      </w:pPr>
      <w:rPr>
        <w:rFonts w:cs="Times New Roman"/>
      </w:rPr>
    </w:lvl>
    <w:lvl w:ilvl="8" w:tplc="0409001B">
      <w:start w:val="1"/>
      <w:numFmt w:val="lowerRoman"/>
      <w:lvlText w:val="%9."/>
      <w:lvlJc w:val="right"/>
      <w:pPr>
        <w:ind w:left="6971" w:hanging="180"/>
      </w:pPr>
      <w:rPr>
        <w:rFonts w:cs="Times New Roman"/>
      </w:rPr>
    </w:lvl>
  </w:abstractNum>
  <w:abstractNum w:abstractNumId="4" w15:restartNumberingAfterBreak="0">
    <w:nsid w:val="1EE90C59"/>
    <w:multiLevelType w:val="hybridMultilevel"/>
    <w:tmpl w:val="D4463238"/>
    <w:lvl w:ilvl="0" w:tplc="E72ACF08">
      <w:start w:val="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1DB54F1"/>
    <w:multiLevelType w:val="hybridMultilevel"/>
    <w:tmpl w:val="61C64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B00D47"/>
    <w:multiLevelType w:val="hybridMultilevel"/>
    <w:tmpl w:val="569AACE0"/>
    <w:lvl w:ilvl="0" w:tplc="65C21F68">
      <w:start w:val="4"/>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404D0127"/>
    <w:multiLevelType w:val="hybridMultilevel"/>
    <w:tmpl w:val="EC0E5966"/>
    <w:lvl w:ilvl="0" w:tplc="04090001">
      <w:start w:val="1"/>
      <w:numFmt w:val="bullet"/>
      <w:lvlText w:val=""/>
      <w:lvlJc w:val="left"/>
      <w:pPr>
        <w:ind w:left="923" w:hanging="360"/>
      </w:pPr>
      <w:rPr>
        <w:rFonts w:ascii="Symbol" w:hAnsi="Symbol" w:hint="default"/>
      </w:rPr>
    </w:lvl>
    <w:lvl w:ilvl="1" w:tplc="04090003" w:tentative="1">
      <w:start w:val="1"/>
      <w:numFmt w:val="bullet"/>
      <w:lvlText w:val="o"/>
      <w:lvlJc w:val="left"/>
      <w:pPr>
        <w:ind w:left="1643" w:hanging="360"/>
      </w:pPr>
      <w:rPr>
        <w:rFonts w:ascii="Courier New" w:hAnsi="Courier New" w:cs="Courier New" w:hint="default"/>
      </w:rPr>
    </w:lvl>
    <w:lvl w:ilvl="2" w:tplc="04090005" w:tentative="1">
      <w:start w:val="1"/>
      <w:numFmt w:val="bullet"/>
      <w:lvlText w:val=""/>
      <w:lvlJc w:val="left"/>
      <w:pPr>
        <w:ind w:left="2363" w:hanging="360"/>
      </w:pPr>
      <w:rPr>
        <w:rFonts w:ascii="Wingdings" w:hAnsi="Wingdings" w:hint="default"/>
      </w:rPr>
    </w:lvl>
    <w:lvl w:ilvl="3" w:tplc="04090001" w:tentative="1">
      <w:start w:val="1"/>
      <w:numFmt w:val="bullet"/>
      <w:lvlText w:val=""/>
      <w:lvlJc w:val="left"/>
      <w:pPr>
        <w:ind w:left="3083" w:hanging="360"/>
      </w:pPr>
      <w:rPr>
        <w:rFonts w:ascii="Symbol" w:hAnsi="Symbol" w:hint="default"/>
      </w:rPr>
    </w:lvl>
    <w:lvl w:ilvl="4" w:tplc="04090003" w:tentative="1">
      <w:start w:val="1"/>
      <w:numFmt w:val="bullet"/>
      <w:lvlText w:val="o"/>
      <w:lvlJc w:val="left"/>
      <w:pPr>
        <w:ind w:left="3803" w:hanging="360"/>
      </w:pPr>
      <w:rPr>
        <w:rFonts w:ascii="Courier New" w:hAnsi="Courier New" w:cs="Courier New" w:hint="default"/>
      </w:rPr>
    </w:lvl>
    <w:lvl w:ilvl="5" w:tplc="04090005" w:tentative="1">
      <w:start w:val="1"/>
      <w:numFmt w:val="bullet"/>
      <w:lvlText w:val=""/>
      <w:lvlJc w:val="left"/>
      <w:pPr>
        <w:ind w:left="4523" w:hanging="360"/>
      </w:pPr>
      <w:rPr>
        <w:rFonts w:ascii="Wingdings" w:hAnsi="Wingdings" w:hint="default"/>
      </w:rPr>
    </w:lvl>
    <w:lvl w:ilvl="6" w:tplc="04090001" w:tentative="1">
      <w:start w:val="1"/>
      <w:numFmt w:val="bullet"/>
      <w:lvlText w:val=""/>
      <w:lvlJc w:val="left"/>
      <w:pPr>
        <w:ind w:left="5243" w:hanging="360"/>
      </w:pPr>
      <w:rPr>
        <w:rFonts w:ascii="Symbol" w:hAnsi="Symbol" w:hint="default"/>
      </w:rPr>
    </w:lvl>
    <w:lvl w:ilvl="7" w:tplc="04090003" w:tentative="1">
      <w:start w:val="1"/>
      <w:numFmt w:val="bullet"/>
      <w:lvlText w:val="o"/>
      <w:lvlJc w:val="left"/>
      <w:pPr>
        <w:ind w:left="5963" w:hanging="360"/>
      </w:pPr>
      <w:rPr>
        <w:rFonts w:ascii="Courier New" w:hAnsi="Courier New" w:cs="Courier New" w:hint="default"/>
      </w:rPr>
    </w:lvl>
    <w:lvl w:ilvl="8" w:tplc="04090005" w:tentative="1">
      <w:start w:val="1"/>
      <w:numFmt w:val="bullet"/>
      <w:lvlText w:val=""/>
      <w:lvlJc w:val="left"/>
      <w:pPr>
        <w:ind w:left="6683" w:hanging="360"/>
      </w:pPr>
      <w:rPr>
        <w:rFonts w:ascii="Wingdings" w:hAnsi="Wingdings" w:hint="default"/>
      </w:rPr>
    </w:lvl>
  </w:abstractNum>
  <w:abstractNum w:abstractNumId="8" w15:restartNumberingAfterBreak="0">
    <w:nsid w:val="66C562BF"/>
    <w:multiLevelType w:val="hybridMultilevel"/>
    <w:tmpl w:val="FDBE2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D01719"/>
    <w:multiLevelType w:val="hybridMultilevel"/>
    <w:tmpl w:val="89F4CDEE"/>
    <w:lvl w:ilvl="0" w:tplc="65C21F68">
      <w:start w:val="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7C324AA0"/>
    <w:multiLevelType w:val="hybridMultilevel"/>
    <w:tmpl w:val="9ABCC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07807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940650">
    <w:abstractNumId w:val="6"/>
  </w:num>
  <w:num w:numId="3" w16cid:durableId="165751275">
    <w:abstractNumId w:val="4"/>
  </w:num>
  <w:num w:numId="4" w16cid:durableId="2141604469">
    <w:abstractNumId w:val="1"/>
  </w:num>
  <w:num w:numId="5" w16cid:durableId="1435976049">
    <w:abstractNumId w:val="9"/>
  </w:num>
  <w:num w:numId="6" w16cid:durableId="2018996348">
    <w:abstractNumId w:val="3"/>
  </w:num>
  <w:num w:numId="7" w16cid:durableId="1931893484">
    <w:abstractNumId w:val="8"/>
  </w:num>
  <w:num w:numId="8" w16cid:durableId="1269968009">
    <w:abstractNumId w:val="2"/>
  </w:num>
  <w:num w:numId="9" w16cid:durableId="702679143">
    <w:abstractNumId w:val="7"/>
  </w:num>
  <w:num w:numId="10" w16cid:durableId="1104155793">
    <w:abstractNumId w:val="10"/>
  </w:num>
  <w:num w:numId="11" w16cid:durableId="1274481475">
    <w:abstractNumId w:val="5"/>
  </w:num>
  <w:num w:numId="12" w16cid:durableId="1112555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187"/>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8A4"/>
    <w:rsid w:val="00014133"/>
    <w:rsid w:val="00022F7B"/>
    <w:rsid w:val="00027DA8"/>
    <w:rsid w:val="000474BC"/>
    <w:rsid w:val="000475AA"/>
    <w:rsid w:val="00055C2F"/>
    <w:rsid w:val="000C3906"/>
    <w:rsid w:val="000D4DA3"/>
    <w:rsid w:val="00155AE8"/>
    <w:rsid w:val="00157A24"/>
    <w:rsid w:val="001621A8"/>
    <w:rsid w:val="00187400"/>
    <w:rsid w:val="001A1863"/>
    <w:rsid w:val="001B7A2F"/>
    <w:rsid w:val="001B7E90"/>
    <w:rsid w:val="001D6A78"/>
    <w:rsid w:val="001E140A"/>
    <w:rsid w:val="001F70A0"/>
    <w:rsid w:val="0020322C"/>
    <w:rsid w:val="00203DB4"/>
    <w:rsid w:val="0020517C"/>
    <w:rsid w:val="00214891"/>
    <w:rsid w:val="002543A7"/>
    <w:rsid w:val="00260911"/>
    <w:rsid w:val="002904BB"/>
    <w:rsid w:val="002F1C40"/>
    <w:rsid w:val="00305432"/>
    <w:rsid w:val="00323ECF"/>
    <w:rsid w:val="003317F2"/>
    <w:rsid w:val="003755B3"/>
    <w:rsid w:val="00377D42"/>
    <w:rsid w:val="00385BEA"/>
    <w:rsid w:val="0039151B"/>
    <w:rsid w:val="003A11A4"/>
    <w:rsid w:val="003C7BB6"/>
    <w:rsid w:val="003C7FBE"/>
    <w:rsid w:val="00407C2B"/>
    <w:rsid w:val="00427137"/>
    <w:rsid w:val="00435751"/>
    <w:rsid w:val="0044290C"/>
    <w:rsid w:val="00453F8B"/>
    <w:rsid w:val="00494D46"/>
    <w:rsid w:val="004A67FE"/>
    <w:rsid w:val="004C7C53"/>
    <w:rsid w:val="00514129"/>
    <w:rsid w:val="005222CB"/>
    <w:rsid w:val="005225AA"/>
    <w:rsid w:val="00544743"/>
    <w:rsid w:val="00561AD7"/>
    <w:rsid w:val="00574331"/>
    <w:rsid w:val="005C4F75"/>
    <w:rsid w:val="005D079A"/>
    <w:rsid w:val="005E1926"/>
    <w:rsid w:val="0061440F"/>
    <w:rsid w:val="00632714"/>
    <w:rsid w:val="00651E56"/>
    <w:rsid w:val="00656458"/>
    <w:rsid w:val="0072347E"/>
    <w:rsid w:val="00743116"/>
    <w:rsid w:val="007773DE"/>
    <w:rsid w:val="00784283"/>
    <w:rsid w:val="007B6EFF"/>
    <w:rsid w:val="007B7B83"/>
    <w:rsid w:val="007C2FFE"/>
    <w:rsid w:val="007D3523"/>
    <w:rsid w:val="008049FB"/>
    <w:rsid w:val="008954F0"/>
    <w:rsid w:val="008A4B41"/>
    <w:rsid w:val="008A514E"/>
    <w:rsid w:val="008B5A89"/>
    <w:rsid w:val="008D4C63"/>
    <w:rsid w:val="008F56A3"/>
    <w:rsid w:val="00903EB0"/>
    <w:rsid w:val="009224A6"/>
    <w:rsid w:val="00935FDD"/>
    <w:rsid w:val="009441DC"/>
    <w:rsid w:val="0096168E"/>
    <w:rsid w:val="009A2EEB"/>
    <w:rsid w:val="009B4572"/>
    <w:rsid w:val="009F1F05"/>
    <w:rsid w:val="00A023BD"/>
    <w:rsid w:val="00A40F61"/>
    <w:rsid w:val="00A412D6"/>
    <w:rsid w:val="00A439FD"/>
    <w:rsid w:val="00A5795B"/>
    <w:rsid w:val="00A77260"/>
    <w:rsid w:val="00AA6EA7"/>
    <w:rsid w:val="00AC2965"/>
    <w:rsid w:val="00AC4F3E"/>
    <w:rsid w:val="00AC5E59"/>
    <w:rsid w:val="00AD2B9E"/>
    <w:rsid w:val="00AD4178"/>
    <w:rsid w:val="00AE0D78"/>
    <w:rsid w:val="00AF64F5"/>
    <w:rsid w:val="00B074FA"/>
    <w:rsid w:val="00B2316F"/>
    <w:rsid w:val="00B34E29"/>
    <w:rsid w:val="00B35457"/>
    <w:rsid w:val="00B40755"/>
    <w:rsid w:val="00B53AC8"/>
    <w:rsid w:val="00B63EA3"/>
    <w:rsid w:val="00BA4E3C"/>
    <w:rsid w:val="00BA6984"/>
    <w:rsid w:val="00BB1522"/>
    <w:rsid w:val="00BB219C"/>
    <w:rsid w:val="00BC0D95"/>
    <w:rsid w:val="00BE14A0"/>
    <w:rsid w:val="00C03562"/>
    <w:rsid w:val="00C124CB"/>
    <w:rsid w:val="00C133D4"/>
    <w:rsid w:val="00C237AB"/>
    <w:rsid w:val="00CA107C"/>
    <w:rsid w:val="00CB44F3"/>
    <w:rsid w:val="00CC0C87"/>
    <w:rsid w:val="00CD2618"/>
    <w:rsid w:val="00CD7A83"/>
    <w:rsid w:val="00CF0756"/>
    <w:rsid w:val="00D02028"/>
    <w:rsid w:val="00D51873"/>
    <w:rsid w:val="00D72896"/>
    <w:rsid w:val="00D73781"/>
    <w:rsid w:val="00DA0965"/>
    <w:rsid w:val="00DA121F"/>
    <w:rsid w:val="00DD49DE"/>
    <w:rsid w:val="00DF7097"/>
    <w:rsid w:val="00E1257F"/>
    <w:rsid w:val="00E25234"/>
    <w:rsid w:val="00E7237B"/>
    <w:rsid w:val="00E96D56"/>
    <w:rsid w:val="00EA1853"/>
    <w:rsid w:val="00EA75A6"/>
    <w:rsid w:val="00EF0DD9"/>
    <w:rsid w:val="00F2249C"/>
    <w:rsid w:val="00F236B7"/>
    <w:rsid w:val="00F80882"/>
    <w:rsid w:val="00FA1E51"/>
    <w:rsid w:val="00FA6617"/>
    <w:rsid w:val="00FB38A4"/>
    <w:rsid w:val="00FF77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8CE3B48"/>
  <w15:docId w15:val="{5CEC1E10-C7A8-4ABA-978E-C02A4B1DD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D49DE"/>
    <w:rPr>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D73781"/>
    <w:rPr>
      <w:color w:val="808080"/>
    </w:rPr>
  </w:style>
  <w:style w:type="paragraph" w:styleId="Sraopastraipa">
    <w:name w:val="List Paragraph"/>
    <w:basedOn w:val="prastasis"/>
    <w:uiPriority w:val="34"/>
    <w:qFormat/>
    <w:rsid w:val="00EA75A6"/>
    <w:pPr>
      <w:ind w:left="720"/>
      <w:contextualSpacing/>
    </w:pPr>
    <w:rPr>
      <w:szCs w:val="20"/>
      <w:lang w:eastAsia="en-US"/>
    </w:rPr>
  </w:style>
  <w:style w:type="character" w:styleId="Komentaronuoroda">
    <w:name w:val="annotation reference"/>
    <w:basedOn w:val="Numatytasispastraiposriftas"/>
    <w:semiHidden/>
    <w:unhideWhenUsed/>
    <w:rsid w:val="007D3523"/>
    <w:rPr>
      <w:sz w:val="16"/>
      <w:szCs w:val="16"/>
    </w:rPr>
  </w:style>
  <w:style w:type="paragraph" w:styleId="Komentarotekstas">
    <w:name w:val="annotation text"/>
    <w:basedOn w:val="prastasis"/>
    <w:link w:val="KomentarotekstasDiagrama"/>
    <w:semiHidden/>
    <w:unhideWhenUsed/>
    <w:rsid w:val="007D3523"/>
    <w:rPr>
      <w:sz w:val="20"/>
      <w:szCs w:val="20"/>
    </w:rPr>
  </w:style>
  <w:style w:type="character" w:customStyle="1" w:styleId="KomentarotekstasDiagrama">
    <w:name w:val="Komentaro tekstas Diagrama"/>
    <w:basedOn w:val="Numatytasispastraiposriftas"/>
    <w:link w:val="Komentarotekstas"/>
    <w:semiHidden/>
    <w:rsid w:val="007D3523"/>
    <w:rPr>
      <w:sz w:val="20"/>
      <w:lang w:eastAsia="lt-LT"/>
    </w:rPr>
  </w:style>
  <w:style w:type="paragraph" w:styleId="Komentarotema">
    <w:name w:val="annotation subject"/>
    <w:basedOn w:val="Komentarotekstas"/>
    <w:next w:val="Komentarotekstas"/>
    <w:link w:val="KomentarotemaDiagrama"/>
    <w:semiHidden/>
    <w:unhideWhenUsed/>
    <w:rsid w:val="007D3523"/>
    <w:rPr>
      <w:b/>
      <w:bCs/>
    </w:rPr>
  </w:style>
  <w:style w:type="character" w:customStyle="1" w:styleId="KomentarotemaDiagrama">
    <w:name w:val="Komentaro tema Diagrama"/>
    <w:basedOn w:val="KomentarotekstasDiagrama"/>
    <w:link w:val="Komentarotema"/>
    <w:semiHidden/>
    <w:rsid w:val="007D3523"/>
    <w:rPr>
      <w:b/>
      <w:bCs/>
      <w:sz w:val="20"/>
      <w:lang w:eastAsia="lt-LT"/>
    </w:rPr>
  </w:style>
  <w:style w:type="paragraph" w:customStyle="1" w:styleId="tajtip">
    <w:name w:val="tajtip"/>
    <w:basedOn w:val="prastasis"/>
    <w:rsid w:val="008A514E"/>
    <w:pPr>
      <w:spacing w:before="100" w:beforeAutospacing="1" w:after="100" w:afterAutospacing="1"/>
    </w:pPr>
  </w:style>
  <w:style w:type="character" w:styleId="Hipersaitas">
    <w:name w:val="Hyperlink"/>
    <w:rsid w:val="008049FB"/>
    <w:rPr>
      <w:color w:val="0000FF"/>
      <w:u w:val="single"/>
    </w:rPr>
  </w:style>
  <w:style w:type="paragraph" w:styleId="Debesliotekstas">
    <w:name w:val="Balloon Text"/>
    <w:basedOn w:val="prastasis"/>
    <w:link w:val="DebesliotekstasDiagrama"/>
    <w:semiHidden/>
    <w:unhideWhenUsed/>
    <w:rsid w:val="004A67FE"/>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4A67FE"/>
    <w:rPr>
      <w:rFonts w:ascii="Tahoma" w:hAnsi="Tahoma" w:cs="Tahoma"/>
      <w:sz w:val="16"/>
      <w:szCs w:val="16"/>
      <w:lang w:eastAsia="lt-LT"/>
    </w:rPr>
  </w:style>
  <w:style w:type="paragraph" w:styleId="Antrats">
    <w:name w:val="header"/>
    <w:basedOn w:val="prastasis"/>
    <w:link w:val="AntratsDiagrama"/>
    <w:semiHidden/>
    <w:unhideWhenUsed/>
    <w:rsid w:val="00DA0965"/>
    <w:pPr>
      <w:tabs>
        <w:tab w:val="center" w:pos="4819"/>
        <w:tab w:val="right" w:pos="9638"/>
      </w:tabs>
    </w:pPr>
  </w:style>
  <w:style w:type="character" w:customStyle="1" w:styleId="AntratsDiagrama">
    <w:name w:val="Antraštės Diagrama"/>
    <w:basedOn w:val="Numatytasispastraiposriftas"/>
    <w:link w:val="Antrats"/>
    <w:semiHidden/>
    <w:rsid w:val="00DA0965"/>
    <w:rPr>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20603">
      <w:bodyDiv w:val="1"/>
      <w:marLeft w:val="0"/>
      <w:marRight w:val="0"/>
      <w:marTop w:val="0"/>
      <w:marBottom w:val="0"/>
      <w:divBdr>
        <w:top w:val="none" w:sz="0" w:space="0" w:color="auto"/>
        <w:left w:val="none" w:sz="0" w:space="0" w:color="auto"/>
        <w:bottom w:val="none" w:sz="0" w:space="0" w:color="auto"/>
        <w:right w:val="none" w:sz="0" w:space="0" w:color="auto"/>
      </w:divBdr>
    </w:div>
    <w:div w:id="86928779">
      <w:bodyDiv w:val="1"/>
      <w:marLeft w:val="0"/>
      <w:marRight w:val="0"/>
      <w:marTop w:val="0"/>
      <w:marBottom w:val="0"/>
      <w:divBdr>
        <w:top w:val="none" w:sz="0" w:space="0" w:color="auto"/>
        <w:left w:val="none" w:sz="0" w:space="0" w:color="auto"/>
        <w:bottom w:val="none" w:sz="0" w:space="0" w:color="auto"/>
        <w:right w:val="none" w:sz="0" w:space="0" w:color="auto"/>
      </w:divBdr>
    </w:div>
    <w:div w:id="88502251">
      <w:bodyDiv w:val="1"/>
      <w:marLeft w:val="0"/>
      <w:marRight w:val="0"/>
      <w:marTop w:val="0"/>
      <w:marBottom w:val="0"/>
      <w:divBdr>
        <w:top w:val="none" w:sz="0" w:space="0" w:color="auto"/>
        <w:left w:val="none" w:sz="0" w:space="0" w:color="auto"/>
        <w:bottom w:val="none" w:sz="0" w:space="0" w:color="auto"/>
        <w:right w:val="none" w:sz="0" w:space="0" w:color="auto"/>
      </w:divBdr>
    </w:div>
    <w:div w:id="110439730">
      <w:bodyDiv w:val="1"/>
      <w:marLeft w:val="0"/>
      <w:marRight w:val="0"/>
      <w:marTop w:val="0"/>
      <w:marBottom w:val="0"/>
      <w:divBdr>
        <w:top w:val="none" w:sz="0" w:space="0" w:color="auto"/>
        <w:left w:val="none" w:sz="0" w:space="0" w:color="auto"/>
        <w:bottom w:val="none" w:sz="0" w:space="0" w:color="auto"/>
        <w:right w:val="none" w:sz="0" w:space="0" w:color="auto"/>
      </w:divBdr>
    </w:div>
    <w:div w:id="198475202">
      <w:bodyDiv w:val="1"/>
      <w:marLeft w:val="0"/>
      <w:marRight w:val="0"/>
      <w:marTop w:val="0"/>
      <w:marBottom w:val="0"/>
      <w:divBdr>
        <w:top w:val="none" w:sz="0" w:space="0" w:color="auto"/>
        <w:left w:val="none" w:sz="0" w:space="0" w:color="auto"/>
        <w:bottom w:val="none" w:sz="0" w:space="0" w:color="auto"/>
        <w:right w:val="none" w:sz="0" w:space="0" w:color="auto"/>
      </w:divBdr>
    </w:div>
    <w:div w:id="210579326">
      <w:bodyDiv w:val="1"/>
      <w:marLeft w:val="0"/>
      <w:marRight w:val="0"/>
      <w:marTop w:val="0"/>
      <w:marBottom w:val="0"/>
      <w:divBdr>
        <w:top w:val="none" w:sz="0" w:space="0" w:color="auto"/>
        <w:left w:val="none" w:sz="0" w:space="0" w:color="auto"/>
        <w:bottom w:val="none" w:sz="0" w:space="0" w:color="auto"/>
        <w:right w:val="none" w:sz="0" w:space="0" w:color="auto"/>
      </w:divBdr>
    </w:div>
    <w:div w:id="254364224">
      <w:bodyDiv w:val="1"/>
      <w:marLeft w:val="0"/>
      <w:marRight w:val="0"/>
      <w:marTop w:val="0"/>
      <w:marBottom w:val="0"/>
      <w:divBdr>
        <w:top w:val="none" w:sz="0" w:space="0" w:color="auto"/>
        <w:left w:val="none" w:sz="0" w:space="0" w:color="auto"/>
        <w:bottom w:val="none" w:sz="0" w:space="0" w:color="auto"/>
        <w:right w:val="none" w:sz="0" w:space="0" w:color="auto"/>
      </w:divBdr>
    </w:div>
    <w:div w:id="263729084">
      <w:bodyDiv w:val="1"/>
      <w:marLeft w:val="0"/>
      <w:marRight w:val="0"/>
      <w:marTop w:val="0"/>
      <w:marBottom w:val="0"/>
      <w:divBdr>
        <w:top w:val="none" w:sz="0" w:space="0" w:color="auto"/>
        <w:left w:val="none" w:sz="0" w:space="0" w:color="auto"/>
        <w:bottom w:val="none" w:sz="0" w:space="0" w:color="auto"/>
        <w:right w:val="none" w:sz="0" w:space="0" w:color="auto"/>
      </w:divBdr>
    </w:div>
    <w:div w:id="292835851">
      <w:bodyDiv w:val="1"/>
      <w:marLeft w:val="0"/>
      <w:marRight w:val="0"/>
      <w:marTop w:val="0"/>
      <w:marBottom w:val="0"/>
      <w:divBdr>
        <w:top w:val="none" w:sz="0" w:space="0" w:color="auto"/>
        <w:left w:val="none" w:sz="0" w:space="0" w:color="auto"/>
        <w:bottom w:val="none" w:sz="0" w:space="0" w:color="auto"/>
        <w:right w:val="none" w:sz="0" w:space="0" w:color="auto"/>
      </w:divBdr>
    </w:div>
    <w:div w:id="293799494">
      <w:bodyDiv w:val="1"/>
      <w:marLeft w:val="0"/>
      <w:marRight w:val="0"/>
      <w:marTop w:val="0"/>
      <w:marBottom w:val="0"/>
      <w:divBdr>
        <w:top w:val="none" w:sz="0" w:space="0" w:color="auto"/>
        <w:left w:val="none" w:sz="0" w:space="0" w:color="auto"/>
        <w:bottom w:val="none" w:sz="0" w:space="0" w:color="auto"/>
        <w:right w:val="none" w:sz="0" w:space="0" w:color="auto"/>
      </w:divBdr>
    </w:div>
    <w:div w:id="328093937">
      <w:bodyDiv w:val="1"/>
      <w:marLeft w:val="0"/>
      <w:marRight w:val="0"/>
      <w:marTop w:val="0"/>
      <w:marBottom w:val="0"/>
      <w:divBdr>
        <w:top w:val="none" w:sz="0" w:space="0" w:color="auto"/>
        <w:left w:val="none" w:sz="0" w:space="0" w:color="auto"/>
        <w:bottom w:val="none" w:sz="0" w:space="0" w:color="auto"/>
        <w:right w:val="none" w:sz="0" w:space="0" w:color="auto"/>
      </w:divBdr>
    </w:div>
    <w:div w:id="343555759">
      <w:bodyDiv w:val="1"/>
      <w:marLeft w:val="0"/>
      <w:marRight w:val="0"/>
      <w:marTop w:val="0"/>
      <w:marBottom w:val="0"/>
      <w:divBdr>
        <w:top w:val="none" w:sz="0" w:space="0" w:color="auto"/>
        <w:left w:val="none" w:sz="0" w:space="0" w:color="auto"/>
        <w:bottom w:val="none" w:sz="0" w:space="0" w:color="auto"/>
        <w:right w:val="none" w:sz="0" w:space="0" w:color="auto"/>
      </w:divBdr>
    </w:div>
    <w:div w:id="390463917">
      <w:bodyDiv w:val="1"/>
      <w:marLeft w:val="0"/>
      <w:marRight w:val="0"/>
      <w:marTop w:val="0"/>
      <w:marBottom w:val="0"/>
      <w:divBdr>
        <w:top w:val="none" w:sz="0" w:space="0" w:color="auto"/>
        <w:left w:val="none" w:sz="0" w:space="0" w:color="auto"/>
        <w:bottom w:val="none" w:sz="0" w:space="0" w:color="auto"/>
        <w:right w:val="none" w:sz="0" w:space="0" w:color="auto"/>
      </w:divBdr>
    </w:div>
    <w:div w:id="395398814">
      <w:bodyDiv w:val="1"/>
      <w:marLeft w:val="0"/>
      <w:marRight w:val="0"/>
      <w:marTop w:val="0"/>
      <w:marBottom w:val="0"/>
      <w:divBdr>
        <w:top w:val="none" w:sz="0" w:space="0" w:color="auto"/>
        <w:left w:val="none" w:sz="0" w:space="0" w:color="auto"/>
        <w:bottom w:val="none" w:sz="0" w:space="0" w:color="auto"/>
        <w:right w:val="none" w:sz="0" w:space="0" w:color="auto"/>
      </w:divBdr>
    </w:div>
    <w:div w:id="423764060">
      <w:bodyDiv w:val="1"/>
      <w:marLeft w:val="0"/>
      <w:marRight w:val="0"/>
      <w:marTop w:val="0"/>
      <w:marBottom w:val="0"/>
      <w:divBdr>
        <w:top w:val="none" w:sz="0" w:space="0" w:color="auto"/>
        <w:left w:val="none" w:sz="0" w:space="0" w:color="auto"/>
        <w:bottom w:val="none" w:sz="0" w:space="0" w:color="auto"/>
        <w:right w:val="none" w:sz="0" w:space="0" w:color="auto"/>
      </w:divBdr>
    </w:div>
    <w:div w:id="448429305">
      <w:bodyDiv w:val="1"/>
      <w:marLeft w:val="0"/>
      <w:marRight w:val="0"/>
      <w:marTop w:val="0"/>
      <w:marBottom w:val="0"/>
      <w:divBdr>
        <w:top w:val="none" w:sz="0" w:space="0" w:color="auto"/>
        <w:left w:val="none" w:sz="0" w:space="0" w:color="auto"/>
        <w:bottom w:val="none" w:sz="0" w:space="0" w:color="auto"/>
        <w:right w:val="none" w:sz="0" w:space="0" w:color="auto"/>
      </w:divBdr>
    </w:div>
    <w:div w:id="451171436">
      <w:bodyDiv w:val="1"/>
      <w:marLeft w:val="0"/>
      <w:marRight w:val="0"/>
      <w:marTop w:val="0"/>
      <w:marBottom w:val="0"/>
      <w:divBdr>
        <w:top w:val="none" w:sz="0" w:space="0" w:color="auto"/>
        <w:left w:val="none" w:sz="0" w:space="0" w:color="auto"/>
        <w:bottom w:val="none" w:sz="0" w:space="0" w:color="auto"/>
        <w:right w:val="none" w:sz="0" w:space="0" w:color="auto"/>
      </w:divBdr>
    </w:div>
    <w:div w:id="472020748">
      <w:bodyDiv w:val="1"/>
      <w:marLeft w:val="0"/>
      <w:marRight w:val="0"/>
      <w:marTop w:val="0"/>
      <w:marBottom w:val="0"/>
      <w:divBdr>
        <w:top w:val="none" w:sz="0" w:space="0" w:color="auto"/>
        <w:left w:val="none" w:sz="0" w:space="0" w:color="auto"/>
        <w:bottom w:val="none" w:sz="0" w:space="0" w:color="auto"/>
        <w:right w:val="none" w:sz="0" w:space="0" w:color="auto"/>
      </w:divBdr>
    </w:div>
    <w:div w:id="474571828">
      <w:bodyDiv w:val="1"/>
      <w:marLeft w:val="0"/>
      <w:marRight w:val="0"/>
      <w:marTop w:val="0"/>
      <w:marBottom w:val="0"/>
      <w:divBdr>
        <w:top w:val="none" w:sz="0" w:space="0" w:color="auto"/>
        <w:left w:val="none" w:sz="0" w:space="0" w:color="auto"/>
        <w:bottom w:val="none" w:sz="0" w:space="0" w:color="auto"/>
        <w:right w:val="none" w:sz="0" w:space="0" w:color="auto"/>
      </w:divBdr>
    </w:div>
    <w:div w:id="512646971">
      <w:bodyDiv w:val="1"/>
      <w:marLeft w:val="0"/>
      <w:marRight w:val="0"/>
      <w:marTop w:val="0"/>
      <w:marBottom w:val="0"/>
      <w:divBdr>
        <w:top w:val="none" w:sz="0" w:space="0" w:color="auto"/>
        <w:left w:val="none" w:sz="0" w:space="0" w:color="auto"/>
        <w:bottom w:val="none" w:sz="0" w:space="0" w:color="auto"/>
        <w:right w:val="none" w:sz="0" w:space="0" w:color="auto"/>
      </w:divBdr>
    </w:div>
    <w:div w:id="541938004">
      <w:bodyDiv w:val="1"/>
      <w:marLeft w:val="0"/>
      <w:marRight w:val="0"/>
      <w:marTop w:val="0"/>
      <w:marBottom w:val="0"/>
      <w:divBdr>
        <w:top w:val="none" w:sz="0" w:space="0" w:color="auto"/>
        <w:left w:val="none" w:sz="0" w:space="0" w:color="auto"/>
        <w:bottom w:val="none" w:sz="0" w:space="0" w:color="auto"/>
        <w:right w:val="none" w:sz="0" w:space="0" w:color="auto"/>
      </w:divBdr>
    </w:div>
    <w:div w:id="546529225">
      <w:bodyDiv w:val="1"/>
      <w:marLeft w:val="0"/>
      <w:marRight w:val="0"/>
      <w:marTop w:val="0"/>
      <w:marBottom w:val="0"/>
      <w:divBdr>
        <w:top w:val="none" w:sz="0" w:space="0" w:color="auto"/>
        <w:left w:val="none" w:sz="0" w:space="0" w:color="auto"/>
        <w:bottom w:val="none" w:sz="0" w:space="0" w:color="auto"/>
        <w:right w:val="none" w:sz="0" w:space="0" w:color="auto"/>
      </w:divBdr>
    </w:div>
    <w:div w:id="552421928">
      <w:bodyDiv w:val="1"/>
      <w:marLeft w:val="0"/>
      <w:marRight w:val="0"/>
      <w:marTop w:val="0"/>
      <w:marBottom w:val="0"/>
      <w:divBdr>
        <w:top w:val="none" w:sz="0" w:space="0" w:color="auto"/>
        <w:left w:val="none" w:sz="0" w:space="0" w:color="auto"/>
        <w:bottom w:val="none" w:sz="0" w:space="0" w:color="auto"/>
        <w:right w:val="none" w:sz="0" w:space="0" w:color="auto"/>
      </w:divBdr>
    </w:div>
    <w:div w:id="569729139">
      <w:bodyDiv w:val="1"/>
      <w:marLeft w:val="0"/>
      <w:marRight w:val="0"/>
      <w:marTop w:val="0"/>
      <w:marBottom w:val="0"/>
      <w:divBdr>
        <w:top w:val="none" w:sz="0" w:space="0" w:color="auto"/>
        <w:left w:val="none" w:sz="0" w:space="0" w:color="auto"/>
        <w:bottom w:val="none" w:sz="0" w:space="0" w:color="auto"/>
        <w:right w:val="none" w:sz="0" w:space="0" w:color="auto"/>
      </w:divBdr>
    </w:div>
    <w:div w:id="600648182">
      <w:bodyDiv w:val="1"/>
      <w:marLeft w:val="0"/>
      <w:marRight w:val="0"/>
      <w:marTop w:val="0"/>
      <w:marBottom w:val="0"/>
      <w:divBdr>
        <w:top w:val="none" w:sz="0" w:space="0" w:color="auto"/>
        <w:left w:val="none" w:sz="0" w:space="0" w:color="auto"/>
        <w:bottom w:val="none" w:sz="0" w:space="0" w:color="auto"/>
        <w:right w:val="none" w:sz="0" w:space="0" w:color="auto"/>
      </w:divBdr>
    </w:div>
    <w:div w:id="668025030">
      <w:bodyDiv w:val="1"/>
      <w:marLeft w:val="0"/>
      <w:marRight w:val="0"/>
      <w:marTop w:val="0"/>
      <w:marBottom w:val="0"/>
      <w:divBdr>
        <w:top w:val="none" w:sz="0" w:space="0" w:color="auto"/>
        <w:left w:val="none" w:sz="0" w:space="0" w:color="auto"/>
        <w:bottom w:val="none" w:sz="0" w:space="0" w:color="auto"/>
        <w:right w:val="none" w:sz="0" w:space="0" w:color="auto"/>
      </w:divBdr>
    </w:div>
    <w:div w:id="670793025">
      <w:bodyDiv w:val="1"/>
      <w:marLeft w:val="0"/>
      <w:marRight w:val="0"/>
      <w:marTop w:val="0"/>
      <w:marBottom w:val="0"/>
      <w:divBdr>
        <w:top w:val="none" w:sz="0" w:space="0" w:color="auto"/>
        <w:left w:val="none" w:sz="0" w:space="0" w:color="auto"/>
        <w:bottom w:val="none" w:sz="0" w:space="0" w:color="auto"/>
        <w:right w:val="none" w:sz="0" w:space="0" w:color="auto"/>
      </w:divBdr>
    </w:div>
    <w:div w:id="743062817">
      <w:bodyDiv w:val="1"/>
      <w:marLeft w:val="0"/>
      <w:marRight w:val="0"/>
      <w:marTop w:val="0"/>
      <w:marBottom w:val="0"/>
      <w:divBdr>
        <w:top w:val="none" w:sz="0" w:space="0" w:color="auto"/>
        <w:left w:val="none" w:sz="0" w:space="0" w:color="auto"/>
        <w:bottom w:val="none" w:sz="0" w:space="0" w:color="auto"/>
        <w:right w:val="none" w:sz="0" w:space="0" w:color="auto"/>
      </w:divBdr>
    </w:div>
    <w:div w:id="754979583">
      <w:bodyDiv w:val="1"/>
      <w:marLeft w:val="0"/>
      <w:marRight w:val="0"/>
      <w:marTop w:val="0"/>
      <w:marBottom w:val="0"/>
      <w:divBdr>
        <w:top w:val="none" w:sz="0" w:space="0" w:color="auto"/>
        <w:left w:val="none" w:sz="0" w:space="0" w:color="auto"/>
        <w:bottom w:val="none" w:sz="0" w:space="0" w:color="auto"/>
        <w:right w:val="none" w:sz="0" w:space="0" w:color="auto"/>
      </w:divBdr>
    </w:div>
    <w:div w:id="771516168">
      <w:bodyDiv w:val="1"/>
      <w:marLeft w:val="0"/>
      <w:marRight w:val="0"/>
      <w:marTop w:val="0"/>
      <w:marBottom w:val="0"/>
      <w:divBdr>
        <w:top w:val="none" w:sz="0" w:space="0" w:color="auto"/>
        <w:left w:val="none" w:sz="0" w:space="0" w:color="auto"/>
        <w:bottom w:val="none" w:sz="0" w:space="0" w:color="auto"/>
        <w:right w:val="none" w:sz="0" w:space="0" w:color="auto"/>
      </w:divBdr>
    </w:div>
    <w:div w:id="830675744">
      <w:bodyDiv w:val="1"/>
      <w:marLeft w:val="0"/>
      <w:marRight w:val="0"/>
      <w:marTop w:val="0"/>
      <w:marBottom w:val="0"/>
      <w:divBdr>
        <w:top w:val="none" w:sz="0" w:space="0" w:color="auto"/>
        <w:left w:val="none" w:sz="0" w:space="0" w:color="auto"/>
        <w:bottom w:val="none" w:sz="0" w:space="0" w:color="auto"/>
        <w:right w:val="none" w:sz="0" w:space="0" w:color="auto"/>
      </w:divBdr>
    </w:div>
    <w:div w:id="844906806">
      <w:bodyDiv w:val="1"/>
      <w:marLeft w:val="0"/>
      <w:marRight w:val="0"/>
      <w:marTop w:val="0"/>
      <w:marBottom w:val="0"/>
      <w:divBdr>
        <w:top w:val="none" w:sz="0" w:space="0" w:color="auto"/>
        <w:left w:val="none" w:sz="0" w:space="0" w:color="auto"/>
        <w:bottom w:val="none" w:sz="0" w:space="0" w:color="auto"/>
        <w:right w:val="none" w:sz="0" w:space="0" w:color="auto"/>
      </w:divBdr>
    </w:div>
    <w:div w:id="855004042">
      <w:bodyDiv w:val="1"/>
      <w:marLeft w:val="0"/>
      <w:marRight w:val="0"/>
      <w:marTop w:val="0"/>
      <w:marBottom w:val="0"/>
      <w:divBdr>
        <w:top w:val="none" w:sz="0" w:space="0" w:color="auto"/>
        <w:left w:val="none" w:sz="0" w:space="0" w:color="auto"/>
        <w:bottom w:val="none" w:sz="0" w:space="0" w:color="auto"/>
        <w:right w:val="none" w:sz="0" w:space="0" w:color="auto"/>
      </w:divBdr>
    </w:div>
    <w:div w:id="858272142">
      <w:bodyDiv w:val="1"/>
      <w:marLeft w:val="0"/>
      <w:marRight w:val="0"/>
      <w:marTop w:val="0"/>
      <w:marBottom w:val="0"/>
      <w:divBdr>
        <w:top w:val="none" w:sz="0" w:space="0" w:color="auto"/>
        <w:left w:val="none" w:sz="0" w:space="0" w:color="auto"/>
        <w:bottom w:val="none" w:sz="0" w:space="0" w:color="auto"/>
        <w:right w:val="none" w:sz="0" w:space="0" w:color="auto"/>
      </w:divBdr>
    </w:div>
    <w:div w:id="871918932">
      <w:bodyDiv w:val="1"/>
      <w:marLeft w:val="0"/>
      <w:marRight w:val="0"/>
      <w:marTop w:val="0"/>
      <w:marBottom w:val="0"/>
      <w:divBdr>
        <w:top w:val="none" w:sz="0" w:space="0" w:color="auto"/>
        <w:left w:val="none" w:sz="0" w:space="0" w:color="auto"/>
        <w:bottom w:val="none" w:sz="0" w:space="0" w:color="auto"/>
        <w:right w:val="none" w:sz="0" w:space="0" w:color="auto"/>
      </w:divBdr>
    </w:div>
    <w:div w:id="883758454">
      <w:bodyDiv w:val="1"/>
      <w:marLeft w:val="0"/>
      <w:marRight w:val="0"/>
      <w:marTop w:val="0"/>
      <w:marBottom w:val="0"/>
      <w:divBdr>
        <w:top w:val="none" w:sz="0" w:space="0" w:color="auto"/>
        <w:left w:val="none" w:sz="0" w:space="0" w:color="auto"/>
        <w:bottom w:val="none" w:sz="0" w:space="0" w:color="auto"/>
        <w:right w:val="none" w:sz="0" w:space="0" w:color="auto"/>
      </w:divBdr>
    </w:div>
    <w:div w:id="888305090">
      <w:bodyDiv w:val="1"/>
      <w:marLeft w:val="0"/>
      <w:marRight w:val="0"/>
      <w:marTop w:val="0"/>
      <w:marBottom w:val="0"/>
      <w:divBdr>
        <w:top w:val="none" w:sz="0" w:space="0" w:color="auto"/>
        <w:left w:val="none" w:sz="0" w:space="0" w:color="auto"/>
        <w:bottom w:val="none" w:sz="0" w:space="0" w:color="auto"/>
        <w:right w:val="none" w:sz="0" w:space="0" w:color="auto"/>
      </w:divBdr>
    </w:div>
    <w:div w:id="947153250">
      <w:bodyDiv w:val="1"/>
      <w:marLeft w:val="0"/>
      <w:marRight w:val="0"/>
      <w:marTop w:val="0"/>
      <w:marBottom w:val="0"/>
      <w:divBdr>
        <w:top w:val="none" w:sz="0" w:space="0" w:color="auto"/>
        <w:left w:val="none" w:sz="0" w:space="0" w:color="auto"/>
        <w:bottom w:val="none" w:sz="0" w:space="0" w:color="auto"/>
        <w:right w:val="none" w:sz="0" w:space="0" w:color="auto"/>
      </w:divBdr>
    </w:div>
    <w:div w:id="968362519">
      <w:bodyDiv w:val="1"/>
      <w:marLeft w:val="0"/>
      <w:marRight w:val="0"/>
      <w:marTop w:val="0"/>
      <w:marBottom w:val="0"/>
      <w:divBdr>
        <w:top w:val="none" w:sz="0" w:space="0" w:color="auto"/>
        <w:left w:val="none" w:sz="0" w:space="0" w:color="auto"/>
        <w:bottom w:val="none" w:sz="0" w:space="0" w:color="auto"/>
        <w:right w:val="none" w:sz="0" w:space="0" w:color="auto"/>
      </w:divBdr>
    </w:div>
    <w:div w:id="983462693">
      <w:bodyDiv w:val="1"/>
      <w:marLeft w:val="0"/>
      <w:marRight w:val="0"/>
      <w:marTop w:val="0"/>
      <w:marBottom w:val="0"/>
      <w:divBdr>
        <w:top w:val="none" w:sz="0" w:space="0" w:color="auto"/>
        <w:left w:val="none" w:sz="0" w:space="0" w:color="auto"/>
        <w:bottom w:val="none" w:sz="0" w:space="0" w:color="auto"/>
        <w:right w:val="none" w:sz="0" w:space="0" w:color="auto"/>
      </w:divBdr>
    </w:div>
    <w:div w:id="1003581238">
      <w:bodyDiv w:val="1"/>
      <w:marLeft w:val="0"/>
      <w:marRight w:val="0"/>
      <w:marTop w:val="0"/>
      <w:marBottom w:val="0"/>
      <w:divBdr>
        <w:top w:val="none" w:sz="0" w:space="0" w:color="auto"/>
        <w:left w:val="none" w:sz="0" w:space="0" w:color="auto"/>
        <w:bottom w:val="none" w:sz="0" w:space="0" w:color="auto"/>
        <w:right w:val="none" w:sz="0" w:space="0" w:color="auto"/>
      </w:divBdr>
      <w:divsChild>
        <w:div w:id="1541553688">
          <w:marLeft w:val="0"/>
          <w:marRight w:val="0"/>
          <w:marTop w:val="0"/>
          <w:marBottom w:val="0"/>
          <w:divBdr>
            <w:top w:val="none" w:sz="0" w:space="0" w:color="auto"/>
            <w:left w:val="none" w:sz="0" w:space="0" w:color="auto"/>
            <w:bottom w:val="none" w:sz="0" w:space="0" w:color="auto"/>
            <w:right w:val="none" w:sz="0" w:space="0" w:color="auto"/>
          </w:divBdr>
        </w:div>
      </w:divsChild>
    </w:div>
    <w:div w:id="1012955213">
      <w:bodyDiv w:val="1"/>
      <w:marLeft w:val="0"/>
      <w:marRight w:val="0"/>
      <w:marTop w:val="0"/>
      <w:marBottom w:val="0"/>
      <w:divBdr>
        <w:top w:val="none" w:sz="0" w:space="0" w:color="auto"/>
        <w:left w:val="none" w:sz="0" w:space="0" w:color="auto"/>
        <w:bottom w:val="none" w:sz="0" w:space="0" w:color="auto"/>
        <w:right w:val="none" w:sz="0" w:space="0" w:color="auto"/>
      </w:divBdr>
    </w:div>
    <w:div w:id="1021972170">
      <w:bodyDiv w:val="1"/>
      <w:marLeft w:val="0"/>
      <w:marRight w:val="0"/>
      <w:marTop w:val="0"/>
      <w:marBottom w:val="0"/>
      <w:divBdr>
        <w:top w:val="none" w:sz="0" w:space="0" w:color="auto"/>
        <w:left w:val="none" w:sz="0" w:space="0" w:color="auto"/>
        <w:bottom w:val="none" w:sz="0" w:space="0" w:color="auto"/>
        <w:right w:val="none" w:sz="0" w:space="0" w:color="auto"/>
      </w:divBdr>
    </w:div>
    <w:div w:id="1026515519">
      <w:bodyDiv w:val="1"/>
      <w:marLeft w:val="0"/>
      <w:marRight w:val="0"/>
      <w:marTop w:val="0"/>
      <w:marBottom w:val="0"/>
      <w:divBdr>
        <w:top w:val="none" w:sz="0" w:space="0" w:color="auto"/>
        <w:left w:val="none" w:sz="0" w:space="0" w:color="auto"/>
        <w:bottom w:val="none" w:sz="0" w:space="0" w:color="auto"/>
        <w:right w:val="none" w:sz="0" w:space="0" w:color="auto"/>
      </w:divBdr>
    </w:div>
    <w:div w:id="1029991220">
      <w:bodyDiv w:val="1"/>
      <w:marLeft w:val="0"/>
      <w:marRight w:val="0"/>
      <w:marTop w:val="0"/>
      <w:marBottom w:val="0"/>
      <w:divBdr>
        <w:top w:val="none" w:sz="0" w:space="0" w:color="auto"/>
        <w:left w:val="none" w:sz="0" w:space="0" w:color="auto"/>
        <w:bottom w:val="none" w:sz="0" w:space="0" w:color="auto"/>
        <w:right w:val="none" w:sz="0" w:space="0" w:color="auto"/>
      </w:divBdr>
    </w:div>
    <w:div w:id="1034309020">
      <w:bodyDiv w:val="1"/>
      <w:marLeft w:val="0"/>
      <w:marRight w:val="0"/>
      <w:marTop w:val="0"/>
      <w:marBottom w:val="0"/>
      <w:divBdr>
        <w:top w:val="none" w:sz="0" w:space="0" w:color="auto"/>
        <w:left w:val="none" w:sz="0" w:space="0" w:color="auto"/>
        <w:bottom w:val="none" w:sz="0" w:space="0" w:color="auto"/>
        <w:right w:val="none" w:sz="0" w:space="0" w:color="auto"/>
      </w:divBdr>
    </w:div>
    <w:div w:id="1047145826">
      <w:bodyDiv w:val="1"/>
      <w:marLeft w:val="0"/>
      <w:marRight w:val="0"/>
      <w:marTop w:val="0"/>
      <w:marBottom w:val="0"/>
      <w:divBdr>
        <w:top w:val="none" w:sz="0" w:space="0" w:color="auto"/>
        <w:left w:val="none" w:sz="0" w:space="0" w:color="auto"/>
        <w:bottom w:val="none" w:sz="0" w:space="0" w:color="auto"/>
        <w:right w:val="none" w:sz="0" w:space="0" w:color="auto"/>
      </w:divBdr>
    </w:div>
    <w:div w:id="1051147923">
      <w:bodyDiv w:val="1"/>
      <w:marLeft w:val="0"/>
      <w:marRight w:val="0"/>
      <w:marTop w:val="0"/>
      <w:marBottom w:val="0"/>
      <w:divBdr>
        <w:top w:val="none" w:sz="0" w:space="0" w:color="auto"/>
        <w:left w:val="none" w:sz="0" w:space="0" w:color="auto"/>
        <w:bottom w:val="none" w:sz="0" w:space="0" w:color="auto"/>
        <w:right w:val="none" w:sz="0" w:space="0" w:color="auto"/>
      </w:divBdr>
    </w:div>
    <w:div w:id="1073628361">
      <w:bodyDiv w:val="1"/>
      <w:marLeft w:val="0"/>
      <w:marRight w:val="0"/>
      <w:marTop w:val="0"/>
      <w:marBottom w:val="0"/>
      <w:divBdr>
        <w:top w:val="none" w:sz="0" w:space="0" w:color="auto"/>
        <w:left w:val="none" w:sz="0" w:space="0" w:color="auto"/>
        <w:bottom w:val="none" w:sz="0" w:space="0" w:color="auto"/>
        <w:right w:val="none" w:sz="0" w:space="0" w:color="auto"/>
      </w:divBdr>
    </w:div>
    <w:div w:id="1074474768">
      <w:bodyDiv w:val="1"/>
      <w:marLeft w:val="0"/>
      <w:marRight w:val="0"/>
      <w:marTop w:val="0"/>
      <w:marBottom w:val="0"/>
      <w:divBdr>
        <w:top w:val="none" w:sz="0" w:space="0" w:color="auto"/>
        <w:left w:val="none" w:sz="0" w:space="0" w:color="auto"/>
        <w:bottom w:val="none" w:sz="0" w:space="0" w:color="auto"/>
        <w:right w:val="none" w:sz="0" w:space="0" w:color="auto"/>
      </w:divBdr>
    </w:div>
    <w:div w:id="1093667756">
      <w:bodyDiv w:val="1"/>
      <w:marLeft w:val="0"/>
      <w:marRight w:val="0"/>
      <w:marTop w:val="0"/>
      <w:marBottom w:val="0"/>
      <w:divBdr>
        <w:top w:val="none" w:sz="0" w:space="0" w:color="auto"/>
        <w:left w:val="none" w:sz="0" w:space="0" w:color="auto"/>
        <w:bottom w:val="none" w:sz="0" w:space="0" w:color="auto"/>
        <w:right w:val="none" w:sz="0" w:space="0" w:color="auto"/>
      </w:divBdr>
    </w:div>
    <w:div w:id="1104766408">
      <w:bodyDiv w:val="1"/>
      <w:marLeft w:val="0"/>
      <w:marRight w:val="0"/>
      <w:marTop w:val="0"/>
      <w:marBottom w:val="0"/>
      <w:divBdr>
        <w:top w:val="none" w:sz="0" w:space="0" w:color="auto"/>
        <w:left w:val="none" w:sz="0" w:space="0" w:color="auto"/>
        <w:bottom w:val="none" w:sz="0" w:space="0" w:color="auto"/>
        <w:right w:val="none" w:sz="0" w:space="0" w:color="auto"/>
      </w:divBdr>
    </w:div>
    <w:div w:id="1122115498">
      <w:bodyDiv w:val="1"/>
      <w:marLeft w:val="0"/>
      <w:marRight w:val="0"/>
      <w:marTop w:val="0"/>
      <w:marBottom w:val="0"/>
      <w:divBdr>
        <w:top w:val="none" w:sz="0" w:space="0" w:color="auto"/>
        <w:left w:val="none" w:sz="0" w:space="0" w:color="auto"/>
        <w:bottom w:val="none" w:sz="0" w:space="0" w:color="auto"/>
        <w:right w:val="none" w:sz="0" w:space="0" w:color="auto"/>
      </w:divBdr>
    </w:div>
    <w:div w:id="1162741084">
      <w:bodyDiv w:val="1"/>
      <w:marLeft w:val="0"/>
      <w:marRight w:val="0"/>
      <w:marTop w:val="0"/>
      <w:marBottom w:val="0"/>
      <w:divBdr>
        <w:top w:val="none" w:sz="0" w:space="0" w:color="auto"/>
        <w:left w:val="none" w:sz="0" w:space="0" w:color="auto"/>
        <w:bottom w:val="none" w:sz="0" w:space="0" w:color="auto"/>
        <w:right w:val="none" w:sz="0" w:space="0" w:color="auto"/>
      </w:divBdr>
    </w:div>
    <w:div w:id="1191453645">
      <w:bodyDiv w:val="1"/>
      <w:marLeft w:val="0"/>
      <w:marRight w:val="0"/>
      <w:marTop w:val="0"/>
      <w:marBottom w:val="0"/>
      <w:divBdr>
        <w:top w:val="none" w:sz="0" w:space="0" w:color="auto"/>
        <w:left w:val="none" w:sz="0" w:space="0" w:color="auto"/>
        <w:bottom w:val="none" w:sz="0" w:space="0" w:color="auto"/>
        <w:right w:val="none" w:sz="0" w:space="0" w:color="auto"/>
      </w:divBdr>
    </w:div>
    <w:div w:id="1210413131">
      <w:bodyDiv w:val="1"/>
      <w:marLeft w:val="0"/>
      <w:marRight w:val="0"/>
      <w:marTop w:val="0"/>
      <w:marBottom w:val="0"/>
      <w:divBdr>
        <w:top w:val="none" w:sz="0" w:space="0" w:color="auto"/>
        <w:left w:val="none" w:sz="0" w:space="0" w:color="auto"/>
        <w:bottom w:val="none" w:sz="0" w:space="0" w:color="auto"/>
        <w:right w:val="none" w:sz="0" w:space="0" w:color="auto"/>
      </w:divBdr>
    </w:div>
    <w:div w:id="1247953746">
      <w:bodyDiv w:val="1"/>
      <w:marLeft w:val="0"/>
      <w:marRight w:val="0"/>
      <w:marTop w:val="0"/>
      <w:marBottom w:val="0"/>
      <w:divBdr>
        <w:top w:val="none" w:sz="0" w:space="0" w:color="auto"/>
        <w:left w:val="none" w:sz="0" w:space="0" w:color="auto"/>
        <w:bottom w:val="none" w:sz="0" w:space="0" w:color="auto"/>
        <w:right w:val="none" w:sz="0" w:space="0" w:color="auto"/>
      </w:divBdr>
    </w:div>
    <w:div w:id="1272277406">
      <w:bodyDiv w:val="1"/>
      <w:marLeft w:val="0"/>
      <w:marRight w:val="0"/>
      <w:marTop w:val="0"/>
      <w:marBottom w:val="0"/>
      <w:divBdr>
        <w:top w:val="none" w:sz="0" w:space="0" w:color="auto"/>
        <w:left w:val="none" w:sz="0" w:space="0" w:color="auto"/>
        <w:bottom w:val="none" w:sz="0" w:space="0" w:color="auto"/>
        <w:right w:val="none" w:sz="0" w:space="0" w:color="auto"/>
      </w:divBdr>
    </w:div>
    <w:div w:id="1292318664">
      <w:bodyDiv w:val="1"/>
      <w:marLeft w:val="0"/>
      <w:marRight w:val="0"/>
      <w:marTop w:val="0"/>
      <w:marBottom w:val="0"/>
      <w:divBdr>
        <w:top w:val="none" w:sz="0" w:space="0" w:color="auto"/>
        <w:left w:val="none" w:sz="0" w:space="0" w:color="auto"/>
        <w:bottom w:val="none" w:sz="0" w:space="0" w:color="auto"/>
        <w:right w:val="none" w:sz="0" w:space="0" w:color="auto"/>
      </w:divBdr>
    </w:div>
    <w:div w:id="1295718539">
      <w:bodyDiv w:val="1"/>
      <w:marLeft w:val="0"/>
      <w:marRight w:val="0"/>
      <w:marTop w:val="0"/>
      <w:marBottom w:val="0"/>
      <w:divBdr>
        <w:top w:val="none" w:sz="0" w:space="0" w:color="auto"/>
        <w:left w:val="none" w:sz="0" w:space="0" w:color="auto"/>
        <w:bottom w:val="none" w:sz="0" w:space="0" w:color="auto"/>
        <w:right w:val="none" w:sz="0" w:space="0" w:color="auto"/>
      </w:divBdr>
    </w:div>
    <w:div w:id="1304697683">
      <w:bodyDiv w:val="1"/>
      <w:marLeft w:val="0"/>
      <w:marRight w:val="0"/>
      <w:marTop w:val="0"/>
      <w:marBottom w:val="0"/>
      <w:divBdr>
        <w:top w:val="none" w:sz="0" w:space="0" w:color="auto"/>
        <w:left w:val="none" w:sz="0" w:space="0" w:color="auto"/>
        <w:bottom w:val="none" w:sz="0" w:space="0" w:color="auto"/>
        <w:right w:val="none" w:sz="0" w:space="0" w:color="auto"/>
      </w:divBdr>
    </w:div>
    <w:div w:id="1310130357">
      <w:bodyDiv w:val="1"/>
      <w:marLeft w:val="0"/>
      <w:marRight w:val="0"/>
      <w:marTop w:val="0"/>
      <w:marBottom w:val="0"/>
      <w:divBdr>
        <w:top w:val="none" w:sz="0" w:space="0" w:color="auto"/>
        <w:left w:val="none" w:sz="0" w:space="0" w:color="auto"/>
        <w:bottom w:val="none" w:sz="0" w:space="0" w:color="auto"/>
        <w:right w:val="none" w:sz="0" w:space="0" w:color="auto"/>
      </w:divBdr>
    </w:div>
    <w:div w:id="1360621840">
      <w:bodyDiv w:val="1"/>
      <w:marLeft w:val="0"/>
      <w:marRight w:val="0"/>
      <w:marTop w:val="0"/>
      <w:marBottom w:val="0"/>
      <w:divBdr>
        <w:top w:val="none" w:sz="0" w:space="0" w:color="auto"/>
        <w:left w:val="none" w:sz="0" w:space="0" w:color="auto"/>
        <w:bottom w:val="none" w:sz="0" w:space="0" w:color="auto"/>
        <w:right w:val="none" w:sz="0" w:space="0" w:color="auto"/>
      </w:divBdr>
    </w:div>
    <w:div w:id="1360739672">
      <w:bodyDiv w:val="1"/>
      <w:marLeft w:val="0"/>
      <w:marRight w:val="0"/>
      <w:marTop w:val="0"/>
      <w:marBottom w:val="0"/>
      <w:divBdr>
        <w:top w:val="none" w:sz="0" w:space="0" w:color="auto"/>
        <w:left w:val="none" w:sz="0" w:space="0" w:color="auto"/>
        <w:bottom w:val="none" w:sz="0" w:space="0" w:color="auto"/>
        <w:right w:val="none" w:sz="0" w:space="0" w:color="auto"/>
      </w:divBdr>
    </w:div>
    <w:div w:id="1445538876">
      <w:bodyDiv w:val="1"/>
      <w:marLeft w:val="0"/>
      <w:marRight w:val="0"/>
      <w:marTop w:val="0"/>
      <w:marBottom w:val="0"/>
      <w:divBdr>
        <w:top w:val="none" w:sz="0" w:space="0" w:color="auto"/>
        <w:left w:val="none" w:sz="0" w:space="0" w:color="auto"/>
        <w:bottom w:val="none" w:sz="0" w:space="0" w:color="auto"/>
        <w:right w:val="none" w:sz="0" w:space="0" w:color="auto"/>
      </w:divBdr>
    </w:div>
    <w:div w:id="1466778319">
      <w:bodyDiv w:val="1"/>
      <w:marLeft w:val="0"/>
      <w:marRight w:val="0"/>
      <w:marTop w:val="0"/>
      <w:marBottom w:val="0"/>
      <w:divBdr>
        <w:top w:val="none" w:sz="0" w:space="0" w:color="auto"/>
        <w:left w:val="none" w:sz="0" w:space="0" w:color="auto"/>
        <w:bottom w:val="none" w:sz="0" w:space="0" w:color="auto"/>
        <w:right w:val="none" w:sz="0" w:space="0" w:color="auto"/>
      </w:divBdr>
    </w:div>
    <w:div w:id="1494373133">
      <w:bodyDiv w:val="1"/>
      <w:marLeft w:val="0"/>
      <w:marRight w:val="0"/>
      <w:marTop w:val="0"/>
      <w:marBottom w:val="0"/>
      <w:divBdr>
        <w:top w:val="none" w:sz="0" w:space="0" w:color="auto"/>
        <w:left w:val="none" w:sz="0" w:space="0" w:color="auto"/>
        <w:bottom w:val="none" w:sz="0" w:space="0" w:color="auto"/>
        <w:right w:val="none" w:sz="0" w:space="0" w:color="auto"/>
      </w:divBdr>
    </w:div>
    <w:div w:id="1507793588">
      <w:bodyDiv w:val="1"/>
      <w:marLeft w:val="0"/>
      <w:marRight w:val="0"/>
      <w:marTop w:val="0"/>
      <w:marBottom w:val="0"/>
      <w:divBdr>
        <w:top w:val="none" w:sz="0" w:space="0" w:color="auto"/>
        <w:left w:val="none" w:sz="0" w:space="0" w:color="auto"/>
        <w:bottom w:val="none" w:sz="0" w:space="0" w:color="auto"/>
        <w:right w:val="none" w:sz="0" w:space="0" w:color="auto"/>
      </w:divBdr>
    </w:div>
    <w:div w:id="1525248050">
      <w:bodyDiv w:val="1"/>
      <w:marLeft w:val="0"/>
      <w:marRight w:val="0"/>
      <w:marTop w:val="0"/>
      <w:marBottom w:val="0"/>
      <w:divBdr>
        <w:top w:val="none" w:sz="0" w:space="0" w:color="auto"/>
        <w:left w:val="none" w:sz="0" w:space="0" w:color="auto"/>
        <w:bottom w:val="none" w:sz="0" w:space="0" w:color="auto"/>
        <w:right w:val="none" w:sz="0" w:space="0" w:color="auto"/>
      </w:divBdr>
    </w:div>
    <w:div w:id="1527061222">
      <w:bodyDiv w:val="1"/>
      <w:marLeft w:val="0"/>
      <w:marRight w:val="0"/>
      <w:marTop w:val="0"/>
      <w:marBottom w:val="0"/>
      <w:divBdr>
        <w:top w:val="none" w:sz="0" w:space="0" w:color="auto"/>
        <w:left w:val="none" w:sz="0" w:space="0" w:color="auto"/>
        <w:bottom w:val="none" w:sz="0" w:space="0" w:color="auto"/>
        <w:right w:val="none" w:sz="0" w:space="0" w:color="auto"/>
      </w:divBdr>
    </w:div>
    <w:div w:id="1564830251">
      <w:bodyDiv w:val="1"/>
      <w:marLeft w:val="0"/>
      <w:marRight w:val="0"/>
      <w:marTop w:val="0"/>
      <w:marBottom w:val="0"/>
      <w:divBdr>
        <w:top w:val="none" w:sz="0" w:space="0" w:color="auto"/>
        <w:left w:val="none" w:sz="0" w:space="0" w:color="auto"/>
        <w:bottom w:val="none" w:sz="0" w:space="0" w:color="auto"/>
        <w:right w:val="none" w:sz="0" w:space="0" w:color="auto"/>
      </w:divBdr>
    </w:div>
    <w:div w:id="1583562207">
      <w:bodyDiv w:val="1"/>
      <w:marLeft w:val="0"/>
      <w:marRight w:val="0"/>
      <w:marTop w:val="0"/>
      <w:marBottom w:val="0"/>
      <w:divBdr>
        <w:top w:val="none" w:sz="0" w:space="0" w:color="auto"/>
        <w:left w:val="none" w:sz="0" w:space="0" w:color="auto"/>
        <w:bottom w:val="none" w:sz="0" w:space="0" w:color="auto"/>
        <w:right w:val="none" w:sz="0" w:space="0" w:color="auto"/>
      </w:divBdr>
    </w:div>
    <w:div w:id="1587610024">
      <w:bodyDiv w:val="1"/>
      <w:marLeft w:val="0"/>
      <w:marRight w:val="0"/>
      <w:marTop w:val="0"/>
      <w:marBottom w:val="0"/>
      <w:divBdr>
        <w:top w:val="none" w:sz="0" w:space="0" w:color="auto"/>
        <w:left w:val="none" w:sz="0" w:space="0" w:color="auto"/>
        <w:bottom w:val="none" w:sz="0" w:space="0" w:color="auto"/>
        <w:right w:val="none" w:sz="0" w:space="0" w:color="auto"/>
      </w:divBdr>
    </w:div>
    <w:div w:id="1614171340">
      <w:bodyDiv w:val="1"/>
      <w:marLeft w:val="0"/>
      <w:marRight w:val="0"/>
      <w:marTop w:val="0"/>
      <w:marBottom w:val="0"/>
      <w:divBdr>
        <w:top w:val="none" w:sz="0" w:space="0" w:color="auto"/>
        <w:left w:val="none" w:sz="0" w:space="0" w:color="auto"/>
        <w:bottom w:val="none" w:sz="0" w:space="0" w:color="auto"/>
        <w:right w:val="none" w:sz="0" w:space="0" w:color="auto"/>
      </w:divBdr>
    </w:div>
    <w:div w:id="1638411864">
      <w:bodyDiv w:val="1"/>
      <w:marLeft w:val="0"/>
      <w:marRight w:val="0"/>
      <w:marTop w:val="0"/>
      <w:marBottom w:val="0"/>
      <w:divBdr>
        <w:top w:val="none" w:sz="0" w:space="0" w:color="auto"/>
        <w:left w:val="none" w:sz="0" w:space="0" w:color="auto"/>
        <w:bottom w:val="none" w:sz="0" w:space="0" w:color="auto"/>
        <w:right w:val="none" w:sz="0" w:space="0" w:color="auto"/>
      </w:divBdr>
    </w:div>
    <w:div w:id="1644651732">
      <w:bodyDiv w:val="1"/>
      <w:marLeft w:val="0"/>
      <w:marRight w:val="0"/>
      <w:marTop w:val="0"/>
      <w:marBottom w:val="0"/>
      <w:divBdr>
        <w:top w:val="none" w:sz="0" w:space="0" w:color="auto"/>
        <w:left w:val="none" w:sz="0" w:space="0" w:color="auto"/>
        <w:bottom w:val="none" w:sz="0" w:space="0" w:color="auto"/>
        <w:right w:val="none" w:sz="0" w:space="0" w:color="auto"/>
      </w:divBdr>
    </w:div>
    <w:div w:id="1649940693">
      <w:bodyDiv w:val="1"/>
      <w:marLeft w:val="0"/>
      <w:marRight w:val="0"/>
      <w:marTop w:val="0"/>
      <w:marBottom w:val="0"/>
      <w:divBdr>
        <w:top w:val="none" w:sz="0" w:space="0" w:color="auto"/>
        <w:left w:val="none" w:sz="0" w:space="0" w:color="auto"/>
        <w:bottom w:val="none" w:sz="0" w:space="0" w:color="auto"/>
        <w:right w:val="none" w:sz="0" w:space="0" w:color="auto"/>
      </w:divBdr>
    </w:div>
    <w:div w:id="1655446032">
      <w:bodyDiv w:val="1"/>
      <w:marLeft w:val="0"/>
      <w:marRight w:val="0"/>
      <w:marTop w:val="0"/>
      <w:marBottom w:val="0"/>
      <w:divBdr>
        <w:top w:val="none" w:sz="0" w:space="0" w:color="auto"/>
        <w:left w:val="none" w:sz="0" w:space="0" w:color="auto"/>
        <w:bottom w:val="none" w:sz="0" w:space="0" w:color="auto"/>
        <w:right w:val="none" w:sz="0" w:space="0" w:color="auto"/>
      </w:divBdr>
    </w:div>
    <w:div w:id="1708066914">
      <w:bodyDiv w:val="1"/>
      <w:marLeft w:val="0"/>
      <w:marRight w:val="0"/>
      <w:marTop w:val="0"/>
      <w:marBottom w:val="0"/>
      <w:divBdr>
        <w:top w:val="none" w:sz="0" w:space="0" w:color="auto"/>
        <w:left w:val="none" w:sz="0" w:space="0" w:color="auto"/>
        <w:bottom w:val="none" w:sz="0" w:space="0" w:color="auto"/>
        <w:right w:val="none" w:sz="0" w:space="0" w:color="auto"/>
      </w:divBdr>
    </w:div>
    <w:div w:id="1733263209">
      <w:bodyDiv w:val="1"/>
      <w:marLeft w:val="0"/>
      <w:marRight w:val="0"/>
      <w:marTop w:val="0"/>
      <w:marBottom w:val="0"/>
      <w:divBdr>
        <w:top w:val="none" w:sz="0" w:space="0" w:color="auto"/>
        <w:left w:val="none" w:sz="0" w:space="0" w:color="auto"/>
        <w:bottom w:val="none" w:sz="0" w:space="0" w:color="auto"/>
        <w:right w:val="none" w:sz="0" w:space="0" w:color="auto"/>
      </w:divBdr>
    </w:div>
    <w:div w:id="1789810753">
      <w:bodyDiv w:val="1"/>
      <w:marLeft w:val="0"/>
      <w:marRight w:val="0"/>
      <w:marTop w:val="0"/>
      <w:marBottom w:val="0"/>
      <w:divBdr>
        <w:top w:val="none" w:sz="0" w:space="0" w:color="auto"/>
        <w:left w:val="none" w:sz="0" w:space="0" w:color="auto"/>
        <w:bottom w:val="none" w:sz="0" w:space="0" w:color="auto"/>
        <w:right w:val="none" w:sz="0" w:space="0" w:color="auto"/>
      </w:divBdr>
    </w:div>
    <w:div w:id="1796482802">
      <w:bodyDiv w:val="1"/>
      <w:marLeft w:val="0"/>
      <w:marRight w:val="0"/>
      <w:marTop w:val="0"/>
      <w:marBottom w:val="0"/>
      <w:divBdr>
        <w:top w:val="none" w:sz="0" w:space="0" w:color="auto"/>
        <w:left w:val="none" w:sz="0" w:space="0" w:color="auto"/>
        <w:bottom w:val="none" w:sz="0" w:space="0" w:color="auto"/>
        <w:right w:val="none" w:sz="0" w:space="0" w:color="auto"/>
      </w:divBdr>
    </w:div>
    <w:div w:id="1800799926">
      <w:bodyDiv w:val="1"/>
      <w:marLeft w:val="0"/>
      <w:marRight w:val="0"/>
      <w:marTop w:val="0"/>
      <w:marBottom w:val="0"/>
      <w:divBdr>
        <w:top w:val="none" w:sz="0" w:space="0" w:color="auto"/>
        <w:left w:val="none" w:sz="0" w:space="0" w:color="auto"/>
        <w:bottom w:val="none" w:sz="0" w:space="0" w:color="auto"/>
        <w:right w:val="none" w:sz="0" w:space="0" w:color="auto"/>
      </w:divBdr>
    </w:div>
    <w:div w:id="1804696140">
      <w:bodyDiv w:val="1"/>
      <w:marLeft w:val="0"/>
      <w:marRight w:val="0"/>
      <w:marTop w:val="0"/>
      <w:marBottom w:val="0"/>
      <w:divBdr>
        <w:top w:val="none" w:sz="0" w:space="0" w:color="auto"/>
        <w:left w:val="none" w:sz="0" w:space="0" w:color="auto"/>
        <w:bottom w:val="none" w:sz="0" w:space="0" w:color="auto"/>
        <w:right w:val="none" w:sz="0" w:space="0" w:color="auto"/>
      </w:divBdr>
    </w:div>
    <w:div w:id="1864902986">
      <w:bodyDiv w:val="1"/>
      <w:marLeft w:val="0"/>
      <w:marRight w:val="0"/>
      <w:marTop w:val="0"/>
      <w:marBottom w:val="0"/>
      <w:divBdr>
        <w:top w:val="none" w:sz="0" w:space="0" w:color="auto"/>
        <w:left w:val="none" w:sz="0" w:space="0" w:color="auto"/>
        <w:bottom w:val="none" w:sz="0" w:space="0" w:color="auto"/>
        <w:right w:val="none" w:sz="0" w:space="0" w:color="auto"/>
      </w:divBdr>
    </w:div>
    <w:div w:id="1889338571">
      <w:bodyDiv w:val="1"/>
      <w:marLeft w:val="0"/>
      <w:marRight w:val="0"/>
      <w:marTop w:val="0"/>
      <w:marBottom w:val="0"/>
      <w:divBdr>
        <w:top w:val="none" w:sz="0" w:space="0" w:color="auto"/>
        <w:left w:val="none" w:sz="0" w:space="0" w:color="auto"/>
        <w:bottom w:val="none" w:sz="0" w:space="0" w:color="auto"/>
        <w:right w:val="none" w:sz="0" w:space="0" w:color="auto"/>
      </w:divBdr>
    </w:div>
    <w:div w:id="1963606613">
      <w:bodyDiv w:val="1"/>
      <w:marLeft w:val="0"/>
      <w:marRight w:val="0"/>
      <w:marTop w:val="0"/>
      <w:marBottom w:val="0"/>
      <w:divBdr>
        <w:top w:val="none" w:sz="0" w:space="0" w:color="auto"/>
        <w:left w:val="none" w:sz="0" w:space="0" w:color="auto"/>
        <w:bottom w:val="none" w:sz="0" w:space="0" w:color="auto"/>
        <w:right w:val="none" w:sz="0" w:space="0" w:color="auto"/>
      </w:divBdr>
    </w:div>
    <w:div w:id="1986546402">
      <w:bodyDiv w:val="1"/>
      <w:marLeft w:val="0"/>
      <w:marRight w:val="0"/>
      <w:marTop w:val="0"/>
      <w:marBottom w:val="0"/>
      <w:divBdr>
        <w:top w:val="none" w:sz="0" w:space="0" w:color="auto"/>
        <w:left w:val="none" w:sz="0" w:space="0" w:color="auto"/>
        <w:bottom w:val="none" w:sz="0" w:space="0" w:color="auto"/>
        <w:right w:val="none" w:sz="0" w:space="0" w:color="auto"/>
      </w:divBdr>
    </w:div>
    <w:div w:id="2031181303">
      <w:bodyDiv w:val="1"/>
      <w:marLeft w:val="0"/>
      <w:marRight w:val="0"/>
      <w:marTop w:val="0"/>
      <w:marBottom w:val="0"/>
      <w:divBdr>
        <w:top w:val="none" w:sz="0" w:space="0" w:color="auto"/>
        <w:left w:val="none" w:sz="0" w:space="0" w:color="auto"/>
        <w:bottom w:val="none" w:sz="0" w:space="0" w:color="auto"/>
        <w:right w:val="none" w:sz="0" w:space="0" w:color="auto"/>
      </w:divBdr>
    </w:div>
    <w:div w:id="2039699010">
      <w:bodyDiv w:val="1"/>
      <w:marLeft w:val="0"/>
      <w:marRight w:val="0"/>
      <w:marTop w:val="0"/>
      <w:marBottom w:val="0"/>
      <w:divBdr>
        <w:top w:val="none" w:sz="0" w:space="0" w:color="auto"/>
        <w:left w:val="none" w:sz="0" w:space="0" w:color="auto"/>
        <w:bottom w:val="none" w:sz="0" w:space="0" w:color="auto"/>
        <w:right w:val="none" w:sz="0" w:space="0" w:color="auto"/>
      </w:divBdr>
    </w:div>
    <w:div w:id="2060935272">
      <w:bodyDiv w:val="1"/>
      <w:marLeft w:val="0"/>
      <w:marRight w:val="0"/>
      <w:marTop w:val="0"/>
      <w:marBottom w:val="0"/>
      <w:divBdr>
        <w:top w:val="none" w:sz="0" w:space="0" w:color="auto"/>
        <w:left w:val="none" w:sz="0" w:space="0" w:color="auto"/>
        <w:bottom w:val="none" w:sz="0" w:space="0" w:color="auto"/>
        <w:right w:val="none" w:sz="0" w:space="0" w:color="auto"/>
      </w:divBdr>
    </w:div>
    <w:div w:id="2077125889">
      <w:bodyDiv w:val="1"/>
      <w:marLeft w:val="0"/>
      <w:marRight w:val="0"/>
      <w:marTop w:val="0"/>
      <w:marBottom w:val="0"/>
      <w:divBdr>
        <w:top w:val="none" w:sz="0" w:space="0" w:color="auto"/>
        <w:left w:val="none" w:sz="0" w:space="0" w:color="auto"/>
        <w:bottom w:val="none" w:sz="0" w:space="0" w:color="auto"/>
        <w:right w:val="none" w:sz="0" w:space="0" w:color="auto"/>
      </w:divBdr>
    </w:div>
    <w:div w:id="2090345794">
      <w:bodyDiv w:val="1"/>
      <w:marLeft w:val="0"/>
      <w:marRight w:val="0"/>
      <w:marTop w:val="0"/>
      <w:marBottom w:val="0"/>
      <w:divBdr>
        <w:top w:val="none" w:sz="0" w:space="0" w:color="auto"/>
        <w:left w:val="none" w:sz="0" w:space="0" w:color="auto"/>
        <w:bottom w:val="none" w:sz="0" w:space="0" w:color="auto"/>
        <w:right w:val="none" w:sz="0" w:space="0" w:color="auto"/>
      </w:divBdr>
    </w:div>
    <w:div w:id="2102024051">
      <w:bodyDiv w:val="1"/>
      <w:marLeft w:val="0"/>
      <w:marRight w:val="0"/>
      <w:marTop w:val="0"/>
      <w:marBottom w:val="0"/>
      <w:divBdr>
        <w:top w:val="none" w:sz="0" w:space="0" w:color="auto"/>
        <w:left w:val="none" w:sz="0" w:space="0" w:color="auto"/>
        <w:bottom w:val="none" w:sz="0" w:space="0" w:color="auto"/>
        <w:right w:val="none" w:sz="0" w:space="0" w:color="auto"/>
      </w:divBdr>
    </w:div>
    <w:div w:id="2104107002">
      <w:bodyDiv w:val="1"/>
      <w:marLeft w:val="0"/>
      <w:marRight w:val="0"/>
      <w:marTop w:val="0"/>
      <w:marBottom w:val="0"/>
      <w:divBdr>
        <w:top w:val="none" w:sz="0" w:space="0" w:color="auto"/>
        <w:left w:val="none" w:sz="0" w:space="0" w:color="auto"/>
        <w:bottom w:val="none" w:sz="0" w:space="0" w:color="auto"/>
        <w:right w:val="none" w:sz="0" w:space="0" w:color="auto"/>
      </w:divBdr>
    </w:div>
    <w:div w:id="2117824983">
      <w:bodyDiv w:val="1"/>
      <w:marLeft w:val="0"/>
      <w:marRight w:val="0"/>
      <w:marTop w:val="0"/>
      <w:marBottom w:val="0"/>
      <w:divBdr>
        <w:top w:val="none" w:sz="0" w:space="0" w:color="auto"/>
        <w:left w:val="none" w:sz="0" w:space="0" w:color="auto"/>
        <w:bottom w:val="none" w:sz="0" w:space="0" w:color="auto"/>
        <w:right w:val="none" w:sz="0" w:space="0" w:color="auto"/>
      </w:divBdr>
    </w:div>
    <w:div w:id="213798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f357c91f997d4248a7b364d538d3c6fb.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86E32B2-40D7-4545-AA86-347B709FD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f357c91f997d4248a7b364d538d3c6fb.dot</Template>
  <TotalTime>0</TotalTime>
  <Pages>6</Pages>
  <Words>1595</Words>
  <Characters>11161</Characters>
  <Application>Microsoft Office Word</Application>
  <DocSecurity>0</DocSecurity>
  <Lines>93</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viešojo sektoriaus subjektų ir savivaldybės metinių ataskaitų rinkinio rengimo ir teikimo savivaldybės tarybai tvarkos aprašo patvirtinimo</vt:lpstr>
      <vt:lpstr>Dėl Ignalinos rajono savivaldybės viešojo sektoriaus subjektų ir savivaldybės metinių ataskaitų rinkinio rengimo ir teikimo savivaldybės tarybai tvarkos aprašo patvirtinimo</vt:lpstr>
    </vt:vector>
  </TitlesOfParts>
  <Manager>2024-03-28</Manager>
  <Company>savivaldybes administracija</Company>
  <LinksUpToDate>false</LinksUpToDate>
  <CharactersWithSpaces>12731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viešojo sektoriaus subjektų ir savivaldybės metinių ataskaitų rinkinio rengimo ir teikimo savivaldybės tarybai tvarkos aprašo patvirtinimo</dc:title>
  <dc:subject>T-27</dc:subject>
  <dc:creator>IGNALINOS RAJONO SAVIVALDYBĖS TARYBA</dc:creator>
  <cp:lastModifiedBy>Laima</cp:lastModifiedBy>
  <cp:revision>3</cp:revision>
  <cp:lastPrinted>2024-04-16T12:13:00Z</cp:lastPrinted>
  <dcterms:created xsi:type="dcterms:W3CDTF">2024-05-02T13:20:00Z</dcterms:created>
  <dcterms:modified xsi:type="dcterms:W3CDTF">2024-05-02T13:20:00Z</dcterms:modified>
  <cp:category>Sprendimas</cp:category>
</cp:coreProperties>
</file>