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77F24" w14:textId="77777777" w:rsidR="00887D17" w:rsidRDefault="004E112F">
      <w:pPr>
        <w:ind w:left="4649"/>
        <w:jc w:val="both"/>
        <w:rPr>
          <w:lang w:eastAsia="lt-LT"/>
        </w:rPr>
      </w:pPr>
      <w:bookmarkStart w:id="0" w:name="_GoBack"/>
      <w:bookmarkEnd w:id="0"/>
      <w:r>
        <w:rPr>
          <w:noProof/>
        </w:rPr>
        <w:drawing>
          <wp:inline distT="0" distB="0" distL="0" distR="0" wp14:anchorId="219FF80D" wp14:editId="10FBC4CC">
            <wp:extent cx="571500" cy="733425"/>
            <wp:effectExtent l="0" t="0" r="0" b="0"/>
            <wp:docPr id="1"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5"/>
                    <pic:cNvPicPr>
                      <a:picLocks noChangeAspect="1" noChangeArrowheads="1"/>
                    </pic:cNvPicPr>
                  </pic:nvPicPr>
                  <pic:blipFill>
                    <a:blip r:embed="rId7"/>
                    <a:stretch>
                      <a:fillRect/>
                    </a:stretch>
                  </pic:blipFill>
                  <pic:spPr bwMode="auto">
                    <a:xfrm>
                      <a:off x="0" y="0"/>
                      <a:ext cx="571500" cy="733425"/>
                    </a:xfrm>
                    <a:prstGeom prst="rect">
                      <a:avLst/>
                    </a:prstGeom>
                  </pic:spPr>
                </pic:pic>
              </a:graphicData>
            </a:graphic>
          </wp:inline>
        </w:drawing>
      </w:r>
    </w:p>
    <w:p w14:paraId="60552BD1" w14:textId="77777777" w:rsidR="00887D17" w:rsidRDefault="004E112F">
      <w:pPr>
        <w:jc w:val="center"/>
        <w:textAlignment w:val="baseline"/>
        <w:outlineLvl w:val="0"/>
        <w:rPr>
          <w:b/>
          <w:szCs w:val="24"/>
        </w:rPr>
      </w:pPr>
      <w:r>
        <w:rPr>
          <w:b/>
          <w:szCs w:val="24"/>
        </w:rPr>
        <w:t>IGNALINOS RAJONO SAVIVALDYBĖS TARYBA</w:t>
      </w:r>
    </w:p>
    <w:p w14:paraId="3E7EE36B" w14:textId="77777777" w:rsidR="00887D17" w:rsidRDefault="00887D17">
      <w:pPr>
        <w:jc w:val="center"/>
        <w:textAlignment w:val="baseline"/>
        <w:rPr>
          <w:b/>
          <w:szCs w:val="24"/>
        </w:rPr>
      </w:pPr>
    </w:p>
    <w:p w14:paraId="24E753CB" w14:textId="77777777" w:rsidR="00887D17" w:rsidRDefault="004E112F">
      <w:pPr>
        <w:jc w:val="center"/>
        <w:textAlignment w:val="baseline"/>
        <w:outlineLvl w:val="0"/>
        <w:rPr>
          <w:b/>
          <w:szCs w:val="24"/>
        </w:rPr>
      </w:pPr>
      <w:r>
        <w:rPr>
          <w:b/>
          <w:szCs w:val="24"/>
        </w:rPr>
        <w:t>SPRENDIMAS</w:t>
      </w:r>
    </w:p>
    <w:p w14:paraId="59865701" w14:textId="77777777" w:rsidR="00887D17" w:rsidRDefault="004E112F">
      <w:pPr>
        <w:widowControl w:val="0"/>
        <w:shd w:val="clear" w:color="auto" w:fill="FFFFFF"/>
        <w:tabs>
          <w:tab w:val="left" w:pos="1293"/>
        </w:tabs>
        <w:jc w:val="center"/>
        <w:textAlignment w:val="baseline"/>
        <w:rPr>
          <w:rFonts w:eastAsia="Calibri"/>
          <w:b/>
          <w:bCs/>
          <w:szCs w:val="24"/>
        </w:rPr>
      </w:pPr>
      <w:r>
        <w:rPr>
          <w:rFonts w:eastAsia="Calibri"/>
          <w:b/>
          <w:szCs w:val="24"/>
          <w:lang w:eastAsia="lt-LT"/>
        </w:rPr>
        <w:t xml:space="preserve">DĖL </w:t>
      </w:r>
      <w:r>
        <w:rPr>
          <w:rFonts w:eastAsia="Calibri"/>
          <w:b/>
          <w:bCs/>
          <w:szCs w:val="24"/>
        </w:rPr>
        <w:t>MAKSIMALAUS BENDROJO NAUDOJIMO OBJEKTŲ ADMINISTRAVIMO TARIFO APSKAIČIAVIMO TVARKOS APRAŠO PATVIRTINIMO</w:t>
      </w:r>
    </w:p>
    <w:p w14:paraId="11C4AD6A" w14:textId="77777777" w:rsidR="00887D17" w:rsidRDefault="00887D17">
      <w:pPr>
        <w:keepNext/>
        <w:tabs>
          <w:tab w:val="left" w:pos="9781"/>
        </w:tabs>
        <w:jc w:val="center"/>
        <w:textAlignment w:val="baseline"/>
        <w:outlineLvl w:val="0"/>
        <w:rPr>
          <w:b/>
          <w:color w:val="000000"/>
          <w:szCs w:val="24"/>
        </w:rPr>
      </w:pPr>
    </w:p>
    <w:p w14:paraId="413D6C23" w14:textId="4A7E64DD" w:rsidR="00887D17" w:rsidRDefault="004E112F">
      <w:pPr>
        <w:widowControl w:val="0"/>
        <w:tabs>
          <w:tab w:val="left" w:pos="1134"/>
          <w:tab w:val="left" w:pos="1293"/>
          <w:tab w:val="left" w:pos="4253"/>
        </w:tabs>
        <w:jc w:val="center"/>
        <w:textAlignment w:val="baseline"/>
        <w:rPr>
          <w:szCs w:val="24"/>
        </w:rPr>
      </w:pPr>
      <w:r>
        <w:rPr>
          <w:szCs w:val="24"/>
        </w:rPr>
        <w:t>2025 m.</w:t>
      </w:r>
      <w:r w:rsidR="0010294D">
        <w:rPr>
          <w:szCs w:val="24"/>
        </w:rPr>
        <w:t xml:space="preserve"> gruodžio 18</w:t>
      </w:r>
      <w:r>
        <w:rPr>
          <w:szCs w:val="24"/>
        </w:rPr>
        <w:t xml:space="preserve"> </w:t>
      </w:r>
      <w:r w:rsidR="0010294D">
        <w:rPr>
          <w:szCs w:val="24"/>
        </w:rPr>
        <w:t xml:space="preserve"> </w:t>
      </w:r>
      <w:r>
        <w:rPr>
          <w:szCs w:val="24"/>
        </w:rPr>
        <w:t xml:space="preserve">d. Nr. </w:t>
      </w:r>
      <w:r w:rsidR="0010294D">
        <w:rPr>
          <w:szCs w:val="24"/>
        </w:rPr>
        <w:t>T-272</w:t>
      </w:r>
    </w:p>
    <w:p w14:paraId="6C6A5021" w14:textId="77777777" w:rsidR="00887D17" w:rsidRDefault="004E112F">
      <w:pPr>
        <w:tabs>
          <w:tab w:val="left" w:pos="720"/>
          <w:tab w:val="center" w:pos="4153"/>
          <w:tab w:val="right" w:pos="8306"/>
        </w:tabs>
        <w:jc w:val="center"/>
        <w:textAlignment w:val="baseline"/>
        <w:rPr>
          <w:szCs w:val="24"/>
        </w:rPr>
      </w:pPr>
      <w:r>
        <w:rPr>
          <w:szCs w:val="24"/>
        </w:rPr>
        <w:t>Ignalina</w:t>
      </w:r>
    </w:p>
    <w:p w14:paraId="459104E3" w14:textId="77777777" w:rsidR="00887D17" w:rsidRDefault="00887D17">
      <w:pPr>
        <w:ind w:left="709" w:hanging="709"/>
        <w:jc w:val="both"/>
        <w:rPr>
          <w:szCs w:val="24"/>
        </w:rPr>
      </w:pPr>
    </w:p>
    <w:p w14:paraId="67755EE4" w14:textId="77777777" w:rsidR="00887D17" w:rsidRDefault="004E112F">
      <w:pPr>
        <w:widowControl w:val="0"/>
        <w:tabs>
          <w:tab w:val="left" w:pos="1134"/>
        </w:tabs>
        <w:ind w:firstLine="1134"/>
        <w:jc w:val="both"/>
        <w:rPr>
          <w:rFonts w:eastAsia="Lucida Sans Unicode"/>
          <w:bCs/>
          <w:kern w:val="2"/>
          <w:szCs w:val="24"/>
          <w:lang w:eastAsia="zh-CN" w:bidi="hi-IN"/>
        </w:rPr>
      </w:pPr>
      <w:r>
        <w:rPr>
          <w:rFonts w:eastAsia="Lucida Sans Unicode"/>
          <w:kern w:val="2"/>
          <w:szCs w:val="24"/>
          <w:lang w:eastAsia="zh-CN" w:bidi="hi-IN"/>
        </w:rPr>
        <w:t>Vadovaudamasi Lietuvos Respublikos civilinio kodekso 4.84 straipsnio 9 dalimi,</w:t>
      </w:r>
      <w:r>
        <w:rPr>
          <w:rFonts w:eastAsia="Lucida Sans Unicode"/>
          <w:bCs/>
          <w:kern w:val="2"/>
          <w:szCs w:val="24"/>
          <w:lang w:eastAsia="zh-CN" w:bidi="hi-IN"/>
        </w:rPr>
        <w:t xml:space="preserve"> Lietuvos Respublikos vietos savivaldos įstatymo 15 straipsnio 2 dalies 29 punktu</w:t>
      </w:r>
      <w:r>
        <w:rPr>
          <w:rFonts w:eastAsia="Lucida Sans Unicode"/>
          <w:kern w:val="2"/>
          <w:szCs w:val="24"/>
          <w:lang w:eastAsia="zh-CN" w:bidi="hi-IN"/>
        </w:rPr>
        <w:t xml:space="preserve">, </w:t>
      </w:r>
      <w:r>
        <w:rPr>
          <w:rFonts w:eastAsia="Lucida Sans Unicode"/>
          <w:bCs/>
          <w:kern w:val="2"/>
          <w:szCs w:val="24"/>
          <w:lang w:eastAsia="zh-CN" w:bidi="hi-IN"/>
        </w:rPr>
        <w:t xml:space="preserve">16 straipsnio 1 dalimi, </w:t>
      </w:r>
      <w:r>
        <w:rPr>
          <w:rFonts w:eastAsia="Lucida Sans Unicode"/>
          <w:bCs/>
          <w:kern w:val="2"/>
          <w:szCs w:val="24"/>
          <w:lang w:eastAsia="zh-CN" w:bidi="he-IL"/>
        </w:rPr>
        <w:t>Daugiabučio namo bendrojo naudojimo objektų administravimo nuostatų, patvirtintų Lietuvos Respublikos Vyriausybės 2001 m. gegužės 23 d. nutarimu Nr. 603 „Dėl Daugiabučio namo bendrojo naudojimo objektų administravimo nuostatų patvirtinimo“, 8.1 papunkčiu</w:t>
      </w:r>
      <w:r>
        <w:rPr>
          <w:rFonts w:eastAsia="Calibri"/>
          <w:bCs/>
          <w:szCs w:val="24"/>
          <w:lang w:eastAsia="lt-LT"/>
        </w:rPr>
        <w:t>, atsižvelgdama į  uždarosios akcinės bendrovės Ignalinos butų ūkio 2025 m. lapkričio 20 d. raštą Nr. 1-633 „</w:t>
      </w:r>
      <w:r>
        <w:rPr>
          <w:color w:val="000000"/>
          <w:szCs w:val="24"/>
          <w:shd w:val="clear" w:color="auto" w:fill="FFFFFF"/>
        </w:rPr>
        <w:t>Dėl maksimalaus daugiabučių namų techninės priežiūros ir bendrojo naudojimo objektų administravimo tarifų ir jų apskaičiavimo tvarkos aprašų patvirtinimo</w:t>
      </w:r>
      <w:r>
        <w:rPr>
          <w:rFonts w:eastAsia="Calibri"/>
          <w:bCs/>
          <w:szCs w:val="24"/>
          <w:lang w:eastAsia="lt-LT"/>
        </w:rPr>
        <w:t xml:space="preserve">“, Ignalinos  rajono </w:t>
      </w:r>
      <w:r>
        <w:rPr>
          <w:rFonts w:eastAsia="Lucida Sans Unicode"/>
          <w:bCs/>
          <w:kern w:val="2"/>
          <w:szCs w:val="24"/>
          <w:lang w:eastAsia="zh-CN" w:bidi="hi-IN"/>
        </w:rPr>
        <w:t xml:space="preserve"> savivaldybės taryba  </w:t>
      </w:r>
      <w:r>
        <w:rPr>
          <w:rFonts w:eastAsia="Lucida Sans Unicode"/>
          <w:spacing w:val="60"/>
          <w:kern w:val="2"/>
          <w:szCs w:val="24"/>
          <w:lang w:eastAsia="zh-CN" w:bidi="hi-IN"/>
        </w:rPr>
        <w:t>nusprendži</w:t>
      </w:r>
      <w:r>
        <w:rPr>
          <w:rFonts w:eastAsia="Lucida Sans Unicode"/>
          <w:kern w:val="2"/>
          <w:szCs w:val="24"/>
          <w:lang w:eastAsia="zh-CN" w:bidi="hi-IN"/>
        </w:rPr>
        <w:t>a:</w:t>
      </w:r>
    </w:p>
    <w:p w14:paraId="1CC63649" w14:textId="77777777" w:rsidR="00887D17" w:rsidRDefault="004E112F">
      <w:pPr>
        <w:widowControl w:val="0"/>
        <w:tabs>
          <w:tab w:val="left" w:pos="1134"/>
        </w:tabs>
        <w:ind w:firstLine="1134"/>
        <w:jc w:val="both"/>
        <w:rPr>
          <w:rFonts w:eastAsia="Lucida Sans Unicode"/>
          <w:bCs/>
          <w:kern w:val="2"/>
          <w:szCs w:val="24"/>
          <w:lang w:eastAsia="zh-CN" w:bidi="hi-IN"/>
        </w:rPr>
      </w:pPr>
      <w:r>
        <w:rPr>
          <w:rFonts w:eastAsia="Lucida Sans Unicode"/>
          <w:bCs/>
          <w:kern w:val="2"/>
          <w:szCs w:val="24"/>
          <w:lang w:eastAsia="zh-CN" w:bidi="hi-IN"/>
        </w:rPr>
        <w:t xml:space="preserve">1. </w:t>
      </w:r>
      <w:r>
        <w:rPr>
          <w:shd w:val="clear" w:color="auto" w:fill="FFFFFF"/>
        </w:rPr>
        <w:t>Patvirtinti Maksimalaus bendrojo naudojimo objektų administravimo tarifo apskaičiavimo tvarkos aprašą</w:t>
      </w:r>
      <w:r>
        <w:rPr>
          <w:color w:val="212529"/>
          <w:shd w:val="clear" w:color="auto" w:fill="FFFFFF"/>
        </w:rPr>
        <w:t xml:space="preserve"> </w:t>
      </w:r>
      <w:r>
        <w:rPr>
          <w:szCs w:val="24"/>
        </w:rPr>
        <w:t>(pridedama).</w:t>
      </w:r>
    </w:p>
    <w:p w14:paraId="7B1D3FBF" w14:textId="77777777" w:rsidR="00887D17" w:rsidRDefault="004E112F">
      <w:pPr>
        <w:widowControl w:val="0"/>
        <w:tabs>
          <w:tab w:val="left" w:pos="1134"/>
        </w:tabs>
        <w:ind w:firstLine="1134"/>
        <w:jc w:val="both"/>
        <w:rPr>
          <w:rFonts w:eastAsia="Lucida Sans Unicode"/>
          <w:bCs/>
          <w:kern w:val="2"/>
          <w:szCs w:val="24"/>
          <w:lang w:eastAsia="zh-CN" w:bidi="hi-IN"/>
        </w:rPr>
      </w:pPr>
      <w:r>
        <w:rPr>
          <w:szCs w:val="24"/>
          <w:lang w:bidi="he-IL"/>
        </w:rPr>
        <w:t>2. Nustatyti, kad asmens, pretenduojančio teikti bendrojo naudojimo objektų administravimo paslaugas, nurodytas administravimo tarifas negali viršyti šio sprendimo 1 punktu patvirtinto aprašo nustatyta tvarka apskaičiuoto namo maksimalaus administravimo mokesčio tarifo (be pridėtinės vertės mokesčio) per mėnesį už 1 kv. m naudingojo ploto:</w:t>
      </w:r>
    </w:p>
    <w:p w14:paraId="2C236931" w14:textId="77777777" w:rsidR="00887D17" w:rsidRDefault="004E112F">
      <w:pPr>
        <w:widowControl w:val="0"/>
        <w:tabs>
          <w:tab w:val="left" w:pos="1134"/>
        </w:tabs>
        <w:ind w:firstLine="1134"/>
        <w:jc w:val="both"/>
        <w:rPr>
          <w:rFonts w:eastAsia="Lucida Sans Unicode"/>
          <w:bCs/>
          <w:kern w:val="2"/>
          <w:szCs w:val="24"/>
          <w:lang w:eastAsia="zh-CN" w:bidi="hi-IN"/>
        </w:rPr>
      </w:pPr>
      <w:r>
        <w:rPr>
          <w:szCs w:val="24"/>
          <w:lang w:bidi="he-IL"/>
        </w:rPr>
        <w:t>2.1. daugiabučių namų, kurių plotas iki 1000 kv. m – 0,1121 Eur;</w:t>
      </w:r>
    </w:p>
    <w:p w14:paraId="6587385E" w14:textId="77777777" w:rsidR="00887D17" w:rsidRDefault="004E112F">
      <w:pPr>
        <w:widowControl w:val="0"/>
        <w:tabs>
          <w:tab w:val="left" w:pos="1134"/>
        </w:tabs>
        <w:ind w:firstLine="1134"/>
        <w:jc w:val="both"/>
        <w:rPr>
          <w:rFonts w:eastAsia="Lucida Sans Unicode"/>
          <w:bCs/>
          <w:kern w:val="2"/>
          <w:szCs w:val="24"/>
          <w:lang w:eastAsia="zh-CN" w:bidi="hi-IN"/>
        </w:rPr>
      </w:pPr>
      <w:r>
        <w:rPr>
          <w:szCs w:val="24"/>
          <w:lang w:bidi="he-IL"/>
        </w:rPr>
        <w:t>2.2. daugiabučių namų, kurių plotas nuo 1001 iki 2000 kv. m – 0,1009 Eur;</w:t>
      </w:r>
    </w:p>
    <w:p w14:paraId="0F8A5780" w14:textId="77777777" w:rsidR="00887D17" w:rsidRDefault="004E112F">
      <w:pPr>
        <w:widowControl w:val="0"/>
        <w:tabs>
          <w:tab w:val="left" w:pos="1134"/>
        </w:tabs>
        <w:ind w:firstLine="1134"/>
        <w:jc w:val="both"/>
        <w:rPr>
          <w:szCs w:val="24"/>
          <w:lang w:bidi="he-IL"/>
        </w:rPr>
      </w:pPr>
      <w:r>
        <w:rPr>
          <w:szCs w:val="24"/>
          <w:lang w:bidi="he-IL"/>
        </w:rPr>
        <w:t>2.3. daugiabučių namų, kurių plotas nuo 2001 iki 3000 kv. m – 0,0897 Eur.</w:t>
      </w:r>
    </w:p>
    <w:p w14:paraId="494B8BD0" w14:textId="77777777" w:rsidR="00887D17" w:rsidRDefault="004E112F">
      <w:pPr>
        <w:widowControl w:val="0"/>
        <w:tabs>
          <w:tab w:val="left" w:pos="1134"/>
        </w:tabs>
        <w:ind w:firstLine="1134"/>
        <w:jc w:val="both"/>
        <w:rPr>
          <w:szCs w:val="24"/>
        </w:rPr>
      </w:pPr>
      <w:r>
        <w:rPr>
          <w:szCs w:val="24"/>
          <w:lang w:bidi="he-IL"/>
        </w:rPr>
        <w:t xml:space="preserve">3. </w:t>
      </w:r>
      <w:r>
        <w:rPr>
          <w:szCs w:val="24"/>
        </w:rPr>
        <w:t xml:space="preserve">Pripažinti netekusiu galios Ignalinos rajono savivaldybės tarybos 2023 m. lapkričio 30 d. sprendimą </w:t>
      </w:r>
      <w:bookmarkStart w:id="1" w:name="n_0"/>
      <w:r>
        <w:rPr>
          <w:szCs w:val="24"/>
        </w:rPr>
        <w:t xml:space="preserve">Nr. T-228 </w:t>
      </w:r>
      <w:bookmarkEnd w:id="1"/>
      <w:r>
        <w:rPr>
          <w:szCs w:val="24"/>
        </w:rPr>
        <w:t>„Dėl Maksimalaus bendrojo naudojimo objektų administravimo tarifo apskaičiavimo tvarkos aprašo patvirtinimo“.</w:t>
      </w:r>
    </w:p>
    <w:p w14:paraId="723F7AE2" w14:textId="77777777" w:rsidR="00887D17" w:rsidRDefault="004E112F">
      <w:pPr>
        <w:shd w:val="clear" w:color="auto" w:fill="FFFFFF"/>
        <w:ind w:firstLine="1134"/>
        <w:jc w:val="both"/>
        <w:rPr>
          <w:szCs w:val="24"/>
        </w:rPr>
      </w:pPr>
      <w:r>
        <w:rPr>
          <w:szCs w:val="24"/>
        </w:rPr>
        <w:t>4. Nustatyti, kad šis sprendimas įsigalioja nuo 2026 m. sausio 1 d.</w:t>
      </w:r>
    </w:p>
    <w:p w14:paraId="085A2585" w14:textId="77777777" w:rsidR="00887D17" w:rsidRDefault="004E112F">
      <w:pPr>
        <w:shd w:val="clear" w:color="auto" w:fill="FFFFFF"/>
        <w:ind w:firstLine="1134"/>
        <w:jc w:val="both"/>
        <w:rPr>
          <w:szCs w:val="24"/>
        </w:rPr>
      </w:pPr>
      <w:r>
        <w:rPr>
          <w:szCs w:val="24"/>
        </w:rPr>
        <w:t xml:space="preserve">5. </w:t>
      </w:r>
      <w:r>
        <w:rPr>
          <w:szCs w:val="24"/>
          <w:lang w:eastAsia="lt-LT"/>
        </w:rPr>
        <w:t xml:space="preserve">Paskelbti šį sprendimą Teisės aktų registre ir savivaldybės interneto svetainėje </w:t>
      </w:r>
      <w:r>
        <w:rPr>
          <w:color w:val="000000"/>
          <w:szCs w:val="24"/>
          <w:lang w:eastAsia="lt-LT"/>
        </w:rPr>
        <w:t>www.ignalina.lt.</w:t>
      </w:r>
    </w:p>
    <w:p w14:paraId="055E04B6" w14:textId="77777777" w:rsidR="00887D17" w:rsidRDefault="00887D17">
      <w:pPr>
        <w:ind w:firstLine="1134"/>
        <w:jc w:val="both"/>
        <w:rPr>
          <w:color w:val="000000"/>
          <w:szCs w:val="24"/>
          <w:lang w:eastAsia="lt-LT"/>
        </w:rPr>
      </w:pPr>
    </w:p>
    <w:p w14:paraId="02E75FBC" w14:textId="77777777" w:rsidR="00887D17" w:rsidRDefault="00887D17">
      <w:pPr>
        <w:ind w:firstLine="1134"/>
        <w:jc w:val="both"/>
        <w:rPr>
          <w:color w:val="000000"/>
          <w:szCs w:val="24"/>
          <w:lang w:eastAsia="lt-LT"/>
        </w:rPr>
      </w:pPr>
    </w:p>
    <w:p w14:paraId="015069D2" w14:textId="77777777" w:rsidR="00887D17" w:rsidRDefault="004E112F">
      <w:pPr>
        <w:pStyle w:val="Antrats"/>
        <w:jc w:val="both"/>
        <w:rPr>
          <w:color w:val="000000" w:themeColor="text1"/>
          <w:szCs w:val="24"/>
        </w:rPr>
      </w:pPr>
      <w:r>
        <w:rPr>
          <w:color w:val="000000" w:themeColor="text1"/>
          <w:szCs w:val="24"/>
          <w:lang w:eastAsia="lt-LT"/>
        </w:rPr>
        <w:t xml:space="preserve">Savivaldybės  meras                                                                                                 Laimutis Ragaišis </w:t>
      </w:r>
    </w:p>
    <w:p w14:paraId="04F84B73" w14:textId="77777777" w:rsidR="00887D17" w:rsidRDefault="00887D17">
      <w:pPr>
        <w:widowControl w:val="0"/>
        <w:tabs>
          <w:tab w:val="left" w:pos="1293"/>
          <w:tab w:val="left" w:pos="9240"/>
        </w:tabs>
        <w:jc w:val="both"/>
        <w:textAlignment w:val="baseline"/>
        <w:rPr>
          <w:szCs w:val="24"/>
        </w:rPr>
      </w:pPr>
    </w:p>
    <w:p w14:paraId="4473410E" w14:textId="77777777" w:rsidR="00887D17" w:rsidRDefault="00887D17">
      <w:pPr>
        <w:widowControl w:val="0"/>
        <w:tabs>
          <w:tab w:val="left" w:pos="1293"/>
          <w:tab w:val="left" w:pos="9240"/>
        </w:tabs>
        <w:jc w:val="both"/>
        <w:textAlignment w:val="baseline"/>
        <w:rPr>
          <w:szCs w:val="24"/>
        </w:rPr>
      </w:pPr>
    </w:p>
    <w:p w14:paraId="14938B57" w14:textId="77777777" w:rsidR="00887D17" w:rsidRDefault="00887D17">
      <w:pPr>
        <w:widowControl w:val="0"/>
        <w:tabs>
          <w:tab w:val="left" w:pos="1293"/>
          <w:tab w:val="left" w:pos="9240"/>
        </w:tabs>
        <w:jc w:val="both"/>
        <w:textAlignment w:val="baseline"/>
        <w:rPr>
          <w:szCs w:val="24"/>
        </w:rPr>
      </w:pPr>
    </w:p>
    <w:p w14:paraId="7B5538B5" w14:textId="77777777" w:rsidR="00887D17" w:rsidRDefault="00887D17">
      <w:pPr>
        <w:widowControl w:val="0"/>
        <w:tabs>
          <w:tab w:val="left" w:pos="1293"/>
          <w:tab w:val="left" w:pos="9240"/>
        </w:tabs>
        <w:jc w:val="both"/>
        <w:textAlignment w:val="baseline"/>
        <w:rPr>
          <w:szCs w:val="24"/>
        </w:rPr>
      </w:pPr>
    </w:p>
    <w:p w14:paraId="0F6D6920" w14:textId="77777777" w:rsidR="00887D17" w:rsidRDefault="00887D17">
      <w:pPr>
        <w:widowControl w:val="0"/>
        <w:tabs>
          <w:tab w:val="left" w:pos="1293"/>
          <w:tab w:val="left" w:pos="9240"/>
        </w:tabs>
        <w:jc w:val="both"/>
        <w:textAlignment w:val="baseline"/>
        <w:rPr>
          <w:szCs w:val="24"/>
        </w:rPr>
      </w:pPr>
    </w:p>
    <w:p w14:paraId="73669D5B" w14:textId="77777777" w:rsidR="00887D17" w:rsidRDefault="00887D17">
      <w:pPr>
        <w:ind w:left="6096"/>
        <w:jc w:val="both"/>
        <w:rPr>
          <w:lang w:eastAsia="lt-LT"/>
        </w:rPr>
      </w:pPr>
    </w:p>
    <w:p w14:paraId="42AF96C2" w14:textId="77777777" w:rsidR="00887D17" w:rsidRDefault="00887D17">
      <w:pPr>
        <w:ind w:left="6096"/>
        <w:jc w:val="both"/>
        <w:rPr>
          <w:lang w:eastAsia="lt-LT"/>
        </w:rPr>
      </w:pPr>
    </w:p>
    <w:p w14:paraId="65375D20" w14:textId="77777777" w:rsidR="00887D17" w:rsidRDefault="00887D17">
      <w:pPr>
        <w:ind w:left="6096"/>
        <w:jc w:val="both"/>
        <w:rPr>
          <w:lang w:eastAsia="lt-LT"/>
        </w:rPr>
      </w:pPr>
    </w:p>
    <w:p w14:paraId="17FC8DDD" w14:textId="77777777" w:rsidR="00887D17" w:rsidRDefault="00887D17">
      <w:pPr>
        <w:ind w:left="6096"/>
        <w:jc w:val="both"/>
        <w:rPr>
          <w:lang w:eastAsia="lt-LT"/>
        </w:rPr>
      </w:pPr>
    </w:p>
    <w:p w14:paraId="4EDB06B7" w14:textId="77777777" w:rsidR="00887D17" w:rsidRDefault="00887D17">
      <w:pPr>
        <w:ind w:left="6096"/>
        <w:jc w:val="both"/>
        <w:rPr>
          <w:lang w:eastAsia="lt-LT"/>
        </w:rPr>
      </w:pPr>
    </w:p>
    <w:p w14:paraId="439D737F" w14:textId="77777777" w:rsidR="00887D17" w:rsidRDefault="00887D17">
      <w:pPr>
        <w:ind w:left="6096"/>
        <w:jc w:val="both"/>
        <w:rPr>
          <w:lang w:eastAsia="lt-LT"/>
        </w:rPr>
      </w:pPr>
    </w:p>
    <w:p w14:paraId="0A64A0E3" w14:textId="77777777" w:rsidR="00887D17" w:rsidRDefault="00887D17">
      <w:pPr>
        <w:ind w:left="6096"/>
        <w:jc w:val="both"/>
        <w:rPr>
          <w:lang w:eastAsia="lt-LT"/>
        </w:rPr>
      </w:pPr>
    </w:p>
    <w:p w14:paraId="517CDE75" w14:textId="77777777" w:rsidR="00887D17" w:rsidRDefault="00887D17">
      <w:pPr>
        <w:jc w:val="both"/>
        <w:rPr>
          <w:lang w:eastAsia="lt-LT"/>
        </w:rPr>
      </w:pPr>
    </w:p>
    <w:p w14:paraId="3E6F1EF9" w14:textId="77777777" w:rsidR="00887D17" w:rsidRDefault="00887D17">
      <w:pPr>
        <w:jc w:val="both"/>
        <w:rPr>
          <w:lang w:eastAsia="lt-LT"/>
        </w:rPr>
      </w:pPr>
    </w:p>
    <w:p w14:paraId="48040296" w14:textId="77777777" w:rsidR="00887D17" w:rsidRDefault="004E112F">
      <w:pPr>
        <w:ind w:left="6096"/>
        <w:jc w:val="both"/>
        <w:rPr>
          <w:lang w:eastAsia="lt-LT"/>
        </w:rPr>
      </w:pPr>
      <w:r>
        <w:rPr>
          <w:lang w:eastAsia="lt-LT"/>
        </w:rPr>
        <w:t>PATVIRTINTA</w:t>
      </w:r>
    </w:p>
    <w:p w14:paraId="5CE3FCF2" w14:textId="0D2A50F9" w:rsidR="00887D17" w:rsidRDefault="004E112F">
      <w:pPr>
        <w:ind w:left="6096"/>
        <w:jc w:val="both"/>
        <w:rPr>
          <w:lang w:eastAsia="lt-LT"/>
        </w:rPr>
      </w:pPr>
      <w:r>
        <w:rPr>
          <w:lang w:eastAsia="lt-LT"/>
        </w:rPr>
        <w:t>Ignalinos rajono savivaldybės tarybos 2025 m. gruodžio</w:t>
      </w:r>
      <w:r w:rsidR="0010294D">
        <w:rPr>
          <w:lang w:eastAsia="lt-LT"/>
        </w:rPr>
        <w:t xml:space="preserve"> 18 </w:t>
      </w:r>
      <w:r>
        <w:rPr>
          <w:lang w:eastAsia="lt-LT"/>
        </w:rPr>
        <w:t xml:space="preserve">d. sprendimu Nr. </w:t>
      </w:r>
      <w:r w:rsidR="0010294D">
        <w:rPr>
          <w:lang w:eastAsia="lt-LT"/>
        </w:rPr>
        <w:t>T-</w:t>
      </w:r>
      <w:r w:rsidR="004457D5">
        <w:rPr>
          <w:lang w:eastAsia="lt-LT"/>
        </w:rPr>
        <w:t>272</w:t>
      </w:r>
    </w:p>
    <w:p w14:paraId="316BC28E" w14:textId="77777777" w:rsidR="00887D17" w:rsidRDefault="00887D17">
      <w:pPr>
        <w:ind w:left="6096"/>
        <w:rPr>
          <w:lang w:eastAsia="lt-LT"/>
        </w:rPr>
      </w:pPr>
    </w:p>
    <w:p w14:paraId="0E1397FB" w14:textId="77777777" w:rsidR="00887D17" w:rsidRDefault="004E112F">
      <w:pPr>
        <w:jc w:val="center"/>
      </w:pPr>
      <w:r>
        <w:rPr>
          <w:b/>
          <w:bCs/>
          <w:lang w:eastAsia="lt-LT"/>
        </w:rPr>
        <w:t>MAKSIMALAUS BENDROJO NAUDOJIMO OBJEKTŲ ADMINISTRAVIMO TARIFO APSKAIČIAVIMO TVARKOS APRAŠAS</w:t>
      </w:r>
    </w:p>
    <w:p w14:paraId="20BA3C39" w14:textId="77777777" w:rsidR="00887D17" w:rsidRDefault="00887D17">
      <w:pPr>
        <w:jc w:val="center"/>
        <w:rPr>
          <w:lang w:eastAsia="lt-LT"/>
        </w:rPr>
      </w:pPr>
    </w:p>
    <w:p w14:paraId="23A5077D" w14:textId="77777777" w:rsidR="00887D17" w:rsidRDefault="004E112F">
      <w:pPr>
        <w:tabs>
          <w:tab w:val="left" w:pos="1134"/>
        </w:tabs>
        <w:jc w:val="center"/>
        <w:rPr>
          <w:lang w:eastAsia="lt-LT"/>
        </w:rPr>
      </w:pPr>
      <w:r>
        <w:rPr>
          <w:b/>
          <w:bCs/>
          <w:lang w:eastAsia="lt-LT"/>
        </w:rPr>
        <w:t>I SKYRIUS</w:t>
      </w:r>
    </w:p>
    <w:p w14:paraId="0D1D0368" w14:textId="77777777" w:rsidR="00887D17" w:rsidRDefault="004E112F">
      <w:pPr>
        <w:jc w:val="center"/>
        <w:rPr>
          <w:b/>
          <w:bCs/>
          <w:lang w:eastAsia="lt-LT"/>
        </w:rPr>
      </w:pPr>
      <w:r>
        <w:rPr>
          <w:b/>
          <w:bCs/>
          <w:lang w:eastAsia="lt-LT"/>
        </w:rPr>
        <w:t>BENDROSIOS NUOSTATOS</w:t>
      </w:r>
    </w:p>
    <w:p w14:paraId="2D185AB7" w14:textId="77777777" w:rsidR="00887D17" w:rsidRDefault="00887D17">
      <w:pPr>
        <w:ind w:firstLine="1134"/>
        <w:jc w:val="center"/>
        <w:rPr>
          <w:lang w:eastAsia="lt-LT"/>
        </w:rPr>
      </w:pPr>
    </w:p>
    <w:p w14:paraId="1A5CDF39" w14:textId="77777777" w:rsidR="00887D17" w:rsidRDefault="004E112F">
      <w:pPr>
        <w:tabs>
          <w:tab w:val="left" w:pos="1134"/>
        </w:tabs>
        <w:jc w:val="both"/>
        <w:rPr>
          <w:lang w:eastAsia="lt-LT"/>
        </w:rPr>
      </w:pPr>
      <w:r>
        <w:rPr>
          <w:color w:val="000000"/>
          <w:lang w:eastAsia="lt-LT"/>
        </w:rPr>
        <w:tab/>
        <w:t xml:space="preserve">1. </w:t>
      </w:r>
      <w:r>
        <w:rPr>
          <w:color w:val="000000"/>
        </w:rPr>
        <w:t xml:space="preserve">Maksimalaus bendrojo naudojimo objektų administravimo tarifo apskaičiavimo tvarkos aprašas (toliau – Aprašas) reglamentuoja daugiabučio gyvenamojo namo butų ir kitų patalpų savininkų bendrojo naudojimo objektų administravimo </w:t>
      </w:r>
      <w:r>
        <w:rPr>
          <w:color w:val="000000"/>
          <w:shd w:val="clear" w:color="auto" w:fill="FFFFFF"/>
        </w:rPr>
        <w:t>maksimalaus administravimo tarifo apskaičiavimą</w:t>
      </w:r>
      <w:r>
        <w:rPr>
          <w:color w:val="000000"/>
        </w:rPr>
        <w:t>, kai bendrojo naudojimo objektai administruojami pagal Lietuvos Respublikos civilinio kodekso 4.84 straipsnį.</w:t>
      </w:r>
    </w:p>
    <w:p w14:paraId="77EC3EC8" w14:textId="77777777" w:rsidR="00887D17" w:rsidRDefault="004E112F">
      <w:pPr>
        <w:tabs>
          <w:tab w:val="left" w:pos="1134"/>
        </w:tabs>
        <w:jc w:val="both"/>
        <w:rPr>
          <w:lang w:eastAsia="lt-LT"/>
        </w:rPr>
      </w:pPr>
      <w:r>
        <w:rPr>
          <w:color w:val="000000"/>
          <w:lang w:eastAsia="lt-LT"/>
        </w:rPr>
        <w:tab/>
        <w:t xml:space="preserve">2. </w:t>
      </w:r>
      <w:r>
        <w:rPr>
          <w:color w:val="000000"/>
          <w:shd w:val="clear" w:color="auto" w:fill="FFFFFF"/>
        </w:rPr>
        <w:t>Aprašu privalo vadovautis asmenys, pretenduojantys teikti daugiabučių namų bendrojo naudojimo objektų administravimo paslaugas Ignalinos rajono savivaldybės teritorijoje ir Ignalinos rajono savivaldybės mero potvarkiu paskirti bendrojo naudojimo objektų administratoriai (toliau – administratoriai).</w:t>
      </w:r>
    </w:p>
    <w:p w14:paraId="3D317DE3" w14:textId="77777777" w:rsidR="00887D17" w:rsidRDefault="004E112F">
      <w:pPr>
        <w:tabs>
          <w:tab w:val="left" w:pos="1134"/>
        </w:tabs>
        <w:jc w:val="both"/>
        <w:rPr>
          <w:lang w:eastAsia="lt-LT"/>
        </w:rPr>
      </w:pPr>
      <w:r>
        <w:rPr>
          <w:color w:val="000000"/>
          <w:lang w:eastAsia="lt-LT"/>
        </w:rPr>
        <w:tab/>
        <w:t xml:space="preserve">3. </w:t>
      </w:r>
      <w:r>
        <w:rPr>
          <w:lang w:eastAsia="lt-LT"/>
        </w:rPr>
        <w:t xml:space="preserve">Aprašas parengtas vadovaujantis Lietuvos Respublikos civiliniu kodeksu, </w:t>
      </w:r>
      <w:r>
        <w:rPr>
          <w:bCs/>
          <w:lang w:bidi="he-IL"/>
        </w:rPr>
        <w:t xml:space="preserve">Daugiabučio namo bendrojo naudojimo objektų administravimo nuostatais, patvirtintais Lietuvos Respublikos Vyriausybės 2001 m. gegužės 23 d. nutarimu Nr. 603 „Dėl Daugiabučio namo bendrojo naudojimo objektų administravimo nuostatų patvirtinimo“ (toliau – Administravimo nuostatai), </w:t>
      </w:r>
      <w:r>
        <w:rPr>
          <w:bCs/>
          <w:szCs w:val="24"/>
        </w:rPr>
        <w:t>Bendrojo naudojimo objektų administratoriaus atrankos, skyrimo ir atšaukimo tvarkos aprašu, patvirtintu Lietuvos Respublikos aplinkos ministro 2025 m. vasario 10 d. įsakymu Nr. D1-16 „Dėl Bendrojo naudojimo objektų administratoriaus atrankos, skyrimo ir atšaukimo tvarkos aprašo patvirtinimo“</w:t>
      </w:r>
      <w:r>
        <w:rPr>
          <w:bCs/>
          <w:lang w:bidi="he-IL"/>
        </w:rPr>
        <w:t>, ir UAB „Sistela“ rekomendacijomis „Dėl daugiabučių gyvenamųjų namų administravimo ir priežiūros mokesčio tarifų apskaičiavimų“ (toliau – Rekomendacijos) pagal 2025 m. spalio mėnesio statinių statybos skaičiuojamąsias kainas.</w:t>
      </w:r>
    </w:p>
    <w:p w14:paraId="2EB7316D" w14:textId="77777777" w:rsidR="00887D17" w:rsidRDefault="00887D17">
      <w:pPr>
        <w:ind w:firstLine="1134"/>
        <w:rPr>
          <w:szCs w:val="24"/>
        </w:rPr>
      </w:pPr>
    </w:p>
    <w:p w14:paraId="44EFF2C5" w14:textId="77777777" w:rsidR="00887D17" w:rsidRDefault="004E112F">
      <w:pPr>
        <w:ind w:right="57"/>
        <w:jc w:val="center"/>
        <w:rPr>
          <w:b/>
          <w:bCs/>
          <w:szCs w:val="24"/>
        </w:rPr>
      </w:pPr>
      <w:r>
        <w:rPr>
          <w:b/>
          <w:bCs/>
          <w:szCs w:val="24"/>
        </w:rPr>
        <w:t>II SKYRIUS</w:t>
      </w:r>
    </w:p>
    <w:p w14:paraId="4441570B" w14:textId="77777777" w:rsidR="00887D17" w:rsidRDefault="004E112F">
      <w:pPr>
        <w:ind w:right="57"/>
        <w:jc w:val="center"/>
        <w:rPr>
          <w:b/>
          <w:bCs/>
          <w:szCs w:val="24"/>
        </w:rPr>
      </w:pPr>
      <w:r>
        <w:rPr>
          <w:b/>
          <w:bCs/>
          <w:szCs w:val="24"/>
        </w:rPr>
        <w:t>PAGRINDINĖS SĄVOKOS</w:t>
      </w:r>
    </w:p>
    <w:p w14:paraId="19B514EB" w14:textId="77777777" w:rsidR="00887D17" w:rsidRDefault="00887D17">
      <w:pPr>
        <w:ind w:right="57"/>
        <w:rPr>
          <w:bCs/>
          <w:szCs w:val="24"/>
        </w:rPr>
      </w:pPr>
    </w:p>
    <w:p w14:paraId="52F03FA1" w14:textId="77777777" w:rsidR="00887D17" w:rsidRDefault="004E112F">
      <w:pPr>
        <w:tabs>
          <w:tab w:val="left" w:pos="1134"/>
        </w:tabs>
        <w:jc w:val="both"/>
        <w:rPr>
          <w:bCs/>
          <w:szCs w:val="24"/>
        </w:rPr>
      </w:pPr>
      <w:r>
        <w:rPr>
          <w:color w:val="000000"/>
          <w:szCs w:val="24"/>
        </w:rPr>
        <w:tab/>
        <w:t xml:space="preserve">4. </w:t>
      </w:r>
      <w:r>
        <w:rPr>
          <w:bCs/>
          <w:szCs w:val="24"/>
        </w:rPr>
        <w:t>Apraše vartojamos sąvokos:</w:t>
      </w:r>
    </w:p>
    <w:p w14:paraId="65C5EF88" w14:textId="77777777" w:rsidR="00887D17" w:rsidRDefault="004E112F">
      <w:pPr>
        <w:tabs>
          <w:tab w:val="left" w:pos="1134"/>
        </w:tabs>
        <w:jc w:val="both"/>
        <w:rPr>
          <w:bCs/>
          <w:szCs w:val="24"/>
        </w:rPr>
      </w:pPr>
      <w:r>
        <w:rPr>
          <w:bCs/>
          <w:szCs w:val="24"/>
        </w:rPr>
        <w:tab/>
        <w:t xml:space="preserve">4.1. </w:t>
      </w:r>
      <w:r>
        <w:rPr>
          <w:b/>
          <w:bCs/>
          <w:szCs w:val="24"/>
        </w:rPr>
        <w:t>Skaičiuojamasis namas</w:t>
      </w:r>
      <w:r>
        <w:rPr>
          <w:bCs/>
          <w:szCs w:val="24"/>
        </w:rPr>
        <w:t xml:space="preserve"> – daugiabutis, kurio bendrojo naudojimo objektų normuojamoms administravimo sąnaudoms nustatyti sudaryta sąmata pagal Administravimo nuostatuose nurodytas administratoriaus funkcijas. Skaičiuojamojo namo techninės charakteristikos: bendrasis plotas – iki 1000 kv. m; bendrasis naudingasis plotas – 1000 kv. m. </w:t>
      </w:r>
    </w:p>
    <w:p w14:paraId="758331C2" w14:textId="77777777" w:rsidR="00887D17" w:rsidRDefault="004E112F">
      <w:pPr>
        <w:tabs>
          <w:tab w:val="left" w:pos="1134"/>
        </w:tabs>
        <w:jc w:val="both"/>
        <w:rPr>
          <w:bCs/>
          <w:szCs w:val="24"/>
        </w:rPr>
      </w:pPr>
      <w:r>
        <w:rPr>
          <w:bCs/>
          <w:szCs w:val="24"/>
        </w:rPr>
        <w:tab/>
        <w:t xml:space="preserve">4.2. </w:t>
      </w:r>
      <w:r>
        <w:rPr>
          <w:b/>
          <w:bCs/>
          <w:szCs w:val="24"/>
        </w:rPr>
        <w:t>Maksimalus bendrojo naudojimo objektų administravimo tarifas</w:t>
      </w:r>
      <w:r>
        <w:rPr>
          <w:bCs/>
          <w:szCs w:val="24"/>
        </w:rPr>
        <w:t xml:space="preserve"> – pagal šiame Apraše nustatytą tvarką apskaičiuotas konkretaus daugiabučio gyvenamo namo bendrojo naudojimo objektų maksimalus administravimo mėnesinio tarifo dydis be PVM už vieną kvadratinį metrą naudingojo ploto.</w:t>
      </w:r>
    </w:p>
    <w:p w14:paraId="4518DB42" w14:textId="77777777" w:rsidR="00887D17" w:rsidRDefault="004E112F">
      <w:pPr>
        <w:tabs>
          <w:tab w:val="left" w:pos="1134"/>
        </w:tabs>
        <w:jc w:val="both"/>
        <w:rPr>
          <w:color w:val="000000"/>
        </w:rPr>
      </w:pPr>
      <w:r>
        <w:rPr>
          <w:color w:val="000000"/>
          <w:szCs w:val="24"/>
        </w:rPr>
        <w:tab/>
        <w:t xml:space="preserve">5. </w:t>
      </w:r>
      <w:r>
        <w:rPr>
          <w:color w:val="000000"/>
        </w:rPr>
        <w:t>Kitos Apraše vartojamos sąvokos suprantamos taip, kaip jas apibrėžia Lietuvos Respublikos įstatymai, Lietuvos Respublikos Vyriausybės ar jos įgaliotų institucijų patvirtinti norminiai teisės aktai, susiję bendrojo naudojimo objektų administravimu.</w:t>
      </w:r>
    </w:p>
    <w:p w14:paraId="36B2399F" w14:textId="77777777" w:rsidR="006E1FD0" w:rsidRDefault="006E1FD0">
      <w:pPr>
        <w:tabs>
          <w:tab w:val="left" w:pos="1134"/>
        </w:tabs>
        <w:jc w:val="both"/>
        <w:rPr>
          <w:color w:val="000000"/>
        </w:rPr>
      </w:pPr>
    </w:p>
    <w:p w14:paraId="757647A2" w14:textId="77777777" w:rsidR="006E1FD0" w:rsidRDefault="006E1FD0">
      <w:pPr>
        <w:tabs>
          <w:tab w:val="left" w:pos="1134"/>
        </w:tabs>
        <w:jc w:val="both"/>
        <w:rPr>
          <w:color w:val="000000"/>
        </w:rPr>
      </w:pPr>
    </w:p>
    <w:p w14:paraId="03670C1E" w14:textId="77777777" w:rsidR="006E1FD0" w:rsidRDefault="006E1FD0">
      <w:pPr>
        <w:tabs>
          <w:tab w:val="left" w:pos="1134"/>
        </w:tabs>
        <w:jc w:val="both"/>
        <w:rPr>
          <w:color w:val="000000"/>
        </w:rPr>
      </w:pPr>
    </w:p>
    <w:p w14:paraId="65A04F83" w14:textId="77777777" w:rsidR="00887D17" w:rsidRDefault="00887D17">
      <w:pPr>
        <w:ind w:right="57" w:firstLine="1134"/>
        <w:jc w:val="center"/>
        <w:rPr>
          <w:b/>
          <w:bCs/>
          <w:szCs w:val="24"/>
        </w:rPr>
      </w:pPr>
    </w:p>
    <w:p w14:paraId="52173AF1" w14:textId="77777777" w:rsidR="00887D17" w:rsidRDefault="004E112F">
      <w:pPr>
        <w:ind w:right="57"/>
        <w:jc w:val="center"/>
        <w:rPr>
          <w:b/>
          <w:bCs/>
          <w:szCs w:val="24"/>
        </w:rPr>
      </w:pPr>
      <w:r>
        <w:rPr>
          <w:b/>
          <w:bCs/>
          <w:szCs w:val="24"/>
        </w:rPr>
        <w:lastRenderedPageBreak/>
        <w:t>III SKYRIUS</w:t>
      </w:r>
    </w:p>
    <w:p w14:paraId="603D0E09" w14:textId="77777777" w:rsidR="00887D17" w:rsidRDefault="004E112F">
      <w:pPr>
        <w:ind w:right="57"/>
        <w:jc w:val="center"/>
        <w:rPr>
          <w:b/>
          <w:bCs/>
          <w:szCs w:val="24"/>
        </w:rPr>
      </w:pPr>
      <w:r>
        <w:rPr>
          <w:b/>
          <w:bCs/>
          <w:szCs w:val="24"/>
        </w:rPr>
        <w:t>MAKSIMALAUS DAUGIABUČIŲ GYVENAMŲJŲ NAMŲ ADMINISTRAVIMO TARIFO APSKAIČIAVIMO TVARKA</w:t>
      </w:r>
    </w:p>
    <w:p w14:paraId="21504AFC" w14:textId="77777777" w:rsidR="00887D17" w:rsidRDefault="00887D17">
      <w:pPr>
        <w:ind w:right="57" w:firstLine="1134"/>
        <w:rPr>
          <w:szCs w:val="24"/>
        </w:rPr>
      </w:pPr>
    </w:p>
    <w:p w14:paraId="2059659D" w14:textId="77777777" w:rsidR="00887D17" w:rsidRDefault="004E112F">
      <w:pPr>
        <w:ind w:right="57" w:firstLine="1134"/>
        <w:jc w:val="both"/>
        <w:rPr>
          <w:bCs/>
          <w:lang w:bidi="he-IL"/>
        </w:rPr>
      </w:pPr>
      <w:r>
        <w:rPr>
          <w:szCs w:val="24"/>
        </w:rPr>
        <w:t xml:space="preserve">6. Daugiabučių gyvenamųjų namų administravimo kainos apskaičiuojamos lokalinių sąmatų, sudarytų gyvenamiesiems  namams administruoti, pagrindu, vadovaujantis </w:t>
      </w:r>
      <w:r>
        <w:rPr>
          <w:bCs/>
          <w:lang w:bidi="he-IL"/>
        </w:rPr>
        <w:t>Administravimo nuostatais bei kitais Lietuvos Respublikos teisės aktų nustatytais privalomaisiais gyvenamųjų namų naudojimo ir priežiūros reikalavimais.</w:t>
      </w:r>
    </w:p>
    <w:p w14:paraId="209BF721" w14:textId="77777777" w:rsidR="00887D17" w:rsidRDefault="004E112F">
      <w:pPr>
        <w:ind w:right="57" w:firstLine="1134"/>
        <w:jc w:val="both"/>
        <w:rPr>
          <w:bCs/>
          <w:lang w:bidi="he-IL"/>
        </w:rPr>
      </w:pPr>
      <w:r>
        <w:rPr>
          <w:bCs/>
          <w:lang w:bidi="he-IL"/>
        </w:rPr>
        <w:t>7. Administravimo nuostatuose nustatytos administratoriaus funkcijos pateikiamos a</w:t>
      </w:r>
      <w:r>
        <w:t>dministratoriaus atliekamų funkcijų sąraše</w:t>
      </w:r>
      <w:r>
        <w:rPr>
          <w:bCs/>
          <w:lang w:bidi="he-IL"/>
        </w:rPr>
        <w:t xml:space="preserve"> (Aprašo 1 priedas).</w:t>
      </w:r>
    </w:p>
    <w:p w14:paraId="1A645E38" w14:textId="77777777" w:rsidR="00887D17" w:rsidRDefault="004E112F">
      <w:pPr>
        <w:ind w:right="57" w:firstLine="1134"/>
        <w:jc w:val="both"/>
        <w:rPr>
          <w:bCs/>
          <w:lang w:bidi="he-IL"/>
        </w:rPr>
      </w:pPr>
      <w:r>
        <w:rPr>
          <w:bCs/>
          <w:lang w:bidi="he-IL"/>
        </w:rPr>
        <w:t xml:space="preserve">8. Nenumatytų darbų (veiklos) kaina sudaro 10 procentų administratoriaus atliekamų </w:t>
      </w:r>
      <w:r>
        <w:rPr>
          <w:bCs/>
          <w:shd w:val="clear" w:color="auto" w:fill="FFFFFF"/>
          <w:lang w:bidi="he-IL"/>
        </w:rPr>
        <w:t>darbų (</w:t>
      </w:r>
      <w:r>
        <w:rPr>
          <w:szCs w:val="24"/>
          <w:shd w:val="clear" w:color="auto" w:fill="FFFFFF"/>
        </w:rPr>
        <w:t>I</w:t>
      </w:r>
      <w:r>
        <w:rPr>
          <w:szCs w:val="24"/>
          <w:shd w:val="clear" w:color="auto" w:fill="FFFFFF"/>
          <w:vertAlign w:val="subscript"/>
        </w:rPr>
        <w:t>AK</w:t>
      </w:r>
      <w:r>
        <w:rPr>
          <w:bCs/>
          <w:shd w:val="clear" w:color="auto" w:fill="FFFFFF"/>
          <w:lang w:bidi="he-IL"/>
        </w:rPr>
        <w:t xml:space="preserve"> )</w:t>
      </w:r>
      <w:r>
        <w:rPr>
          <w:bCs/>
          <w:lang w:bidi="he-IL"/>
        </w:rPr>
        <w:t xml:space="preserve"> kainos.</w:t>
      </w:r>
    </w:p>
    <w:p w14:paraId="177F4AC9" w14:textId="77777777" w:rsidR="00887D17" w:rsidRDefault="004E112F">
      <w:pPr>
        <w:ind w:right="57" w:firstLine="1134"/>
        <w:jc w:val="both"/>
        <w:rPr>
          <w:szCs w:val="24"/>
        </w:rPr>
      </w:pPr>
      <w:r>
        <w:rPr>
          <w:bCs/>
          <w:lang w:bidi="he-IL"/>
        </w:rPr>
        <w:t>9. Daugiabučių gyvenamųjų namų metinės administravimo kainos (3 priedas) apskaičiuojamos pagal formulę:</w:t>
      </w:r>
    </w:p>
    <w:p w14:paraId="0964BC97" w14:textId="77777777" w:rsidR="00887D17" w:rsidRDefault="004E112F">
      <w:pPr>
        <w:ind w:left="1134" w:right="57"/>
        <w:jc w:val="both"/>
        <w:rPr>
          <w:szCs w:val="24"/>
          <w:vertAlign w:val="subscript"/>
        </w:rPr>
      </w:pPr>
      <w:r>
        <w:rPr>
          <w:szCs w:val="24"/>
        </w:rPr>
        <w:t>I</w:t>
      </w:r>
      <w:r>
        <w:rPr>
          <w:szCs w:val="24"/>
          <w:vertAlign w:val="subscript"/>
        </w:rPr>
        <w:t>A</w:t>
      </w:r>
      <w:r>
        <w:rPr>
          <w:szCs w:val="24"/>
        </w:rPr>
        <w:t>=(I</w:t>
      </w:r>
      <w:r>
        <w:rPr>
          <w:szCs w:val="24"/>
          <w:vertAlign w:val="subscript"/>
        </w:rPr>
        <w:t>AK</w:t>
      </w:r>
      <w:r>
        <w:rPr>
          <w:szCs w:val="24"/>
        </w:rPr>
        <w:t>+I</w:t>
      </w:r>
      <w:r>
        <w:rPr>
          <w:szCs w:val="24"/>
          <w:vertAlign w:val="subscript"/>
        </w:rPr>
        <w:t>AN</w:t>
      </w:r>
      <w:r>
        <w:rPr>
          <w:szCs w:val="24"/>
        </w:rPr>
        <w:t>)*K</w:t>
      </w:r>
      <w:r>
        <w:rPr>
          <w:szCs w:val="24"/>
          <w:vertAlign w:val="subscript"/>
        </w:rPr>
        <w:t>1</w:t>
      </w:r>
      <w:r>
        <w:rPr>
          <w:szCs w:val="24"/>
          <w:vertAlign w:val="subscript"/>
        </w:rPr>
        <w:tab/>
      </w:r>
      <w:r>
        <w:rPr>
          <w:szCs w:val="24"/>
          <w:vertAlign w:val="subscript"/>
        </w:rPr>
        <w:tab/>
      </w:r>
      <w:r>
        <w:rPr>
          <w:szCs w:val="24"/>
          <w:vertAlign w:val="subscript"/>
        </w:rPr>
        <w:tab/>
      </w:r>
      <w:r>
        <w:rPr>
          <w:szCs w:val="24"/>
          <w:vertAlign w:val="subscript"/>
        </w:rPr>
        <w:tab/>
      </w:r>
      <w:r>
        <w:rPr>
          <w:szCs w:val="24"/>
        </w:rPr>
        <w:t>(1 formulė)</w:t>
      </w:r>
    </w:p>
    <w:p w14:paraId="78A3AFD7" w14:textId="77777777" w:rsidR="00887D17" w:rsidRDefault="004E112F">
      <w:pPr>
        <w:ind w:right="57" w:firstLine="1134"/>
        <w:jc w:val="both"/>
        <w:rPr>
          <w:szCs w:val="24"/>
        </w:rPr>
      </w:pPr>
      <w:r>
        <w:rPr>
          <w:szCs w:val="24"/>
        </w:rPr>
        <w:t>I</w:t>
      </w:r>
      <w:r>
        <w:rPr>
          <w:szCs w:val="24"/>
          <w:vertAlign w:val="subscript"/>
        </w:rPr>
        <w:t xml:space="preserve">A </w:t>
      </w:r>
      <w:r>
        <w:rPr>
          <w:szCs w:val="24"/>
        </w:rPr>
        <w:t>– metinė administravimo kaina (Eur).</w:t>
      </w:r>
    </w:p>
    <w:p w14:paraId="3A9DB3C8" w14:textId="77777777" w:rsidR="00887D17" w:rsidRDefault="004E112F">
      <w:pPr>
        <w:ind w:right="57" w:firstLine="1134"/>
        <w:jc w:val="both"/>
        <w:rPr>
          <w:szCs w:val="24"/>
        </w:rPr>
      </w:pPr>
      <w:r>
        <w:rPr>
          <w:szCs w:val="24"/>
        </w:rPr>
        <w:t>I</w:t>
      </w:r>
      <w:r>
        <w:rPr>
          <w:szCs w:val="24"/>
          <w:vertAlign w:val="subscript"/>
        </w:rPr>
        <w:t xml:space="preserve">AK </w:t>
      </w:r>
      <w:r>
        <w:rPr>
          <w:szCs w:val="24"/>
        </w:rPr>
        <w:t>– metinė administratoriaus darbų kaina (Eur).</w:t>
      </w:r>
    </w:p>
    <w:p w14:paraId="4F06D00E" w14:textId="77777777" w:rsidR="00887D17" w:rsidRDefault="004E112F">
      <w:pPr>
        <w:ind w:right="57" w:firstLine="1134"/>
        <w:jc w:val="both"/>
        <w:rPr>
          <w:szCs w:val="24"/>
        </w:rPr>
      </w:pPr>
      <w:r>
        <w:rPr>
          <w:szCs w:val="24"/>
        </w:rPr>
        <w:t>I</w:t>
      </w:r>
      <w:r>
        <w:rPr>
          <w:szCs w:val="24"/>
          <w:vertAlign w:val="subscript"/>
        </w:rPr>
        <w:t xml:space="preserve">AN </w:t>
      </w:r>
      <w:r>
        <w:rPr>
          <w:szCs w:val="24"/>
        </w:rPr>
        <w:t>– metinė administratoriaus nenumatytų darbų kaina (Eur).</w:t>
      </w:r>
    </w:p>
    <w:p w14:paraId="53687F1A" w14:textId="77777777" w:rsidR="00887D17" w:rsidRDefault="004E112F">
      <w:pPr>
        <w:ind w:right="57" w:firstLine="1134"/>
        <w:jc w:val="both"/>
        <w:rPr>
          <w:b/>
          <w:bCs/>
          <w:szCs w:val="24"/>
        </w:rPr>
      </w:pPr>
      <w:r>
        <w:rPr>
          <w:szCs w:val="24"/>
        </w:rPr>
        <w:t>K</w:t>
      </w:r>
      <w:r>
        <w:rPr>
          <w:szCs w:val="24"/>
          <w:vertAlign w:val="subscript"/>
        </w:rPr>
        <w:t xml:space="preserve">1 </w:t>
      </w:r>
      <w:r>
        <w:rPr>
          <w:szCs w:val="24"/>
        </w:rPr>
        <w:t>– darbo laiko sąnaudų koeficientas, įvertinantis pastatų plotą (Aprašo 2 priedas).</w:t>
      </w:r>
    </w:p>
    <w:p w14:paraId="6AE0F65D" w14:textId="77777777" w:rsidR="00887D17" w:rsidRDefault="004E112F">
      <w:pPr>
        <w:ind w:right="57" w:firstLine="1134"/>
        <w:jc w:val="both"/>
        <w:rPr>
          <w:szCs w:val="24"/>
        </w:rPr>
      </w:pPr>
      <w:r>
        <w:rPr>
          <w:szCs w:val="24"/>
        </w:rPr>
        <w:t xml:space="preserve">10. </w:t>
      </w:r>
      <w:r>
        <w:rPr>
          <w:bCs/>
          <w:lang w:bidi="he-IL"/>
        </w:rPr>
        <w:t>Daugiabučių gyvenamųjų namų m</w:t>
      </w:r>
      <w:r>
        <w:rPr>
          <w:szCs w:val="24"/>
        </w:rPr>
        <w:t>etinė administratoriaus darbų kaina apskaičiuojama pagal formulę:</w:t>
      </w:r>
    </w:p>
    <w:p w14:paraId="53583988" w14:textId="77777777" w:rsidR="00887D17" w:rsidRDefault="004E112F">
      <w:pPr>
        <w:ind w:left="1134" w:right="57"/>
        <w:jc w:val="both"/>
        <w:rPr>
          <w:szCs w:val="24"/>
        </w:rPr>
      </w:pPr>
      <w:r>
        <w:rPr>
          <w:szCs w:val="24"/>
        </w:rPr>
        <w:t>I</w:t>
      </w:r>
      <w:r>
        <w:rPr>
          <w:szCs w:val="24"/>
          <w:vertAlign w:val="subscript"/>
        </w:rPr>
        <w:t>AK</w:t>
      </w:r>
      <w:r>
        <w:rPr>
          <w:szCs w:val="24"/>
        </w:rPr>
        <w:t>=D</w:t>
      </w:r>
      <w:r>
        <w:rPr>
          <w:szCs w:val="24"/>
          <w:vertAlign w:val="subscript"/>
        </w:rPr>
        <w:t>K</w:t>
      </w:r>
      <w:r>
        <w:rPr>
          <w:szCs w:val="24"/>
        </w:rPr>
        <w:t>+S</w:t>
      </w:r>
      <w:r>
        <w:rPr>
          <w:szCs w:val="24"/>
          <w:vertAlign w:val="subscript"/>
        </w:rPr>
        <w:t>I</w:t>
      </w:r>
      <w:r>
        <w:rPr>
          <w:szCs w:val="24"/>
        </w:rPr>
        <w:t>+SD</w:t>
      </w:r>
      <w:r>
        <w:rPr>
          <w:szCs w:val="24"/>
          <w:vertAlign w:val="subscript"/>
        </w:rPr>
        <w:t>I</w:t>
      </w:r>
      <w:r>
        <w:rPr>
          <w:szCs w:val="24"/>
        </w:rPr>
        <w:t>+GF</w:t>
      </w:r>
      <w:r>
        <w:rPr>
          <w:szCs w:val="24"/>
          <w:vertAlign w:val="subscript"/>
        </w:rPr>
        <w:t>I</w:t>
      </w:r>
      <w:r>
        <w:rPr>
          <w:szCs w:val="24"/>
        </w:rPr>
        <w:t>+IN</w:t>
      </w:r>
      <w:r>
        <w:rPr>
          <w:szCs w:val="24"/>
          <w:vertAlign w:val="subscript"/>
        </w:rPr>
        <w:t>I</w:t>
      </w:r>
      <w:r>
        <w:rPr>
          <w:szCs w:val="24"/>
        </w:rPr>
        <w:t>+NI,</w:t>
      </w:r>
      <w:r>
        <w:rPr>
          <w:szCs w:val="24"/>
          <w:vertAlign w:val="subscript"/>
        </w:rPr>
        <w:tab/>
      </w:r>
      <w:r>
        <w:rPr>
          <w:szCs w:val="24"/>
          <w:vertAlign w:val="subscript"/>
        </w:rPr>
        <w:tab/>
      </w:r>
      <w:r>
        <w:rPr>
          <w:szCs w:val="24"/>
          <w:vertAlign w:val="subscript"/>
        </w:rPr>
        <w:tab/>
      </w:r>
      <w:r>
        <w:rPr>
          <w:szCs w:val="24"/>
        </w:rPr>
        <w:t>(2 formulė)</w:t>
      </w:r>
    </w:p>
    <w:p w14:paraId="7AA3F809" w14:textId="77777777" w:rsidR="00887D17" w:rsidRDefault="004E112F">
      <w:pPr>
        <w:ind w:right="57" w:firstLine="1134"/>
        <w:jc w:val="both"/>
        <w:rPr>
          <w:szCs w:val="24"/>
        </w:rPr>
      </w:pPr>
      <w:r>
        <w:rPr>
          <w:szCs w:val="24"/>
        </w:rPr>
        <w:t>kur:</w:t>
      </w:r>
    </w:p>
    <w:p w14:paraId="7F6F651B" w14:textId="77777777" w:rsidR="00887D17" w:rsidRDefault="004E112F">
      <w:pPr>
        <w:ind w:right="57" w:firstLine="1134"/>
        <w:jc w:val="both"/>
        <w:rPr>
          <w:szCs w:val="24"/>
        </w:rPr>
      </w:pPr>
      <w:r>
        <w:rPr>
          <w:szCs w:val="24"/>
        </w:rPr>
        <w:t>I</w:t>
      </w:r>
      <w:r>
        <w:rPr>
          <w:szCs w:val="24"/>
          <w:vertAlign w:val="subscript"/>
        </w:rPr>
        <w:t xml:space="preserve">AK </w:t>
      </w:r>
      <w:r>
        <w:rPr>
          <w:szCs w:val="24"/>
        </w:rPr>
        <w:t>– metinė administratoriaus darbų kaina (Eur);</w:t>
      </w:r>
    </w:p>
    <w:p w14:paraId="6F86B61D" w14:textId="77777777" w:rsidR="00887D17" w:rsidRDefault="004E112F">
      <w:pPr>
        <w:ind w:right="57" w:firstLine="1134"/>
        <w:jc w:val="both"/>
        <w:rPr>
          <w:szCs w:val="24"/>
        </w:rPr>
      </w:pPr>
      <w:r>
        <w:rPr>
          <w:szCs w:val="24"/>
        </w:rPr>
        <w:t>D</w:t>
      </w:r>
      <w:r>
        <w:rPr>
          <w:szCs w:val="24"/>
          <w:vertAlign w:val="subscript"/>
        </w:rPr>
        <w:t xml:space="preserve">K </w:t>
      </w:r>
      <w:r>
        <w:rPr>
          <w:szCs w:val="24"/>
        </w:rPr>
        <w:t>– administratoriaus atliekamų darbų kaina (Eur);</w:t>
      </w:r>
    </w:p>
    <w:p w14:paraId="1E0579BD" w14:textId="77777777" w:rsidR="00887D17" w:rsidRDefault="004E112F">
      <w:pPr>
        <w:ind w:right="57" w:firstLine="1134"/>
        <w:jc w:val="both"/>
        <w:rPr>
          <w:szCs w:val="24"/>
        </w:rPr>
      </w:pPr>
      <w:r>
        <w:rPr>
          <w:szCs w:val="24"/>
        </w:rPr>
        <w:t>S</w:t>
      </w:r>
      <w:r>
        <w:rPr>
          <w:szCs w:val="24"/>
          <w:vertAlign w:val="subscript"/>
        </w:rPr>
        <w:t xml:space="preserve">I </w:t>
      </w:r>
      <w:r>
        <w:rPr>
          <w:szCs w:val="24"/>
        </w:rPr>
        <w:t>– statybvietės išlaidos (Eur);</w:t>
      </w:r>
    </w:p>
    <w:p w14:paraId="531BFD3C" w14:textId="77777777" w:rsidR="00887D17" w:rsidRDefault="004E112F">
      <w:pPr>
        <w:ind w:right="57" w:firstLine="1134"/>
        <w:jc w:val="both"/>
      </w:pPr>
      <w:r>
        <w:rPr>
          <w:szCs w:val="24"/>
        </w:rPr>
        <w:t>SD</w:t>
      </w:r>
      <w:r>
        <w:rPr>
          <w:szCs w:val="24"/>
          <w:vertAlign w:val="subscript"/>
        </w:rPr>
        <w:t xml:space="preserve">I </w:t>
      </w:r>
      <w:r>
        <w:rPr>
          <w:szCs w:val="24"/>
        </w:rPr>
        <w:t>– socialinio draudimo įmokos (Eur);</w:t>
      </w:r>
    </w:p>
    <w:p w14:paraId="73CEBBC3" w14:textId="77777777" w:rsidR="00887D17" w:rsidRDefault="004E112F">
      <w:pPr>
        <w:ind w:right="57" w:firstLine="1134"/>
        <w:jc w:val="both"/>
        <w:rPr>
          <w:szCs w:val="24"/>
        </w:rPr>
      </w:pPr>
      <w:r>
        <w:rPr>
          <w:szCs w:val="24"/>
        </w:rPr>
        <w:t>GF</w:t>
      </w:r>
      <w:r>
        <w:rPr>
          <w:szCs w:val="24"/>
          <w:vertAlign w:val="subscript"/>
        </w:rPr>
        <w:t xml:space="preserve">I </w:t>
      </w:r>
      <w:r>
        <w:rPr>
          <w:szCs w:val="24"/>
        </w:rPr>
        <w:t>– garantinio fondo įmokos (Eur);</w:t>
      </w:r>
    </w:p>
    <w:p w14:paraId="5D06274B" w14:textId="77777777" w:rsidR="00887D17" w:rsidRDefault="004E112F">
      <w:pPr>
        <w:ind w:right="57" w:firstLine="1134"/>
        <w:jc w:val="both"/>
        <w:rPr>
          <w:szCs w:val="24"/>
        </w:rPr>
      </w:pPr>
      <w:r>
        <w:rPr>
          <w:szCs w:val="24"/>
        </w:rPr>
        <w:t>IN</w:t>
      </w:r>
      <w:r>
        <w:rPr>
          <w:szCs w:val="24"/>
          <w:vertAlign w:val="subscript"/>
        </w:rPr>
        <w:t xml:space="preserve">I </w:t>
      </w:r>
      <w:r>
        <w:rPr>
          <w:szCs w:val="24"/>
        </w:rPr>
        <w:t>– ilgalaikio nedarbo įmokos (Eur);</w:t>
      </w:r>
    </w:p>
    <w:p w14:paraId="501E4109" w14:textId="77777777" w:rsidR="00887D17" w:rsidRDefault="004E112F">
      <w:pPr>
        <w:ind w:right="57" w:firstLine="1134"/>
        <w:jc w:val="both"/>
        <w:rPr>
          <w:szCs w:val="24"/>
        </w:rPr>
      </w:pPr>
      <w:r>
        <w:rPr>
          <w:szCs w:val="24"/>
        </w:rPr>
        <w:t>NI – netiesioginės išlaidos (Eur).</w:t>
      </w:r>
    </w:p>
    <w:p w14:paraId="33B1D97A" w14:textId="77777777" w:rsidR="00887D17" w:rsidRDefault="004E112F">
      <w:pPr>
        <w:ind w:right="57" w:firstLine="1134"/>
        <w:jc w:val="both"/>
        <w:rPr>
          <w:szCs w:val="24"/>
        </w:rPr>
      </w:pPr>
      <w:r>
        <w:rPr>
          <w:szCs w:val="24"/>
        </w:rPr>
        <w:t>11. Administratoriaus atliekamų darbų kaina apskaičiuojama:</w:t>
      </w:r>
    </w:p>
    <w:p w14:paraId="48F0E3AE" w14:textId="77777777" w:rsidR="00887D17" w:rsidRDefault="004E112F">
      <w:pPr>
        <w:ind w:left="1134" w:right="57"/>
        <w:jc w:val="both"/>
        <w:rPr>
          <w:szCs w:val="24"/>
          <w:vertAlign w:val="subscript"/>
        </w:rPr>
      </w:pPr>
      <w:r>
        <w:rPr>
          <w:szCs w:val="24"/>
        </w:rPr>
        <w:t>D</w:t>
      </w:r>
      <w:r>
        <w:rPr>
          <w:szCs w:val="24"/>
          <w:vertAlign w:val="subscript"/>
        </w:rPr>
        <w:t>K</w:t>
      </w:r>
      <w:r>
        <w:rPr>
          <w:szCs w:val="24"/>
        </w:rPr>
        <w:t>=DU*D</w:t>
      </w:r>
      <w:r>
        <w:rPr>
          <w:szCs w:val="24"/>
          <w:vertAlign w:val="subscript"/>
        </w:rPr>
        <w:t>V</w:t>
      </w:r>
      <w:r>
        <w:rPr>
          <w:szCs w:val="24"/>
          <w:vertAlign w:val="subscript"/>
        </w:rPr>
        <w:tab/>
      </w:r>
      <w:r>
        <w:rPr>
          <w:szCs w:val="24"/>
          <w:vertAlign w:val="subscript"/>
        </w:rPr>
        <w:tab/>
      </w:r>
      <w:r>
        <w:rPr>
          <w:szCs w:val="24"/>
          <w:vertAlign w:val="subscript"/>
        </w:rPr>
        <w:tab/>
      </w:r>
      <w:r>
        <w:rPr>
          <w:szCs w:val="24"/>
          <w:vertAlign w:val="subscript"/>
        </w:rPr>
        <w:tab/>
      </w:r>
      <w:r>
        <w:rPr>
          <w:szCs w:val="24"/>
          <w:vertAlign w:val="subscript"/>
        </w:rPr>
        <w:tab/>
      </w:r>
      <w:r>
        <w:rPr>
          <w:szCs w:val="24"/>
        </w:rPr>
        <w:t>(3 formulė)</w:t>
      </w:r>
    </w:p>
    <w:p w14:paraId="5C5B5331" w14:textId="77777777" w:rsidR="00887D17" w:rsidRDefault="004E112F">
      <w:pPr>
        <w:ind w:right="57" w:firstLine="1134"/>
        <w:jc w:val="both"/>
        <w:rPr>
          <w:szCs w:val="24"/>
        </w:rPr>
      </w:pPr>
      <w:r>
        <w:rPr>
          <w:szCs w:val="24"/>
        </w:rPr>
        <w:t xml:space="preserve">DU – vidutinis valandinis darbo užmokestis per paskutinį Lietuvos statistikos departamento interneto svetainėje skelbiamą einamųjų kalendorinių metų ketvirtį (Lietuvos statistikos departamento interneto svetainės Oficialios statistikos portale https://osp.stat.gov.lt/statistiniu-rodikliu-analize nurodytas vidutinis metinis darbo užmokestis (valandinis </w:t>
      </w:r>
      <w:r>
        <w:rPr>
          <w:i/>
          <w:iCs/>
          <w:szCs w:val="24"/>
        </w:rPr>
        <w:t>bruto</w:t>
      </w:r>
      <w:r>
        <w:rPr>
          <w:szCs w:val="24"/>
        </w:rPr>
        <w:t>), nustatomas pagal šiuos rodiklius: laikotarpį (metų ketvirtis), ekonominės veiklos rūšį (statybos, administracinės ir aptarnavimo veiklos vidutinio valandinio darbo užmokesčio vidurkis), lytį (vyrai ir moterys), sektorių (šalies ūkis be individualių įmonių), užmokesčio tipą (</w:t>
      </w:r>
      <w:r>
        <w:rPr>
          <w:i/>
          <w:iCs/>
          <w:szCs w:val="24"/>
        </w:rPr>
        <w:t>bruto</w:t>
      </w:r>
      <w:r>
        <w:rPr>
          <w:szCs w:val="24"/>
        </w:rPr>
        <w:t>)) (Eur). Lietuvos statistikos departamento interneto svetainėje skelbiamas einamųjų kalendorinių metų II ketvirčio vidutinis valandinis darbo užmokestis  yra lygus 12,45 Eur.</w:t>
      </w:r>
    </w:p>
    <w:p w14:paraId="3693557E" w14:textId="77777777" w:rsidR="00887D17" w:rsidRDefault="004E112F">
      <w:pPr>
        <w:ind w:right="57" w:firstLine="1134"/>
        <w:jc w:val="both"/>
        <w:rPr>
          <w:szCs w:val="24"/>
        </w:rPr>
      </w:pPr>
      <w:r>
        <w:rPr>
          <w:szCs w:val="24"/>
        </w:rPr>
        <w:t>D</w:t>
      </w:r>
      <w:r>
        <w:rPr>
          <w:szCs w:val="24"/>
          <w:vertAlign w:val="subscript"/>
        </w:rPr>
        <w:t xml:space="preserve">V </w:t>
      </w:r>
      <w:r>
        <w:rPr>
          <w:szCs w:val="24"/>
        </w:rPr>
        <w:t xml:space="preserve">– skaičiuojamosios darbo laiko sąnaudos </w:t>
      </w:r>
      <w:proofErr w:type="spellStart"/>
      <w:r>
        <w:rPr>
          <w:szCs w:val="24"/>
        </w:rPr>
        <w:t>žm</w:t>
      </w:r>
      <w:proofErr w:type="spellEnd"/>
      <w:r>
        <w:rPr>
          <w:szCs w:val="24"/>
        </w:rPr>
        <w:t>./val. per metus (Aprašo 1 priedas).</w:t>
      </w:r>
    </w:p>
    <w:p w14:paraId="4D43A2AE" w14:textId="77777777" w:rsidR="00887D17" w:rsidRDefault="004E112F">
      <w:pPr>
        <w:ind w:right="57" w:firstLine="1134"/>
        <w:jc w:val="both"/>
        <w:rPr>
          <w:szCs w:val="24"/>
        </w:rPr>
      </w:pPr>
      <w:r>
        <w:rPr>
          <w:szCs w:val="24"/>
        </w:rPr>
        <w:t>12. Metinės administratoriaus darbų kainos apskaičiavimuose pritaikyti tokie ekonominiai normatyvai:</w:t>
      </w:r>
    </w:p>
    <w:p w14:paraId="36C4DA3C" w14:textId="77777777" w:rsidR="00887D17" w:rsidRDefault="004E112F">
      <w:pPr>
        <w:ind w:right="57" w:firstLine="1134"/>
        <w:jc w:val="both"/>
        <w:rPr>
          <w:szCs w:val="24"/>
        </w:rPr>
      </w:pPr>
      <w:r>
        <w:rPr>
          <w:szCs w:val="24"/>
        </w:rPr>
        <w:t>12.1. 5 proc. statybvietės išlaidos. Prie statybvietės išlaidų priskiriamos bendrosios priežiūros organizavimo, kontrolės, atliktų darbų priėmimo–perdavimo, kompiuterinių ir ryšio priemonių naudojimo, transporto, darbo priemonių eksploatavimo ir kitos išlaidos.</w:t>
      </w:r>
    </w:p>
    <w:p w14:paraId="38F4EE4A" w14:textId="77777777" w:rsidR="00887D17" w:rsidRDefault="004E112F">
      <w:pPr>
        <w:ind w:right="57" w:firstLine="1134"/>
        <w:jc w:val="both"/>
        <w:rPr>
          <w:szCs w:val="24"/>
        </w:rPr>
      </w:pPr>
      <w:r>
        <w:rPr>
          <w:szCs w:val="24"/>
        </w:rPr>
        <w:t>12.2. Bendrasis socialinio draudimo įmokų tarifas – 1,47 procento.</w:t>
      </w:r>
    </w:p>
    <w:p w14:paraId="27665318" w14:textId="77777777" w:rsidR="00887D17" w:rsidRDefault="004E112F">
      <w:pPr>
        <w:ind w:right="57" w:firstLine="1134"/>
        <w:jc w:val="both"/>
        <w:rPr>
          <w:szCs w:val="24"/>
        </w:rPr>
      </w:pPr>
      <w:r>
        <w:rPr>
          <w:szCs w:val="24"/>
        </w:rPr>
        <w:t>12.3. Garantinio fondo įmokų tarifas – 0.16 procento.</w:t>
      </w:r>
    </w:p>
    <w:p w14:paraId="1B8E7AC4" w14:textId="77777777" w:rsidR="00887D17" w:rsidRDefault="004E112F">
      <w:pPr>
        <w:ind w:right="57" w:firstLine="1134"/>
        <w:jc w:val="both"/>
        <w:rPr>
          <w:szCs w:val="24"/>
        </w:rPr>
      </w:pPr>
      <w:r>
        <w:rPr>
          <w:szCs w:val="24"/>
        </w:rPr>
        <w:t>12.4. Ilgalaikio nedarbo įmokų tarifas – 0,16 procento.</w:t>
      </w:r>
    </w:p>
    <w:p w14:paraId="440869C6" w14:textId="77777777" w:rsidR="00887D17" w:rsidRDefault="004E112F">
      <w:pPr>
        <w:ind w:right="57" w:firstLine="1134"/>
        <w:jc w:val="both"/>
        <w:rPr>
          <w:szCs w:val="24"/>
        </w:rPr>
      </w:pPr>
      <w:r>
        <w:rPr>
          <w:szCs w:val="24"/>
        </w:rPr>
        <w:t xml:space="preserve">12.5. 15 procentų netiesioginės išlaidos (nuo tiesioginių išlaidų). Prie netiesioginių išlaidų priskiriami administracijos darbuotojų atlyginimai, administracijos kanceliarinių prekių ir </w:t>
      </w:r>
      <w:r>
        <w:rPr>
          <w:szCs w:val="24"/>
        </w:rPr>
        <w:lastRenderedPageBreak/>
        <w:t xml:space="preserve">ryšių išlaidos, programinė įranga, IT palaikymas, darbuotojų mokymai, patalpų valymas, draudimas, darbo saugos sąnaudos, kuro sąnaudos, skolų išieškojimo sąnaudos ir kitos bendros veiklos išlaidos. </w:t>
      </w:r>
      <w:r>
        <w:rPr>
          <w:szCs w:val="24"/>
          <w:shd w:val="clear" w:color="auto" w:fill="FFFFFF"/>
        </w:rPr>
        <w:t>Netiesioginės išlaidos apskaičiuojamos pagal formulę:</w:t>
      </w:r>
    </w:p>
    <w:p w14:paraId="11CEB017" w14:textId="77777777" w:rsidR="00887D17" w:rsidRDefault="004E112F">
      <w:pPr>
        <w:ind w:right="57" w:firstLine="1134"/>
        <w:jc w:val="both"/>
        <w:rPr>
          <w:shd w:val="clear" w:color="auto" w:fill="FFFFFF"/>
        </w:rPr>
      </w:pPr>
      <w:r>
        <w:rPr>
          <w:color w:val="000000" w:themeColor="text1"/>
          <w:szCs w:val="24"/>
          <w:shd w:val="clear" w:color="auto" w:fill="FFFFFF"/>
          <w:lang w:val="en-US"/>
        </w:rPr>
        <w:t>NI</w:t>
      </w:r>
      <w:proofErr w:type="gramStart"/>
      <w:r>
        <w:rPr>
          <w:color w:val="000000" w:themeColor="text1"/>
          <w:szCs w:val="24"/>
          <w:shd w:val="clear" w:color="auto" w:fill="FFFFFF"/>
          <w:lang w:val="en-US"/>
        </w:rPr>
        <w:t>=(</w:t>
      </w:r>
      <w:proofErr w:type="gramEnd"/>
      <w:r>
        <w:rPr>
          <w:color w:val="000000" w:themeColor="text1"/>
          <w:szCs w:val="24"/>
          <w:shd w:val="clear" w:color="auto" w:fill="FFFFFF"/>
          <w:lang w:val="en-US"/>
        </w:rPr>
        <w:t>D</w:t>
      </w:r>
      <w:r>
        <w:rPr>
          <w:color w:val="000000" w:themeColor="text1"/>
          <w:szCs w:val="24"/>
          <w:shd w:val="clear" w:color="auto" w:fill="FFFFFF"/>
          <w:vertAlign w:val="subscript"/>
          <w:lang w:val="en-US"/>
        </w:rPr>
        <w:t>K</w:t>
      </w:r>
      <w:r>
        <w:rPr>
          <w:color w:val="000000" w:themeColor="text1"/>
          <w:szCs w:val="24"/>
          <w:shd w:val="clear" w:color="auto" w:fill="FFFFFF"/>
          <w:lang w:val="en-US"/>
        </w:rPr>
        <w:t>+ S</w:t>
      </w:r>
      <w:r>
        <w:rPr>
          <w:color w:val="000000" w:themeColor="text1"/>
          <w:szCs w:val="24"/>
          <w:shd w:val="clear" w:color="auto" w:fill="FFFFFF"/>
          <w:vertAlign w:val="subscript"/>
          <w:lang w:val="en-US"/>
        </w:rPr>
        <w:t>I</w:t>
      </w:r>
      <w:r>
        <w:rPr>
          <w:color w:val="000000" w:themeColor="text1"/>
          <w:szCs w:val="24"/>
          <w:shd w:val="clear" w:color="auto" w:fill="FFFFFF"/>
          <w:lang w:val="en-US"/>
        </w:rPr>
        <w:t>+SD</w:t>
      </w:r>
      <w:r>
        <w:rPr>
          <w:color w:val="000000" w:themeColor="text1"/>
          <w:szCs w:val="24"/>
          <w:shd w:val="clear" w:color="auto" w:fill="FFFFFF"/>
          <w:vertAlign w:val="subscript"/>
          <w:lang w:val="en-US"/>
        </w:rPr>
        <w:t>I</w:t>
      </w:r>
      <w:r>
        <w:rPr>
          <w:color w:val="000000" w:themeColor="text1"/>
          <w:szCs w:val="24"/>
          <w:shd w:val="clear" w:color="auto" w:fill="FFFFFF"/>
          <w:lang w:val="en-US"/>
        </w:rPr>
        <w:t>+GF</w:t>
      </w:r>
      <w:r>
        <w:rPr>
          <w:color w:val="000000" w:themeColor="text1"/>
          <w:szCs w:val="24"/>
          <w:shd w:val="clear" w:color="auto" w:fill="FFFFFF"/>
          <w:vertAlign w:val="subscript"/>
          <w:lang w:val="en-US"/>
        </w:rPr>
        <w:t xml:space="preserve">I </w:t>
      </w:r>
      <w:r>
        <w:rPr>
          <w:color w:val="000000" w:themeColor="text1"/>
          <w:szCs w:val="24"/>
          <w:shd w:val="clear" w:color="auto" w:fill="FFFFFF"/>
          <w:lang w:val="en-US"/>
        </w:rPr>
        <w:t>+ IN</w:t>
      </w:r>
      <w:r>
        <w:rPr>
          <w:color w:val="000000" w:themeColor="text1"/>
          <w:sz w:val="28"/>
          <w:szCs w:val="28"/>
          <w:shd w:val="clear" w:color="auto" w:fill="FFFFFF"/>
          <w:vertAlign w:val="subscript"/>
          <w:lang w:val="en-US"/>
        </w:rPr>
        <w:t>I</w:t>
      </w:r>
      <w:r>
        <w:rPr>
          <w:color w:val="000000" w:themeColor="text1"/>
          <w:szCs w:val="24"/>
          <w:shd w:val="clear" w:color="auto" w:fill="FFFFFF"/>
          <w:lang w:val="en-US"/>
        </w:rPr>
        <w:t>)x15 proc.</w:t>
      </w:r>
    </w:p>
    <w:p w14:paraId="4146300E" w14:textId="77777777" w:rsidR="00887D17" w:rsidRDefault="004E112F">
      <w:pPr>
        <w:ind w:right="57" w:firstLine="1134"/>
        <w:jc w:val="both"/>
        <w:rPr>
          <w:szCs w:val="24"/>
        </w:rPr>
      </w:pPr>
      <w:r>
        <w:rPr>
          <w:color w:val="000000" w:themeColor="text1"/>
          <w:szCs w:val="24"/>
          <w:shd w:val="clear" w:color="auto" w:fill="FFFFFF"/>
          <w:lang w:val="en-US"/>
        </w:rPr>
        <w:t xml:space="preserve">                                                                                                               </w:t>
      </w:r>
      <w:r>
        <w:rPr>
          <w:szCs w:val="24"/>
        </w:rPr>
        <w:t>(4 formulė)</w:t>
      </w:r>
    </w:p>
    <w:p w14:paraId="3CAE70CA" w14:textId="77777777" w:rsidR="00887D17" w:rsidRDefault="00887D17">
      <w:pPr>
        <w:ind w:right="57" w:firstLine="1134"/>
        <w:jc w:val="both"/>
        <w:rPr>
          <w:szCs w:val="24"/>
        </w:rPr>
      </w:pPr>
    </w:p>
    <w:p w14:paraId="0B29B7D9" w14:textId="77777777" w:rsidR="00887D17" w:rsidRDefault="004E112F">
      <w:pPr>
        <w:ind w:right="57"/>
        <w:jc w:val="center"/>
        <w:rPr>
          <w:bCs/>
          <w:szCs w:val="24"/>
        </w:rPr>
      </w:pPr>
      <w:r>
        <w:rPr>
          <w:b/>
          <w:bCs/>
          <w:szCs w:val="24"/>
        </w:rPr>
        <w:t>IV SKYRIUS</w:t>
      </w:r>
    </w:p>
    <w:p w14:paraId="5A7EB7BA" w14:textId="77777777" w:rsidR="00887D17" w:rsidRDefault="004E112F">
      <w:pPr>
        <w:ind w:right="57"/>
        <w:jc w:val="center"/>
        <w:rPr>
          <w:b/>
          <w:bCs/>
          <w:szCs w:val="24"/>
        </w:rPr>
      </w:pPr>
      <w:r>
        <w:rPr>
          <w:b/>
          <w:bCs/>
          <w:szCs w:val="24"/>
        </w:rPr>
        <w:t>MĖNESINIO DAUGIABUČIŲ GYVENAMŲJŲ NAMŲ ADMINISTRAVIMO TARIFŲ APSKAIČIAVIMAS</w:t>
      </w:r>
    </w:p>
    <w:p w14:paraId="4A5B47BE" w14:textId="77777777" w:rsidR="00887D17" w:rsidRDefault="00887D17">
      <w:pPr>
        <w:ind w:right="57" w:firstLine="1134"/>
        <w:jc w:val="both"/>
        <w:rPr>
          <w:b/>
          <w:bCs/>
          <w:szCs w:val="24"/>
        </w:rPr>
      </w:pPr>
    </w:p>
    <w:p w14:paraId="2ADC1074" w14:textId="77777777" w:rsidR="00887D17" w:rsidRDefault="004E112F">
      <w:pPr>
        <w:tabs>
          <w:tab w:val="left" w:pos="1134"/>
        </w:tabs>
        <w:ind w:firstLine="1134"/>
        <w:jc w:val="both"/>
        <w:rPr>
          <w:color w:val="000000"/>
          <w:szCs w:val="24"/>
        </w:rPr>
      </w:pPr>
      <w:r>
        <w:rPr>
          <w:color w:val="000000"/>
          <w:szCs w:val="24"/>
        </w:rPr>
        <w:t>13. Mėnesinis daugiabučių gyvenamųjų namų administravimo tarifas apskaičiuojamas pagal formulę:</w:t>
      </w:r>
    </w:p>
    <w:p w14:paraId="576FF01B" w14:textId="77777777" w:rsidR="00887D17" w:rsidRDefault="004E112F">
      <w:pPr>
        <w:tabs>
          <w:tab w:val="left" w:pos="1134"/>
        </w:tabs>
        <w:ind w:firstLine="1134"/>
        <w:jc w:val="both"/>
        <w:rPr>
          <w:szCs w:val="24"/>
        </w:rPr>
      </w:pPr>
      <w:r>
        <w:rPr>
          <w:color w:val="000000"/>
          <w:szCs w:val="24"/>
        </w:rPr>
        <w:t>T</w:t>
      </w:r>
      <w:r>
        <w:rPr>
          <w:color w:val="000000"/>
          <w:szCs w:val="24"/>
          <w:vertAlign w:val="subscript"/>
        </w:rPr>
        <w:t>A</w:t>
      </w:r>
      <w:r>
        <w:rPr>
          <w:color w:val="000000"/>
          <w:szCs w:val="24"/>
        </w:rPr>
        <w:t>=I</w:t>
      </w:r>
      <w:r>
        <w:rPr>
          <w:color w:val="000000"/>
          <w:szCs w:val="24"/>
          <w:vertAlign w:val="subscript"/>
        </w:rPr>
        <w:t>A</w:t>
      </w:r>
      <w:r>
        <w:rPr>
          <w:color w:val="000000"/>
          <w:szCs w:val="24"/>
        </w:rPr>
        <w:t>/(S</w:t>
      </w:r>
      <w:r>
        <w:rPr>
          <w:color w:val="000000"/>
          <w:szCs w:val="24"/>
          <w:vertAlign w:val="subscript"/>
        </w:rPr>
        <w:t>N</w:t>
      </w:r>
      <w:r>
        <w:rPr>
          <w:color w:val="000000"/>
          <w:szCs w:val="24"/>
        </w:rPr>
        <w:t>*12)</w:t>
      </w:r>
      <w:r>
        <w:rPr>
          <w:color w:val="000000"/>
          <w:szCs w:val="24"/>
        </w:rPr>
        <w:tab/>
      </w:r>
      <w:r>
        <w:rPr>
          <w:color w:val="000000"/>
          <w:szCs w:val="24"/>
        </w:rPr>
        <w:tab/>
      </w:r>
      <w:r>
        <w:rPr>
          <w:color w:val="000000"/>
          <w:szCs w:val="24"/>
        </w:rPr>
        <w:tab/>
      </w:r>
      <w:r>
        <w:rPr>
          <w:color w:val="000000"/>
          <w:szCs w:val="24"/>
        </w:rPr>
        <w:tab/>
      </w:r>
      <w:r>
        <w:rPr>
          <w:color w:val="000000"/>
          <w:szCs w:val="24"/>
        </w:rPr>
        <w:tab/>
      </w:r>
      <w:r>
        <w:rPr>
          <w:szCs w:val="24"/>
        </w:rPr>
        <w:t>(5 formulė)</w:t>
      </w:r>
    </w:p>
    <w:p w14:paraId="7C5B1DF6" w14:textId="77777777" w:rsidR="00887D17" w:rsidRDefault="004E112F">
      <w:pPr>
        <w:tabs>
          <w:tab w:val="left" w:pos="1134"/>
        </w:tabs>
        <w:ind w:firstLine="1134"/>
        <w:jc w:val="both"/>
        <w:rPr>
          <w:color w:val="000000"/>
          <w:szCs w:val="24"/>
        </w:rPr>
      </w:pPr>
      <w:r>
        <w:rPr>
          <w:color w:val="000000"/>
          <w:szCs w:val="24"/>
        </w:rPr>
        <w:t>T</w:t>
      </w:r>
      <w:r>
        <w:rPr>
          <w:color w:val="000000"/>
          <w:szCs w:val="24"/>
          <w:vertAlign w:val="subscript"/>
        </w:rPr>
        <w:t xml:space="preserve">A </w:t>
      </w:r>
      <w:r>
        <w:rPr>
          <w:color w:val="000000"/>
          <w:szCs w:val="24"/>
        </w:rPr>
        <w:t>–</w:t>
      </w:r>
      <w:r>
        <w:rPr>
          <w:color w:val="000000"/>
          <w:szCs w:val="24"/>
          <w:vertAlign w:val="subscript"/>
        </w:rPr>
        <w:t xml:space="preserve"> </w:t>
      </w:r>
      <w:r>
        <w:rPr>
          <w:color w:val="000000"/>
          <w:szCs w:val="24"/>
        </w:rPr>
        <w:t>mėnesinis daugiabučių gyvenamųjų namų administravimo tarifas, Eur/1 kv. m.</w:t>
      </w:r>
    </w:p>
    <w:p w14:paraId="4E99649F" w14:textId="77777777" w:rsidR="00887D17" w:rsidRDefault="004E112F">
      <w:pPr>
        <w:tabs>
          <w:tab w:val="left" w:pos="1134"/>
        </w:tabs>
        <w:ind w:firstLine="1134"/>
        <w:jc w:val="both"/>
        <w:rPr>
          <w:color w:val="000000"/>
          <w:szCs w:val="24"/>
        </w:rPr>
      </w:pPr>
      <w:r>
        <w:rPr>
          <w:color w:val="000000"/>
          <w:szCs w:val="24"/>
        </w:rPr>
        <w:t>S</w:t>
      </w:r>
      <w:r>
        <w:rPr>
          <w:color w:val="000000"/>
          <w:szCs w:val="24"/>
          <w:vertAlign w:val="subscript"/>
        </w:rPr>
        <w:t xml:space="preserve">N </w:t>
      </w:r>
      <w:r>
        <w:rPr>
          <w:color w:val="000000"/>
          <w:szCs w:val="24"/>
        </w:rPr>
        <w:t>– skaičiuojamojo namo (pastato) bendrasis naudingasis plotas (m</w:t>
      </w:r>
      <w:r>
        <w:rPr>
          <w:color w:val="000000"/>
          <w:szCs w:val="24"/>
          <w:vertAlign w:val="superscript"/>
        </w:rPr>
        <w:t>2</w:t>
      </w:r>
      <w:r>
        <w:rPr>
          <w:color w:val="000000"/>
          <w:szCs w:val="24"/>
        </w:rPr>
        <w:t>).</w:t>
      </w:r>
    </w:p>
    <w:p w14:paraId="6DB60425" w14:textId="77777777" w:rsidR="00887D17" w:rsidRDefault="00887D17">
      <w:pPr>
        <w:tabs>
          <w:tab w:val="left" w:pos="1134"/>
        </w:tabs>
        <w:ind w:firstLine="1134"/>
        <w:jc w:val="both"/>
        <w:rPr>
          <w:color w:val="000000"/>
          <w:szCs w:val="24"/>
        </w:rPr>
      </w:pPr>
    </w:p>
    <w:p w14:paraId="7AC9FE38" w14:textId="77777777" w:rsidR="00887D17" w:rsidRDefault="004E112F">
      <w:pPr>
        <w:ind w:right="57"/>
        <w:jc w:val="center"/>
        <w:rPr>
          <w:bCs/>
          <w:szCs w:val="24"/>
        </w:rPr>
      </w:pPr>
      <w:r>
        <w:rPr>
          <w:b/>
          <w:bCs/>
          <w:szCs w:val="24"/>
        </w:rPr>
        <w:t>V SKYRIUS</w:t>
      </w:r>
    </w:p>
    <w:p w14:paraId="322A9112" w14:textId="77777777" w:rsidR="00887D17" w:rsidRDefault="004E112F">
      <w:pPr>
        <w:tabs>
          <w:tab w:val="left" w:pos="1134"/>
        </w:tabs>
        <w:jc w:val="center"/>
        <w:rPr>
          <w:b/>
          <w:bCs/>
          <w:szCs w:val="24"/>
        </w:rPr>
      </w:pPr>
      <w:r>
        <w:rPr>
          <w:b/>
          <w:bCs/>
          <w:szCs w:val="24"/>
        </w:rPr>
        <w:t>BAIGIAMOSIOS NUOSTATOS</w:t>
      </w:r>
    </w:p>
    <w:p w14:paraId="260C3A94" w14:textId="77777777" w:rsidR="00887D17" w:rsidRDefault="00887D17">
      <w:pPr>
        <w:tabs>
          <w:tab w:val="left" w:pos="1134"/>
        </w:tabs>
        <w:ind w:firstLine="1134"/>
        <w:jc w:val="center"/>
        <w:rPr>
          <w:color w:val="000000"/>
          <w:szCs w:val="24"/>
        </w:rPr>
      </w:pPr>
    </w:p>
    <w:p w14:paraId="3E300DD7" w14:textId="77777777" w:rsidR="00887D17" w:rsidRDefault="004E112F">
      <w:pPr>
        <w:tabs>
          <w:tab w:val="left" w:pos="1134"/>
        </w:tabs>
        <w:ind w:firstLine="1134"/>
        <w:jc w:val="both"/>
        <w:rPr>
          <w:color w:val="000000"/>
          <w:szCs w:val="24"/>
        </w:rPr>
      </w:pPr>
      <w:r>
        <w:rPr>
          <w:color w:val="000000"/>
          <w:szCs w:val="24"/>
        </w:rPr>
        <w:t>14. Aprašas gali būti keičiamas pasikeitus skaičiavimuose naudojamiems ekonominiams normatyvams ir kitoms reikšmėms (pvz.: vidutiniam darbo užmokesčiui ir kt.) Ignalinos rajono savivaldybės tarybos sprendimu.</w:t>
      </w:r>
    </w:p>
    <w:p w14:paraId="548FD549" w14:textId="77777777" w:rsidR="00887D17" w:rsidRDefault="004E112F">
      <w:pPr>
        <w:tabs>
          <w:tab w:val="left" w:pos="1134"/>
        </w:tabs>
        <w:ind w:firstLine="1134"/>
        <w:jc w:val="both"/>
        <w:rPr>
          <w:color w:val="000000"/>
          <w:szCs w:val="24"/>
        </w:rPr>
      </w:pPr>
      <w:r>
        <w:rPr>
          <w:color w:val="000000"/>
          <w:szCs w:val="24"/>
        </w:rPr>
        <w:t>15. Klausimai, kurie neaptarti Apraše, sprendžiami vadovaujantis Lietuvos Respublikos civiliniu kodeksu, įstatymais ir kitais norminiais teisės aktais.</w:t>
      </w:r>
    </w:p>
    <w:p w14:paraId="2CF625BE" w14:textId="77777777" w:rsidR="00887D17" w:rsidRDefault="00887D17">
      <w:pPr>
        <w:ind w:firstLine="1134"/>
        <w:rPr>
          <w:color w:val="000000"/>
          <w:szCs w:val="24"/>
        </w:rPr>
      </w:pPr>
    </w:p>
    <w:p w14:paraId="7A12A3CA" w14:textId="77777777" w:rsidR="00887D17" w:rsidRDefault="00887D17">
      <w:pPr>
        <w:ind w:firstLine="1134"/>
      </w:pPr>
    </w:p>
    <w:p w14:paraId="38227E4F" w14:textId="77777777" w:rsidR="00887D17" w:rsidRDefault="004E112F">
      <w:pPr>
        <w:jc w:val="center"/>
      </w:pPr>
      <w:r>
        <w:t>________</w:t>
      </w:r>
    </w:p>
    <w:p w14:paraId="1E547557" w14:textId="77777777" w:rsidR="00887D17" w:rsidRDefault="004E112F">
      <w:r>
        <w:br w:type="page"/>
      </w:r>
    </w:p>
    <w:p w14:paraId="29265FE0" w14:textId="77777777" w:rsidR="00887D17" w:rsidRDefault="004E112F">
      <w:pPr>
        <w:ind w:left="5103"/>
        <w:jc w:val="both"/>
      </w:pPr>
      <w:r>
        <w:rPr>
          <w:color w:val="000000"/>
        </w:rPr>
        <w:lastRenderedPageBreak/>
        <w:t xml:space="preserve">Maksimalaus bendrojo naudojimo objektų administravimo tarifo apskaičiavimo tvarkos aprašo 1 </w:t>
      </w:r>
      <w:r>
        <w:t>priedas</w:t>
      </w:r>
    </w:p>
    <w:p w14:paraId="4038E2FA" w14:textId="77777777" w:rsidR="00887D17" w:rsidRDefault="00887D17">
      <w:pPr>
        <w:jc w:val="center"/>
        <w:rPr>
          <w:b/>
          <w:bCs/>
        </w:rPr>
      </w:pPr>
    </w:p>
    <w:p w14:paraId="6168590D" w14:textId="77777777" w:rsidR="00887D17" w:rsidRDefault="004E112F">
      <w:pPr>
        <w:jc w:val="center"/>
        <w:rPr>
          <w:b/>
          <w:bCs/>
        </w:rPr>
      </w:pPr>
      <w:r>
        <w:rPr>
          <w:b/>
          <w:bCs/>
        </w:rPr>
        <w:t xml:space="preserve">ADMINISTRATORIAUS ATLIEKAMŲ FUNKCIJŲ SĄRAŠAS </w:t>
      </w:r>
    </w:p>
    <w:p w14:paraId="7B2D2574" w14:textId="77777777" w:rsidR="00887D17" w:rsidRDefault="00887D17">
      <w:pPr>
        <w:jc w:val="center"/>
      </w:pPr>
    </w:p>
    <w:tbl>
      <w:tblPr>
        <w:tblStyle w:val="Lentelstinklelis"/>
        <w:tblW w:w="9628" w:type="dxa"/>
        <w:tblLayout w:type="fixed"/>
        <w:tblLook w:val="04A0" w:firstRow="1" w:lastRow="0" w:firstColumn="1" w:lastColumn="0" w:noHBand="0" w:noVBand="1"/>
      </w:tblPr>
      <w:tblGrid>
        <w:gridCol w:w="1129"/>
        <w:gridCol w:w="5289"/>
        <w:gridCol w:w="3210"/>
      </w:tblGrid>
      <w:tr w:rsidR="00887D17" w14:paraId="07E6383C" w14:textId="77777777">
        <w:tc>
          <w:tcPr>
            <w:tcW w:w="1129" w:type="dxa"/>
            <w:vAlign w:val="center"/>
          </w:tcPr>
          <w:p w14:paraId="0E02DC43" w14:textId="77777777" w:rsidR="00887D17" w:rsidRDefault="004E112F">
            <w:pPr>
              <w:widowControl w:val="0"/>
              <w:jc w:val="center"/>
            </w:pPr>
            <w:r>
              <w:t>Eil. Nr.</w:t>
            </w:r>
          </w:p>
        </w:tc>
        <w:tc>
          <w:tcPr>
            <w:tcW w:w="5289" w:type="dxa"/>
            <w:vAlign w:val="center"/>
          </w:tcPr>
          <w:p w14:paraId="1EC8B967" w14:textId="77777777" w:rsidR="00887D17" w:rsidRDefault="004E112F">
            <w:pPr>
              <w:widowControl w:val="0"/>
              <w:jc w:val="center"/>
            </w:pPr>
            <w:r>
              <w:t>Administratoriaus atliekamos funkcijos</w:t>
            </w:r>
          </w:p>
        </w:tc>
        <w:tc>
          <w:tcPr>
            <w:tcW w:w="3210" w:type="dxa"/>
            <w:vAlign w:val="center"/>
          </w:tcPr>
          <w:p w14:paraId="157D6DB3" w14:textId="77777777" w:rsidR="00887D17" w:rsidRDefault="004E112F">
            <w:pPr>
              <w:widowControl w:val="0"/>
              <w:jc w:val="center"/>
              <w:rPr>
                <w:vertAlign w:val="superscript"/>
              </w:rPr>
            </w:pPr>
            <w:r>
              <w:t xml:space="preserve">Skaičiuojamosios darbo laiko sąnaudos </w:t>
            </w:r>
            <w:proofErr w:type="spellStart"/>
            <w:r>
              <w:t>žm</w:t>
            </w:r>
            <w:proofErr w:type="spellEnd"/>
            <w:r>
              <w:t>. / val. per metus namui iki 1000 m</w:t>
            </w:r>
            <w:r>
              <w:rPr>
                <w:vertAlign w:val="superscript"/>
              </w:rPr>
              <w:t>2</w:t>
            </w:r>
          </w:p>
        </w:tc>
      </w:tr>
      <w:tr w:rsidR="00887D17" w14:paraId="2B0A1A8F" w14:textId="77777777">
        <w:tc>
          <w:tcPr>
            <w:tcW w:w="1129" w:type="dxa"/>
          </w:tcPr>
          <w:p w14:paraId="2607FEDC" w14:textId="77777777" w:rsidR="00887D17" w:rsidRDefault="004E112F">
            <w:pPr>
              <w:widowControl w:val="0"/>
              <w:jc w:val="center"/>
            </w:pPr>
            <w:r>
              <w:t>1.</w:t>
            </w:r>
          </w:p>
        </w:tc>
        <w:tc>
          <w:tcPr>
            <w:tcW w:w="5289" w:type="dxa"/>
          </w:tcPr>
          <w:p w14:paraId="1BC90615" w14:textId="77777777" w:rsidR="00887D17" w:rsidRDefault="004E112F">
            <w:pPr>
              <w:widowControl w:val="0"/>
              <w:tabs>
                <w:tab w:val="left" w:pos="-3828"/>
              </w:tabs>
              <w:jc w:val="both"/>
              <w:rPr>
                <w:szCs w:val="24"/>
              </w:rPr>
            </w:pPr>
            <w:r>
              <w:rPr>
                <w:szCs w:val="24"/>
              </w:rPr>
              <w:t>Sudaryti ir tvarkyti namo butų ir kitų patalpų (toliau – patalpos) ir patalpų savininkų (naudotojų) sąrašą pagal valstybės įmonės Registrų centro išduoto Butų (patalpų) sąrašo pastate duomenis (patalpos unikalų numerį, buto numerį, patalpos paskirtį, patalpos savininko (savininkų) vardą, pavardę, valdomą patalpos dalį, patalpos bendrąjį plotą, patalpos naudingąjį plotą) ir patalpų savininkų (naudotojų) pateiktus kitus duomenis (el. paštą, telefono numerį).</w:t>
            </w:r>
          </w:p>
          <w:p w14:paraId="09FB0409" w14:textId="77777777" w:rsidR="00887D17" w:rsidRDefault="004E112F">
            <w:pPr>
              <w:widowControl w:val="0"/>
              <w:tabs>
                <w:tab w:val="left" w:pos="-3828"/>
              </w:tabs>
              <w:jc w:val="both"/>
              <w:rPr>
                <w:i/>
                <w:iCs/>
              </w:rPr>
            </w:pPr>
            <w:r>
              <w:rPr>
                <w:i/>
                <w:iCs/>
              </w:rPr>
              <w:t>Administravimo nuostatų 4.1 papunktis.</w:t>
            </w:r>
          </w:p>
        </w:tc>
        <w:tc>
          <w:tcPr>
            <w:tcW w:w="3210" w:type="dxa"/>
            <w:vAlign w:val="center"/>
          </w:tcPr>
          <w:p w14:paraId="7DD68DC8" w14:textId="77777777" w:rsidR="00887D17" w:rsidRDefault="004E112F">
            <w:pPr>
              <w:widowControl w:val="0"/>
              <w:jc w:val="center"/>
            </w:pPr>
            <w:r>
              <w:t>3,00</w:t>
            </w:r>
          </w:p>
        </w:tc>
      </w:tr>
      <w:tr w:rsidR="00887D17" w14:paraId="7DB665C5" w14:textId="77777777">
        <w:tc>
          <w:tcPr>
            <w:tcW w:w="1129" w:type="dxa"/>
          </w:tcPr>
          <w:p w14:paraId="3DA99ED1" w14:textId="77777777" w:rsidR="00887D17" w:rsidRDefault="004E112F">
            <w:pPr>
              <w:widowControl w:val="0"/>
              <w:jc w:val="center"/>
            </w:pPr>
            <w:r>
              <w:t>2.</w:t>
            </w:r>
          </w:p>
        </w:tc>
        <w:tc>
          <w:tcPr>
            <w:tcW w:w="5289" w:type="dxa"/>
          </w:tcPr>
          <w:p w14:paraId="2F3E7A9D" w14:textId="77777777" w:rsidR="00887D17" w:rsidRDefault="004E112F">
            <w:pPr>
              <w:widowControl w:val="0"/>
              <w:jc w:val="both"/>
              <w:rPr>
                <w:color w:val="000000"/>
              </w:rPr>
            </w:pPr>
            <w:r>
              <w:t>Sudaryti ir</w:t>
            </w:r>
            <w:r>
              <w:rPr>
                <w:color w:val="C00000"/>
              </w:rPr>
              <w:t xml:space="preserve"> </w:t>
            </w:r>
            <w:r>
              <w:rPr>
                <w:color w:val="000000"/>
              </w:rPr>
              <w:t>tvarkyti</w:t>
            </w:r>
            <w:r>
              <w:rPr>
                <w:b/>
                <w:bCs/>
              </w:rPr>
              <w:t xml:space="preserve"> </w:t>
            </w:r>
            <w:r>
              <w:t>namo bendrojo naudojimo objektų aprašą (toliau ‒ o</w:t>
            </w:r>
            <w:r>
              <w:rPr>
                <w:color w:val="000000"/>
              </w:rPr>
              <w:t>bjektų a</w:t>
            </w:r>
            <w:r>
              <w:t>prašas). Jeigu priimant administravimą o</w:t>
            </w:r>
            <w:r>
              <w:rPr>
                <w:color w:val="000000"/>
              </w:rPr>
              <w:t xml:space="preserve">bjektų aprašas neperduodamas, sudaryti ir tvirtinti aprašą per 2 mėnesius nuo sprendimo dėl administratoriaus skyrimo įsigaliojimo dienos. Objektų aprašą per 5 darbo dienas nuo jo patvirtinimo ar perdavimo skelbti savo interneto svetainėje ir teikti patalpų savininkams Administravimo nuostatų V skyriuje nurodytu būdu. Objektų aprašas 1/4 patalpų savininkų rašytiniu prašymu svarstomas patalpų savininkų susirinkime ir tikslinamas jų sprendimu, priimtu </w:t>
            </w:r>
            <w:r>
              <w:t>Civilinio kodekso 4.85 straipsnyje nustatyta tvarka</w:t>
            </w:r>
            <w:r>
              <w:rPr>
                <w:color w:val="000000"/>
              </w:rPr>
              <w:t>. Objektų aprašo pavyzdinę formą nustato aplinkos ministras.</w:t>
            </w:r>
          </w:p>
          <w:p w14:paraId="0AF2A5D7" w14:textId="77777777" w:rsidR="00887D17" w:rsidRDefault="004E112F">
            <w:pPr>
              <w:widowControl w:val="0"/>
            </w:pPr>
            <w:r>
              <w:rPr>
                <w:i/>
                <w:iCs/>
              </w:rPr>
              <w:t>Administravimo nuostatų 4.2 papunktis.</w:t>
            </w:r>
          </w:p>
        </w:tc>
        <w:tc>
          <w:tcPr>
            <w:tcW w:w="3210" w:type="dxa"/>
            <w:vAlign w:val="center"/>
          </w:tcPr>
          <w:p w14:paraId="19D0E38D" w14:textId="77777777" w:rsidR="00887D17" w:rsidRDefault="004E112F">
            <w:pPr>
              <w:widowControl w:val="0"/>
              <w:jc w:val="center"/>
            </w:pPr>
            <w:r>
              <w:t>3,00</w:t>
            </w:r>
          </w:p>
        </w:tc>
      </w:tr>
      <w:tr w:rsidR="00887D17" w14:paraId="76FD1D2D" w14:textId="77777777">
        <w:tc>
          <w:tcPr>
            <w:tcW w:w="1129" w:type="dxa"/>
          </w:tcPr>
          <w:p w14:paraId="596B36B1" w14:textId="77777777" w:rsidR="00887D17" w:rsidRDefault="004E112F">
            <w:pPr>
              <w:widowControl w:val="0"/>
              <w:jc w:val="center"/>
            </w:pPr>
            <w:r>
              <w:t>3.</w:t>
            </w:r>
          </w:p>
        </w:tc>
        <w:tc>
          <w:tcPr>
            <w:tcW w:w="5289" w:type="dxa"/>
          </w:tcPr>
          <w:p w14:paraId="011E1586" w14:textId="77777777" w:rsidR="00887D17" w:rsidRDefault="004E112F">
            <w:pPr>
              <w:widowControl w:val="0"/>
              <w:jc w:val="both"/>
              <w:rPr>
                <w:color w:val="000000"/>
                <w:szCs w:val="24"/>
              </w:rPr>
            </w:pPr>
            <w:r>
              <w:rPr>
                <w:color w:val="000000"/>
                <w:szCs w:val="24"/>
              </w:rPr>
              <w:t>Vadovaujantis teisės aktais, reglamentuojančiais pastatų, jų inžinerinių sistemų, potencialiai pavojingų įrenginių naudojimą ir priežiūrą, žemės sklypų priežiūrą, organizuoti</w:t>
            </w:r>
            <w:r>
              <w:rPr>
                <w:i/>
                <w:color w:val="000000"/>
                <w:szCs w:val="24"/>
              </w:rPr>
              <w:t xml:space="preserve"> </w:t>
            </w:r>
            <w:r>
              <w:rPr>
                <w:color w:val="000000"/>
                <w:szCs w:val="24"/>
              </w:rPr>
              <w:t>namo techninę priežiūrą, bendrosios dalinės nuosavybės teise ar kitais įstatymų nustatytais pagrindais patalpų savininkų naudojamo ir (ar) valdomo žemės sklypo (toliau – žemės sklypas) priežiūrą.</w:t>
            </w:r>
          </w:p>
          <w:p w14:paraId="7A2C5466" w14:textId="77777777" w:rsidR="00887D17" w:rsidRDefault="004E112F">
            <w:pPr>
              <w:widowControl w:val="0"/>
              <w:jc w:val="both"/>
            </w:pPr>
            <w:r>
              <w:rPr>
                <w:i/>
                <w:iCs/>
              </w:rPr>
              <w:t>Administravimo nuostatų 4.3 papunktis.</w:t>
            </w:r>
          </w:p>
        </w:tc>
        <w:tc>
          <w:tcPr>
            <w:tcW w:w="3210" w:type="dxa"/>
            <w:vAlign w:val="center"/>
          </w:tcPr>
          <w:p w14:paraId="11AEB908" w14:textId="77777777" w:rsidR="00887D17" w:rsidRDefault="004E112F">
            <w:pPr>
              <w:widowControl w:val="0"/>
              <w:jc w:val="center"/>
            </w:pPr>
            <w:r>
              <w:t>6,00</w:t>
            </w:r>
          </w:p>
        </w:tc>
      </w:tr>
      <w:tr w:rsidR="00887D17" w14:paraId="34952CE4" w14:textId="77777777">
        <w:tc>
          <w:tcPr>
            <w:tcW w:w="1129" w:type="dxa"/>
          </w:tcPr>
          <w:p w14:paraId="67554D2B" w14:textId="77777777" w:rsidR="00887D17" w:rsidRDefault="004E112F">
            <w:pPr>
              <w:widowControl w:val="0"/>
              <w:jc w:val="center"/>
            </w:pPr>
            <w:r>
              <w:t>4.</w:t>
            </w:r>
          </w:p>
        </w:tc>
        <w:tc>
          <w:tcPr>
            <w:tcW w:w="5289" w:type="dxa"/>
          </w:tcPr>
          <w:p w14:paraId="4E7E5458" w14:textId="77777777" w:rsidR="00887D17" w:rsidRDefault="004E112F">
            <w:pPr>
              <w:widowControl w:val="0"/>
              <w:jc w:val="both"/>
            </w:pPr>
            <w:r>
              <w:rPr>
                <w:color w:val="000000"/>
              </w:rPr>
              <w:t xml:space="preserve">Vadovaujantis Daugiabučio namo butų ir kitų patalpų savininkų lėšų, skiriamų namui (statiniui) atnaujinti pagal privalomuosius statinių naudojimo ir priežiūros reikalavimus, kaupimo, dydžio apskaičiavimo, sukauptų lėšų apsaugos tvarkos aprašu, patvirtintu Lietuvos Respublikos Vyriausybės 2015 m. balandžio 15 d. nutarimu Nr. 390 „Dėl Daugiabučio namo butų ir kitų patalpų savininkų lėšų, skiriamų namui (statiniui) atnaujinti pagal privalomuosius </w:t>
            </w:r>
            <w:r>
              <w:rPr>
                <w:color w:val="000000"/>
              </w:rPr>
              <w:lastRenderedPageBreak/>
              <w:t>statinių naudojimo ir priežiūros reikalavimus, kaupimo, dydžio apskaičiavimo, sukauptų lėšų apsaugos tvarkos aprašo patvirtinimo“</w:t>
            </w:r>
            <w:r>
              <w:t xml:space="preserve"> (toliau – Kaupimo tvarkos aprašas), atsižvelgiant į namo, jo bendrojo naudojimo objektų būklės pagal privalomuosius reikalavimus vertinimo išvadas ir rekomendacijas, įrašytas techninės priežiūros dokumentuose</w:t>
            </w:r>
            <w:r>
              <w:rPr>
                <w:color w:val="000000"/>
              </w:rPr>
              <w:t xml:space="preserve">, </w:t>
            </w:r>
            <w:r>
              <w:t>nustatyti jų atnaujinimo pagal privalomuosius reikalavimus poreikius ir</w:t>
            </w:r>
            <w:r>
              <w:rPr>
                <w:color w:val="000000"/>
              </w:rPr>
              <w:t xml:space="preserve"> parengti siūlomų priemonių, kurioms finansuoti lėšos bus kaupiamos</w:t>
            </w:r>
            <w:r>
              <w:t xml:space="preserve"> dvejus ar daugiau metų, sąrašą, numatyti šių priemonių </w:t>
            </w:r>
            <w:r>
              <w:rPr>
                <w:color w:val="000000"/>
              </w:rPr>
              <w:t xml:space="preserve">įgyvendinimo orientacinę kainą, lėšų kaupimo pradžią, trukmę, pabaigą </w:t>
            </w:r>
            <w:r>
              <w:t xml:space="preserve">(toliau – ilgalaikis planas) ir apskaičiuoti </w:t>
            </w:r>
            <w:r>
              <w:rPr>
                <w:color w:val="000000"/>
              </w:rPr>
              <w:t>mėnesinės</w:t>
            </w:r>
            <w:r>
              <w:t xml:space="preserve"> kaupiamosios įmokos </w:t>
            </w:r>
            <w:r>
              <w:rPr>
                <w:color w:val="000000"/>
              </w:rPr>
              <w:t>tarifo pagal ilgalaikį planą dalį.</w:t>
            </w:r>
            <w:r>
              <w:t xml:space="preserve"> </w:t>
            </w:r>
            <w:r>
              <w:rPr>
                <w:color w:val="000000"/>
              </w:rPr>
              <w:t xml:space="preserve">Ilgalaikį planą ir apskaičiuotą tarifo pagal ilgalaikį planą dalį </w:t>
            </w:r>
            <w:r>
              <w:t xml:space="preserve">teikti patalpų savininkams tvirtinti </w:t>
            </w:r>
            <w:r>
              <w:rPr>
                <w:color w:val="000000"/>
              </w:rPr>
              <w:t>Civilinio kodekso 4.85 straipsnyje nustatyta tvarka</w:t>
            </w:r>
            <w:r>
              <w:t>.</w:t>
            </w:r>
            <w:r>
              <w:rPr>
                <w:color w:val="000000"/>
              </w:rPr>
              <w:t xml:space="preserve"> Patvirtintą ilgalaikį planą ir duomenis apie mėnesinės kaupiamosios įmokos tarifo pagal ilgalaikį planą dalį per 5 darbo dienas</w:t>
            </w:r>
            <w:r>
              <w:rPr>
                <w:color w:val="000000"/>
                <w:lang w:eastAsia="ar-SA"/>
              </w:rPr>
              <w:t xml:space="preserve"> </w:t>
            </w:r>
            <w:r>
              <w:rPr>
                <w:color w:val="000000"/>
              </w:rPr>
              <w:t xml:space="preserve">skelbti savo interneto svetainėje ir teikti patalpų savininkams Nuostatų V skyriuje nurodytu būdu. </w:t>
            </w:r>
            <w:r>
              <w:t>Jei įvertinus namo būklę atnaujinimo darbai nerekomenduoti ilgalaikio plano galima nerengti.</w:t>
            </w:r>
          </w:p>
          <w:p w14:paraId="5F76991F" w14:textId="77777777" w:rsidR="00887D17" w:rsidRDefault="004E112F">
            <w:pPr>
              <w:widowControl w:val="0"/>
              <w:jc w:val="both"/>
            </w:pPr>
            <w:r>
              <w:rPr>
                <w:i/>
                <w:iCs/>
              </w:rPr>
              <w:t>Administravimo nuostatų 4.4 papunktis.</w:t>
            </w:r>
          </w:p>
        </w:tc>
        <w:tc>
          <w:tcPr>
            <w:tcW w:w="3210" w:type="dxa"/>
            <w:vAlign w:val="center"/>
          </w:tcPr>
          <w:p w14:paraId="63DD1C57" w14:textId="77777777" w:rsidR="00887D17" w:rsidRDefault="004E112F">
            <w:pPr>
              <w:widowControl w:val="0"/>
              <w:jc w:val="center"/>
            </w:pPr>
            <w:r>
              <w:lastRenderedPageBreak/>
              <w:t>6,00</w:t>
            </w:r>
          </w:p>
        </w:tc>
      </w:tr>
      <w:tr w:rsidR="00887D17" w14:paraId="192BAFC7" w14:textId="77777777">
        <w:tc>
          <w:tcPr>
            <w:tcW w:w="1129" w:type="dxa"/>
          </w:tcPr>
          <w:p w14:paraId="59E80742" w14:textId="77777777" w:rsidR="00887D17" w:rsidRDefault="004E112F">
            <w:pPr>
              <w:widowControl w:val="0"/>
              <w:jc w:val="center"/>
            </w:pPr>
            <w:r>
              <w:t>5.</w:t>
            </w:r>
          </w:p>
        </w:tc>
        <w:tc>
          <w:tcPr>
            <w:tcW w:w="5289" w:type="dxa"/>
          </w:tcPr>
          <w:p w14:paraId="356B666A" w14:textId="77777777" w:rsidR="00887D17" w:rsidRDefault="004E112F">
            <w:pPr>
              <w:widowControl w:val="0"/>
              <w:jc w:val="both"/>
            </w:pPr>
            <w:r>
              <w:t>Pirkti namo techninės priežiūros, kitas su administruojamu namu susijusias paslaugas, prekes,</w:t>
            </w:r>
            <w:r>
              <w:rPr>
                <w:b/>
                <w:bCs/>
              </w:rPr>
              <w:t xml:space="preserve"> </w:t>
            </w:r>
            <w:r>
              <w:t>namo bendrojo naudojimo objektų atnaujinimo darbus.</w:t>
            </w:r>
          </w:p>
          <w:p w14:paraId="7444B883" w14:textId="77777777" w:rsidR="00887D17" w:rsidRDefault="004E112F">
            <w:pPr>
              <w:widowControl w:val="0"/>
            </w:pPr>
            <w:r>
              <w:rPr>
                <w:i/>
                <w:iCs/>
              </w:rPr>
              <w:t>Administravimo nuostatų 4.5 papunktis.</w:t>
            </w:r>
          </w:p>
        </w:tc>
        <w:tc>
          <w:tcPr>
            <w:tcW w:w="3210" w:type="dxa"/>
            <w:vAlign w:val="center"/>
          </w:tcPr>
          <w:p w14:paraId="0B6768C9" w14:textId="77777777" w:rsidR="00887D17" w:rsidRDefault="004E112F">
            <w:pPr>
              <w:widowControl w:val="0"/>
              <w:jc w:val="center"/>
            </w:pPr>
            <w:r>
              <w:t>13,00</w:t>
            </w:r>
          </w:p>
        </w:tc>
      </w:tr>
      <w:tr w:rsidR="00887D17" w14:paraId="42F37A02" w14:textId="77777777">
        <w:tc>
          <w:tcPr>
            <w:tcW w:w="1129" w:type="dxa"/>
          </w:tcPr>
          <w:p w14:paraId="3C032715" w14:textId="77777777" w:rsidR="00887D17" w:rsidRDefault="004E112F">
            <w:pPr>
              <w:widowControl w:val="0"/>
              <w:jc w:val="center"/>
            </w:pPr>
            <w:r>
              <w:t>6.</w:t>
            </w:r>
          </w:p>
        </w:tc>
        <w:tc>
          <w:tcPr>
            <w:tcW w:w="5289" w:type="dxa"/>
          </w:tcPr>
          <w:p w14:paraId="5FFF1689" w14:textId="77777777" w:rsidR="00887D17" w:rsidRDefault="004E112F">
            <w:pPr>
              <w:widowControl w:val="0"/>
              <w:rPr>
                <w:szCs w:val="24"/>
              </w:rPr>
            </w:pPr>
            <w:r>
              <w:rPr>
                <w:szCs w:val="24"/>
              </w:rPr>
              <w:t>Statybos užbaigimą reglamentuojančių teisės aktų nustatytais atvejais ir tvarka dalyvauti name vykdytų statybos darbų užbaigimo procedūrose.</w:t>
            </w:r>
          </w:p>
          <w:p w14:paraId="581071AA" w14:textId="77777777" w:rsidR="00887D17" w:rsidRDefault="004E112F">
            <w:pPr>
              <w:widowControl w:val="0"/>
            </w:pPr>
            <w:r>
              <w:rPr>
                <w:i/>
                <w:iCs/>
              </w:rPr>
              <w:t>Administravimo nuostatų 4.6 papunktis.</w:t>
            </w:r>
          </w:p>
        </w:tc>
        <w:tc>
          <w:tcPr>
            <w:tcW w:w="3210" w:type="dxa"/>
            <w:vAlign w:val="center"/>
          </w:tcPr>
          <w:p w14:paraId="09E5762E" w14:textId="77777777" w:rsidR="00887D17" w:rsidRDefault="004E112F">
            <w:pPr>
              <w:widowControl w:val="0"/>
              <w:jc w:val="center"/>
            </w:pPr>
            <w:r>
              <w:t>4,00</w:t>
            </w:r>
          </w:p>
        </w:tc>
      </w:tr>
      <w:tr w:rsidR="00887D17" w14:paraId="148AF3AC" w14:textId="77777777">
        <w:tc>
          <w:tcPr>
            <w:tcW w:w="1129" w:type="dxa"/>
          </w:tcPr>
          <w:p w14:paraId="119C7A84" w14:textId="77777777" w:rsidR="00887D17" w:rsidRDefault="004E112F">
            <w:pPr>
              <w:widowControl w:val="0"/>
              <w:jc w:val="center"/>
            </w:pPr>
            <w:r>
              <w:t>7.</w:t>
            </w:r>
          </w:p>
        </w:tc>
        <w:tc>
          <w:tcPr>
            <w:tcW w:w="5289" w:type="dxa"/>
          </w:tcPr>
          <w:p w14:paraId="3B14E0FC" w14:textId="77777777" w:rsidR="00887D17" w:rsidRDefault="004E112F">
            <w:pPr>
              <w:widowControl w:val="0"/>
              <w:jc w:val="both"/>
              <w:rPr>
                <w:szCs w:val="24"/>
              </w:rPr>
            </w:pPr>
            <w:r>
              <w:rPr>
                <w:szCs w:val="24"/>
              </w:rPr>
              <w:t>Rengti ir teikti patalpų savininkams pasiūlymus dėl energiją taupančių priemonių įgyvendinimo, šaukti patalpų savininkų susirinkimą arba organizuoti balsavimą raštu dėl namo atnaujinimo (modernizavimo).</w:t>
            </w:r>
          </w:p>
          <w:p w14:paraId="2B0804E1" w14:textId="77777777" w:rsidR="00887D17" w:rsidRDefault="004E112F">
            <w:pPr>
              <w:widowControl w:val="0"/>
              <w:rPr>
                <w:szCs w:val="24"/>
              </w:rPr>
            </w:pPr>
            <w:r>
              <w:rPr>
                <w:i/>
                <w:iCs/>
              </w:rPr>
              <w:t>Administravimo nuostatų 4.7 papunktis</w:t>
            </w:r>
          </w:p>
        </w:tc>
        <w:tc>
          <w:tcPr>
            <w:tcW w:w="3210" w:type="dxa"/>
            <w:vAlign w:val="center"/>
          </w:tcPr>
          <w:p w14:paraId="6DB003B4" w14:textId="77777777" w:rsidR="00887D17" w:rsidRDefault="004E112F">
            <w:pPr>
              <w:widowControl w:val="0"/>
              <w:jc w:val="center"/>
            </w:pPr>
            <w:r>
              <w:t>2,00</w:t>
            </w:r>
          </w:p>
        </w:tc>
      </w:tr>
      <w:tr w:rsidR="00887D17" w14:paraId="3E09E735" w14:textId="77777777">
        <w:tc>
          <w:tcPr>
            <w:tcW w:w="1129" w:type="dxa"/>
          </w:tcPr>
          <w:p w14:paraId="31B2DAE3" w14:textId="77777777" w:rsidR="00887D17" w:rsidRDefault="004E112F">
            <w:pPr>
              <w:widowControl w:val="0"/>
              <w:jc w:val="center"/>
            </w:pPr>
            <w:r>
              <w:t>8.</w:t>
            </w:r>
          </w:p>
        </w:tc>
        <w:tc>
          <w:tcPr>
            <w:tcW w:w="5289" w:type="dxa"/>
          </w:tcPr>
          <w:p w14:paraId="3584024B" w14:textId="77777777" w:rsidR="00887D17" w:rsidRDefault="004E112F">
            <w:pPr>
              <w:widowControl w:val="0"/>
              <w:jc w:val="both"/>
              <w:rPr>
                <w:rFonts w:eastAsia="Calibri"/>
                <w:szCs w:val="24"/>
              </w:rPr>
            </w:pPr>
            <w:r>
              <w:rPr>
                <w:rFonts w:eastAsia="Calibri"/>
              </w:rPr>
              <w:t>Apskaičiuoti Administravimo nuostatų IV skyriuje nurodytus mokėjimus, įmokas, tvarkyti jų surinkimo ir naudojimo apskaitą. Finansinę apskaitą ir (ar) mokesčius reglamentuojančių teisės aktų nustatyta tvarka parengti mėnesinius mokėjimo dokumentus (sąskaitas, mokėjimų pranešimus ar kt.) ir Administravimo n</w:t>
            </w:r>
            <w:r>
              <w:rPr>
                <w:rFonts w:eastAsia="Calibri"/>
                <w:color w:val="000000"/>
              </w:rPr>
              <w:t xml:space="preserve">uostatų V skyriuje nurodytu būdu ne vėliau kaip iki kito mėnesio 10 d. teikti </w:t>
            </w:r>
            <w:r>
              <w:rPr>
                <w:rFonts w:eastAsia="Calibri"/>
              </w:rPr>
              <w:t xml:space="preserve">patalpų </w:t>
            </w:r>
            <w:r>
              <w:rPr>
                <w:rFonts w:eastAsia="Calibri"/>
                <w:color w:val="000000"/>
              </w:rPr>
              <w:t>savininkams (naudotojams) ar</w:t>
            </w:r>
            <w:r>
              <w:rPr>
                <w:rFonts w:eastAsia="Calibri"/>
              </w:rPr>
              <w:t xml:space="preserve"> jų įgaliotiems asmenims. Šiuose dokumentuose nurodyti mokėjimo būdus (bankuose, kitose įmokas priimančiose įstaigose ir įmonėse, internetu, tiesioginiu debetu, </w:t>
            </w:r>
            <w:r>
              <w:rPr>
                <w:rFonts w:eastAsia="Calibri"/>
              </w:rPr>
              <w:lastRenderedPageBreak/>
              <w:t>pagal bendrąją atsiskaitomąją knygelę ar jos elektroninį atitikmenį arba kitaip), informaciją apie</w:t>
            </w:r>
            <w:r>
              <w:rPr>
                <w:color w:val="000000"/>
              </w:rPr>
              <w:t xml:space="preserve"> paslaugas, prekes, darbus, už kuriuos apskaičiuoti papildomi mokėjimai, jų kainą, atlikimo teisinį pagrindą, ar jiems panaudotos </w:t>
            </w:r>
            <w:r>
              <w:rPr>
                <w:rFonts w:eastAsia="Calibri"/>
              </w:rPr>
              <w:t>patalpų savininkų kaupiamosios lėšos, ir nurodyti kitą svarbią informaciją</w:t>
            </w:r>
            <w:r>
              <w:rPr>
                <w:rFonts w:eastAsia="Calibri"/>
                <w:szCs w:val="24"/>
              </w:rPr>
              <w:t>.</w:t>
            </w:r>
          </w:p>
          <w:p w14:paraId="2458CA32" w14:textId="77777777" w:rsidR="00887D17" w:rsidRDefault="004E112F">
            <w:pPr>
              <w:widowControl w:val="0"/>
              <w:jc w:val="both"/>
              <w:rPr>
                <w:szCs w:val="24"/>
              </w:rPr>
            </w:pPr>
            <w:r>
              <w:rPr>
                <w:i/>
                <w:iCs/>
              </w:rPr>
              <w:t>Administravimo nuostatų 4.9 papunktis.</w:t>
            </w:r>
          </w:p>
        </w:tc>
        <w:tc>
          <w:tcPr>
            <w:tcW w:w="3210" w:type="dxa"/>
            <w:vAlign w:val="center"/>
          </w:tcPr>
          <w:p w14:paraId="7D51968F" w14:textId="77777777" w:rsidR="00887D17" w:rsidRDefault="004E112F">
            <w:pPr>
              <w:widowControl w:val="0"/>
              <w:jc w:val="center"/>
            </w:pPr>
            <w:r>
              <w:lastRenderedPageBreak/>
              <w:t>32,00</w:t>
            </w:r>
          </w:p>
        </w:tc>
      </w:tr>
      <w:tr w:rsidR="00887D17" w14:paraId="5BBDD0A7" w14:textId="77777777">
        <w:tc>
          <w:tcPr>
            <w:tcW w:w="1129" w:type="dxa"/>
          </w:tcPr>
          <w:p w14:paraId="1CF7AE74" w14:textId="77777777" w:rsidR="00887D17" w:rsidRDefault="004E112F">
            <w:pPr>
              <w:widowControl w:val="0"/>
              <w:jc w:val="center"/>
            </w:pPr>
            <w:r>
              <w:t>9.</w:t>
            </w:r>
          </w:p>
        </w:tc>
        <w:tc>
          <w:tcPr>
            <w:tcW w:w="5289" w:type="dxa"/>
          </w:tcPr>
          <w:p w14:paraId="64EC5594" w14:textId="77777777" w:rsidR="00887D17" w:rsidRDefault="004E112F">
            <w:pPr>
              <w:widowControl w:val="0"/>
              <w:jc w:val="both"/>
              <w:rPr>
                <w:szCs w:val="24"/>
              </w:rPr>
            </w:pPr>
            <w:r>
              <w:rPr>
                <w:szCs w:val="24"/>
              </w:rPr>
              <w:t>Vadovaujantis Civilinio kodekso 4.85 straipsniu, šaukti patalpų savininkų susirinkimus arba organizuoti balsavimą raštu.</w:t>
            </w:r>
          </w:p>
          <w:p w14:paraId="599C0CDE" w14:textId="77777777" w:rsidR="00887D17" w:rsidRDefault="004E112F">
            <w:pPr>
              <w:widowControl w:val="0"/>
              <w:jc w:val="both"/>
              <w:rPr>
                <w:szCs w:val="24"/>
              </w:rPr>
            </w:pPr>
            <w:r>
              <w:rPr>
                <w:i/>
                <w:iCs/>
              </w:rPr>
              <w:t>Administravimo nuostatų 4.10 papunktis.</w:t>
            </w:r>
          </w:p>
        </w:tc>
        <w:tc>
          <w:tcPr>
            <w:tcW w:w="3210" w:type="dxa"/>
            <w:vAlign w:val="center"/>
          </w:tcPr>
          <w:p w14:paraId="52A69563" w14:textId="77777777" w:rsidR="00887D17" w:rsidRDefault="004E112F">
            <w:pPr>
              <w:widowControl w:val="0"/>
              <w:jc w:val="center"/>
            </w:pPr>
            <w:r>
              <w:t>4,00</w:t>
            </w:r>
          </w:p>
        </w:tc>
      </w:tr>
      <w:tr w:rsidR="00887D17" w14:paraId="5AAAC5A5" w14:textId="77777777">
        <w:tc>
          <w:tcPr>
            <w:tcW w:w="1129" w:type="dxa"/>
          </w:tcPr>
          <w:p w14:paraId="1BFA80C5" w14:textId="77777777" w:rsidR="00887D17" w:rsidRDefault="004E112F">
            <w:pPr>
              <w:widowControl w:val="0"/>
              <w:jc w:val="center"/>
            </w:pPr>
            <w:r>
              <w:t>10.</w:t>
            </w:r>
          </w:p>
        </w:tc>
        <w:tc>
          <w:tcPr>
            <w:tcW w:w="5289" w:type="dxa"/>
          </w:tcPr>
          <w:p w14:paraId="742AC0D5" w14:textId="77777777" w:rsidR="00887D17" w:rsidRDefault="004E112F">
            <w:pPr>
              <w:widowControl w:val="0"/>
              <w:jc w:val="both"/>
              <w:rPr>
                <w:color w:val="000000"/>
              </w:rPr>
            </w:pPr>
            <w:r>
              <w:rPr>
                <w:color w:val="000000"/>
              </w:rPr>
              <w:t>Rengti metinę savo veiklos, susijusios su administruojamu namu, ataskaitą (toliau – metinė veiklos ataskaita). P</w:t>
            </w:r>
            <w:r>
              <w:t xml:space="preserve">asibaigus kalendoriniams metams, ne vėliau kaip per </w:t>
            </w:r>
            <w:r>
              <w:rPr>
                <w:color w:val="000000"/>
              </w:rPr>
              <w:t>3 mėnesius ją skelbti ir teikti patalpų savininkams Administravimo nuostatų V skyriuje nurodytu būdu. Metinės veiklos ataskaitos pavyzdinę formą nustato aplinkos ministras.</w:t>
            </w:r>
          </w:p>
          <w:p w14:paraId="27349F38" w14:textId="77777777" w:rsidR="00887D17" w:rsidRDefault="004E112F">
            <w:pPr>
              <w:widowControl w:val="0"/>
              <w:jc w:val="both"/>
              <w:rPr>
                <w:szCs w:val="24"/>
              </w:rPr>
            </w:pPr>
            <w:r>
              <w:rPr>
                <w:i/>
                <w:iCs/>
              </w:rPr>
              <w:t>Administravimo nuostatų 4.11 papunktis.</w:t>
            </w:r>
          </w:p>
        </w:tc>
        <w:tc>
          <w:tcPr>
            <w:tcW w:w="3210" w:type="dxa"/>
            <w:vAlign w:val="center"/>
          </w:tcPr>
          <w:p w14:paraId="28CCFA4B" w14:textId="77777777" w:rsidR="00887D17" w:rsidRDefault="004E112F">
            <w:pPr>
              <w:widowControl w:val="0"/>
              <w:jc w:val="center"/>
            </w:pPr>
            <w:r>
              <w:t>3,00</w:t>
            </w:r>
          </w:p>
        </w:tc>
      </w:tr>
      <w:tr w:rsidR="00887D17" w14:paraId="0EC447A1" w14:textId="77777777">
        <w:tc>
          <w:tcPr>
            <w:tcW w:w="1129" w:type="dxa"/>
          </w:tcPr>
          <w:p w14:paraId="646D1FD5" w14:textId="77777777" w:rsidR="00887D17" w:rsidRDefault="004E112F">
            <w:pPr>
              <w:widowControl w:val="0"/>
              <w:jc w:val="center"/>
            </w:pPr>
            <w:r>
              <w:t>11.</w:t>
            </w:r>
          </w:p>
        </w:tc>
        <w:tc>
          <w:tcPr>
            <w:tcW w:w="5289" w:type="dxa"/>
          </w:tcPr>
          <w:p w14:paraId="496B26DD" w14:textId="77777777" w:rsidR="00887D17" w:rsidRDefault="004E112F">
            <w:pPr>
              <w:widowControl w:val="0"/>
              <w:jc w:val="both"/>
              <w:rPr>
                <w:szCs w:val="24"/>
              </w:rPr>
            </w:pPr>
            <w:r>
              <w:rPr>
                <w:szCs w:val="24"/>
              </w:rPr>
              <w:t>Administravimo nuostatų V skyriuje nustatyta tvarka skelbti informaciją apie savo veiklą.</w:t>
            </w:r>
          </w:p>
          <w:p w14:paraId="2EBEC91F" w14:textId="77777777" w:rsidR="00887D17" w:rsidRDefault="004E112F">
            <w:pPr>
              <w:widowControl w:val="0"/>
              <w:jc w:val="both"/>
              <w:rPr>
                <w:color w:val="000000"/>
              </w:rPr>
            </w:pPr>
            <w:r>
              <w:rPr>
                <w:i/>
                <w:iCs/>
              </w:rPr>
              <w:t>Administravimo nuostatų 4.12 papunktis.</w:t>
            </w:r>
          </w:p>
        </w:tc>
        <w:tc>
          <w:tcPr>
            <w:tcW w:w="3210" w:type="dxa"/>
            <w:vAlign w:val="center"/>
          </w:tcPr>
          <w:p w14:paraId="6836861F" w14:textId="77777777" w:rsidR="00887D17" w:rsidRDefault="004E112F">
            <w:pPr>
              <w:widowControl w:val="0"/>
              <w:jc w:val="center"/>
            </w:pPr>
            <w:r>
              <w:t>2,00</w:t>
            </w:r>
          </w:p>
        </w:tc>
      </w:tr>
      <w:tr w:rsidR="00887D17" w14:paraId="792D52F4" w14:textId="77777777">
        <w:tc>
          <w:tcPr>
            <w:tcW w:w="1129" w:type="dxa"/>
          </w:tcPr>
          <w:p w14:paraId="1AFCA257" w14:textId="77777777" w:rsidR="00887D17" w:rsidRDefault="004E112F">
            <w:pPr>
              <w:widowControl w:val="0"/>
              <w:jc w:val="center"/>
            </w:pPr>
            <w:r>
              <w:t>12.</w:t>
            </w:r>
          </w:p>
        </w:tc>
        <w:tc>
          <w:tcPr>
            <w:tcW w:w="5289" w:type="dxa"/>
          </w:tcPr>
          <w:p w14:paraId="68EC9595" w14:textId="77777777" w:rsidR="00887D17" w:rsidRDefault="004E112F">
            <w:pPr>
              <w:widowControl w:val="0"/>
              <w:jc w:val="both"/>
              <w:rPr>
                <w:szCs w:val="24"/>
              </w:rPr>
            </w:pPr>
            <w:r>
              <w:rPr>
                <w:szCs w:val="24"/>
              </w:rPr>
              <w:t>Vadovaujantis Lietuvos Respublikos valstybės vėliavos ir kitų vėliavų įstatymu, užtikrinti valstybinės vėliavos iškėlimą.</w:t>
            </w:r>
          </w:p>
          <w:p w14:paraId="573354E3" w14:textId="77777777" w:rsidR="00887D17" w:rsidRDefault="004E112F">
            <w:pPr>
              <w:widowControl w:val="0"/>
              <w:jc w:val="both"/>
              <w:rPr>
                <w:color w:val="000000"/>
              </w:rPr>
            </w:pPr>
            <w:r>
              <w:rPr>
                <w:i/>
                <w:iCs/>
              </w:rPr>
              <w:t>Administravimo nuostatų 4.12 papunktis.</w:t>
            </w:r>
          </w:p>
        </w:tc>
        <w:tc>
          <w:tcPr>
            <w:tcW w:w="3210" w:type="dxa"/>
            <w:vAlign w:val="center"/>
          </w:tcPr>
          <w:p w14:paraId="674C678C" w14:textId="77777777" w:rsidR="00887D17" w:rsidRDefault="004E112F">
            <w:pPr>
              <w:widowControl w:val="0"/>
              <w:jc w:val="center"/>
            </w:pPr>
            <w:r>
              <w:t>2,00</w:t>
            </w:r>
          </w:p>
        </w:tc>
      </w:tr>
      <w:tr w:rsidR="00887D17" w14:paraId="37A6DCE1" w14:textId="77777777">
        <w:tc>
          <w:tcPr>
            <w:tcW w:w="1129" w:type="dxa"/>
          </w:tcPr>
          <w:p w14:paraId="5AD44676" w14:textId="77777777" w:rsidR="00887D17" w:rsidRDefault="004E112F">
            <w:pPr>
              <w:widowControl w:val="0"/>
              <w:jc w:val="center"/>
            </w:pPr>
            <w:r>
              <w:t>13.</w:t>
            </w:r>
          </w:p>
        </w:tc>
        <w:tc>
          <w:tcPr>
            <w:tcW w:w="5289" w:type="dxa"/>
          </w:tcPr>
          <w:p w14:paraId="1CA00565" w14:textId="77777777" w:rsidR="00887D17" w:rsidRDefault="004E112F">
            <w:pPr>
              <w:widowControl w:val="0"/>
              <w:jc w:val="both"/>
            </w:pPr>
            <w:r>
              <w:t>Teisės aktuose nustatytais atvejais ir (ar) patalpų savininkų sprendimu, priimtu Civilinio kodekso 4.85 straipsnyje nustatyta tvarka, atlikti kitas, Administravimo nuostatų 4 punkte nenurodytas, funkcijas, susijusias su patalpų savininkų bendrosios nuosavybės administravimu.</w:t>
            </w:r>
          </w:p>
          <w:p w14:paraId="41FBB614" w14:textId="77777777" w:rsidR="00887D17" w:rsidRDefault="004E112F">
            <w:pPr>
              <w:widowControl w:val="0"/>
              <w:jc w:val="both"/>
              <w:rPr>
                <w:szCs w:val="24"/>
              </w:rPr>
            </w:pPr>
            <w:r>
              <w:rPr>
                <w:i/>
                <w:iCs/>
              </w:rPr>
              <w:t>Administravimo nuostatų 4.13 papunktis.</w:t>
            </w:r>
          </w:p>
        </w:tc>
        <w:tc>
          <w:tcPr>
            <w:tcW w:w="3210" w:type="dxa"/>
            <w:vAlign w:val="center"/>
          </w:tcPr>
          <w:p w14:paraId="7084F48E" w14:textId="77777777" w:rsidR="00887D17" w:rsidRDefault="00887D17">
            <w:pPr>
              <w:widowControl w:val="0"/>
              <w:jc w:val="center"/>
            </w:pPr>
          </w:p>
        </w:tc>
      </w:tr>
      <w:tr w:rsidR="00887D17" w14:paraId="5FB1AA2E" w14:textId="77777777">
        <w:tc>
          <w:tcPr>
            <w:tcW w:w="1129" w:type="dxa"/>
          </w:tcPr>
          <w:p w14:paraId="17746FCB" w14:textId="77777777" w:rsidR="00887D17" w:rsidRDefault="004E112F">
            <w:pPr>
              <w:widowControl w:val="0"/>
              <w:jc w:val="center"/>
            </w:pPr>
            <w:r>
              <w:t>14.</w:t>
            </w:r>
          </w:p>
        </w:tc>
        <w:tc>
          <w:tcPr>
            <w:tcW w:w="5289" w:type="dxa"/>
          </w:tcPr>
          <w:p w14:paraId="68F1803B" w14:textId="77777777" w:rsidR="00887D17" w:rsidRDefault="004E112F">
            <w:pPr>
              <w:widowControl w:val="0"/>
              <w:jc w:val="both"/>
              <w:rPr>
                <w:b/>
                <w:bCs/>
              </w:rPr>
            </w:pPr>
            <w:r>
              <w:rPr>
                <w:b/>
                <w:bCs/>
              </w:rPr>
              <w:t>Iš viso</w:t>
            </w:r>
          </w:p>
        </w:tc>
        <w:tc>
          <w:tcPr>
            <w:tcW w:w="3210" w:type="dxa"/>
            <w:vAlign w:val="center"/>
          </w:tcPr>
          <w:p w14:paraId="13D14E33" w14:textId="77777777" w:rsidR="00887D17" w:rsidRDefault="004E112F">
            <w:pPr>
              <w:widowControl w:val="0"/>
              <w:jc w:val="center"/>
              <w:rPr>
                <w:b/>
                <w:bCs/>
              </w:rPr>
            </w:pPr>
            <w:r>
              <w:rPr>
                <w:b/>
                <w:bCs/>
              </w:rPr>
              <w:t>80</w:t>
            </w:r>
          </w:p>
        </w:tc>
      </w:tr>
    </w:tbl>
    <w:p w14:paraId="3DDA94A2" w14:textId="77777777" w:rsidR="00887D17" w:rsidRDefault="00887D17"/>
    <w:p w14:paraId="0584D03D" w14:textId="77777777" w:rsidR="00887D17" w:rsidRDefault="00887D17"/>
    <w:p w14:paraId="53356F47" w14:textId="77777777" w:rsidR="00887D17" w:rsidRDefault="004E112F">
      <w:pPr>
        <w:jc w:val="center"/>
        <w:sectPr w:rsidR="00887D17">
          <w:pgSz w:w="11906" w:h="16838"/>
          <w:pgMar w:top="1134" w:right="567" w:bottom="1134" w:left="1701" w:header="0" w:footer="0" w:gutter="0"/>
          <w:cols w:space="1296"/>
          <w:formProt w:val="0"/>
          <w:docGrid w:linePitch="360"/>
        </w:sectPr>
      </w:pPr>
      <w:r>
        <w:t>_______</w:t>
      </w:r>
    </w:p>
    <w:p w14:paraId="43FADCB2" w14:textId="77777777" w:rsidR="00887D17" w:rsidRDefault="004E112F">
      <w:pPr>
        <w:ind w:left="5103"/>
        <w:jc w:val="both"/>
      </w:pPr>
      <w:r>
        <w:rPr>
          <w:color w:val="000000"/>
        </w:rPr>
        <w:lastRenderedPageBreak/>
        <w:t xml:space="preserve">Maksimalaus bendrojo naudojimo objektų administravimo tarifo apskaičiavimo tvarkos aprašo 2 </w:t>
      </w:r>
      <w:r>
        <w:t>priedas</w:t>
      </w:r>
    </w:p>
    <w:p w14:paraId="09F173B5" w14:textId="77777777" w:rsidR="00887D17" w:rsidRDefault="00887D17">
      <w:pPr>
        <w:jc w:val="center"/>
        <w:rPr>
          <w:b/>
          <w:bCs/>
        </w:rPr>
      </w:pPr>
    </w:p>
    <w:p w14:paraId="0EF08E78" w14:textId="77777777" w:rsidR="00887D17" w:rsidRDefault="004E112F">
      <w:pPr>
        <w:jc w:val="center"/>
        <w:rPr>
          <w:b/>
          <w:bCs/>
        </w:rPr>
      </w:pPr>
      <w:r>
        <w:rPr>
          <w:b/>
          <w:bCs/>
        </w:rPr>
        <w:t>ADMINISTRATORIAUS DARBO LAIKO SĄNAUDŲ PERSKAIČIAVIMO KOEFICIENTAI, ĮVERTINANTYS PASTATŲ PLOTĄ</w:t>
      </w:r>
    </w:p>
    <w:p w14:paraId="3D964F69" w14:textId="77777777" w:rsidR="00887D17" w:rsidRDefault="00887D17"/>
    <w:p w14:paraId="4A71435D" w14:textId="77777777" w:rsidR="00887D17" w:rsidRDefault="00887D17"/>
    <w:tbl>
      <w:tblPr>
        <w:tblStyle w:val="Lentelstinklelis"/>
        <w:tblW w:w="9628" w:type="dxa"/>
        <w:tblLayout w:type="fixed"/>
        <w:tblLook w:val="04A0" w:firstRow="1" w:lastRow="0" w:firstColumn="1" w:lastColumn="0" w:noHBand="0" w:noVBand="1"/>
      </w:tblPr>
      <w:tblGrid>
        <w:gridCol w:w="3394"/>
        <w:gridCol w:w="6234"/>
      </w:tblGrid>
      <w:tr w:rsidR="00887D17" w14:paraId="4BC10977" w14:textId="77777777">
        <w:tc>
          <w:tcPr>
            <w:tcW w:w="3394" w:type="dxa"/>
          </w:tcPr>
          <w:p w14:paraId="763226EA" w14:textId="77777777" w:rsidR="00887D17" w:rsidRDefault="004E112F">
            <w:pPr>
              <w:widowControl w:val="0"/>
              <w:jc w:val="center"/>
              <w:rPr>
                <w:b/>
                <w:bCs/>
                <w:vertAlign w:val="superscript"/>
              </w:rPr>
            </w:pPr>
            <w:r>
              <w:rPr>
                <w:b/>
                <w:bCs/>
              </w:rPr>
              <w:t>Pastatų bendras plotas m</w:t>
            </w:r>
            <w:r>
              <w:rPr>
                <w:b/>
                <w:bCs/>
                <w:vertAlign w:val="superscript"/>
              </w:rPr>
              <w:t>2</w:t>
            </w:r>
          </w:p>
        </w:tc>
        <w:tc>
          <w:tcPr>
            <w:tcW w:w="6233" w:type="dxa"/>
          </w:tcPr>
          <w:p w14:paraId="7D0BE0EE" w14:textId="77777777" w:rsidR="00887D17" w:rsidRDefault="004E112F">
            <w:pPr>
              <w:widowControl w:val="0"/>
              <w:jc w:val="center"/>
              <w:rPr>
                <w:b/>
                <w:bCs/>
              </w:rPr>
            </w:pPr>
            <w:r>
              <w:rPr>
                <w:b/>
                <w:bCs/>
              </w:rPr>
              <w:t>Koeficientas (K</w:t>
            </w:r>
            <w:r>
              <w:rPr>
                <w:b/>
                <w:bCs/>
                <w:vertAlign w:val="subscript"/>
              </w:rPr>
              <w:t>1</w:t>
            </w:r>
            <w:r>
              <w:rPr>
                <w:b/>
                <w:bCs/>
              </w:rPr>
              <w:t>)</w:t>
            </w:r>
          </w:p>
        </w:tc>
      </w:tr>
      <w:tr w:rsidR="00887D17" w14:paraId="1CE6A792" w14:textId="77777777">
        <w:tc>
          <w:tcPr>
            <w:tcW w:w="3394" w:type="dxa"/>
          </w:tcPr>
          <w:p w14:paraId="4794EF93" w14:textId="77777777" w:rsidR="00887D17" w:rsidRDefault="004E112F">
            <w:pPr>
              <w:widowControl w:val="0"/>
              <w:jc w:val="center"/>
            </w:pPr>
            <w:r>
              <w:t>iki 1000</w:t>
            </w:r>
          </w:p>
        </w:tc>
        <w:tc>
          <w:tcPr>
            <w:tcW w:w="6233" w:type="dxa"/>
          </w:tcPr>
          <w:p w14:paraId="37B7AFF9" w14:textId="77777777" w:rsidR="00887D17" w:rsidRDefault="004E112F">
            <w:pPr>
              <w:widowControl w:val="0"/>
              <w:jc w:val="center"/>
            </w:pPr>
            <w:r>
              <w:t>1,0</w:t>
            </w:r>
          </w:p>
        </w:tc>
      </w:tr>
      <w:tr w:rsidR="00887D17" w14:paraId="03C37349" w14:textId="77777777">
        <w:tc>
          <w:tcPr>
            <w:tcW w:w="3394" w:type="dxa"/>
          </w:tcPr>
          <w:p w14:paraId="57B743C9" w14:textId="77777777" w:rsidR="00887D17" w:rsidRDefault="004E112F">
            <w:pPr>
              <w:widowControl w:val="0"/>
              <w:jc w:val="center"/>
            </w:pPr>
            <w:r>
              <w:t>1001–2000</w:t>
            </w:r>
          </w:p>
        </w:tc>
        <w:tc>
          <w:tcPr>
            <w:tcW w:w="6233" w:type="dxa"/>
          </w:tcPr>
          <w:p w14:paraId="2CB05541" w14:textId="77777777" w:rsidR="00887D17" w:rsidRDefault="004E112F">
            <w:pPr>
              <w:widowControl w:val="0"/>
              <w:jc w:val="center"/>
            </w:pPr>
            <w:r>
              <w:t>0,90</w:t>
            </w:r>
          </w:p>
        </w:tc>
      </w:tr>
      <w:tr w:rsidR="00887D17" w14:paraId="732397DF" w14:textId="77777777">
        <w:tc>
          <w:tcPr>
            <w:tcW w:w="3394" w:type="dxa"/>
          </w:tcPr>
          <w:p w14:paraId="7C2A74BC" w14:textId="77777777" w:rsidR="00887D17" w:rsidRDefault="004E112F">
            <w:pPr>
              <w:widowControl w:val="0"/>
              <w:jc w:val="center"/>
            </w:pPr>
            <w:r>
              <w:t>2001–3000</w:t>
            </w:r>
          </w:p>
        </w:tc>
        <w:tc>
          <w:tcPr>
            <w:tcW w:w="6233" w:type="dxa"/>
          </w:tcPr>
          <w:p w14:paraId="03CD3980" w14:textId="77777777" w:rsidR="00887D17" w:rsidRDefault="004E112F">
            <w:pPr>
              <w:widowControl w:val="0"/>
              <w:jc w:val="center"/>
            </w:pPr>
            <w:r>
              <w:t>0,80</w:t>
            </w:r>
          </w:p>
        </w:tc>
      </w:tr>
    </w:tbl>
    <w:p w14:paraId="378644F1" w14:textId="77777777" w:rsidR="00887D17" w:rsidRDefault="00887D17">
      <w:pPr>
        <w:jc w:val="center"/>
      </w:pPr>
    </w:p>
    <w:p w14:paraId="350FA000" w14:textId="77777777" w:rsidR="00887D17" w:rsidRDefault="004E112F">
      <w:pPr>
        <w:jc w:val="center"/>
        <w:sectPr w:rsidR="00887D17">
          <w:pgSz w:w="11906" w:h="16838"/>
          <w:pgMar w:top="1134" w:right="567" w:bottom="1134" w:left="1701" w:header="0" w:footer="0" w:gutter="0"/>
          <w:cols w:space="1296"/>
          <w:formProt w:val="0"/>
          <w:docGrid w:linePitch="360"/>
        </w:sectPr>
      </w:pPr>
      <w:r>
        <w:t>______</w:t>
      </w:r>
    </w:p>
    <w:p w14:paraId="337A00A9" w14:textId="77777777" w:rsidR="00887D17" w:rsidRDefault="004E112F">
      <w:pPr>
        <w:ind w:left="5103"/>
        <w:jc w:val="both"/>
      </w:pPr>
      <w:r>
        <w:rPr>
          <w:color w:val="000000"/>
        </w:rPr>
        <w:lastRenderedPageBreak/>
        <w:t xml:space="preserve">Maksimalaus bendrojo naudojimo objektų administravimo tarifo apskaičiavimo tvarkos aprašo 3 </w:t>
      </w:r>
      <w:r>
        <w:t>priedas</w:t>
      </w:r>
    </w:p>
    <w:p w14:paraId="6A781302" w14:textId="77777777" w:rsidR="00887D17" w:rsidRDefault="00887D17">
      <w:pPr>
        <w:tabs>
          <w:tab w:val="left" w:pos="1134"/>
        </w:tabs>
        <w:jc w:val="right"/>
        <w:rPr>
          <w:color w:val="000000"/>
          <w:szCs w:val="24"/>
        </w:rPr>
      </w:pPr>
    </w:p>
    <w:p w14:paraId="1B7E15BC" w14:textId="77777777" w:rsidR="00887D17" w:rsidRDefault="004E112F">
      <w:pPr>
        <w:tabs>
          <w:tab w:val="left" w:pos="1134"/>
        </w:tabs>
        <w:jc w:val="center"/>
        <w:rPr>
          <w:b/>
          <w:bCs/>
          <w:color w:val="000000"/>
          <w:szCs w:val="24"/>
        </w:rPr>
      </w:pPr>
      <w:r>
        <w:rPr>
          <w:b/>
          <w:bCs/>
          <w:color w:val="000000"/>
          <w:szCs w:val="24"/>
        </w:rPr>
        <w:t>DAUGIABUČIŲ GYVENAMŲJŲ NAMŲ METINĖS ADMINISTRAVIMO KAINOS IR MAKSIMALŪS TARIFAI</w:t>
      </w:r>
    </w:p>
    <w:p w14:paraId="4F149740" w14:textId="77777777" w:rsidR="00887D17" w:rsidRDefault="00887D17"/>
    <w:tbl>
      <w:tblPr>
        <w:tblStyle w:val="Lentelstinklelis"/>
        <w:tblW w:w="9628" w:type="dxa"/>
        <w:tblLayout w:type="fixed"/>
        <w:tblLook w:val="04A0" w:firstRow="1" w:lastRow="0" w:firstColumn="1" w:lastColumn="0" w:noHBand="0" w:noVBand="1"/>
      </w:tblPr>
      <w:tblGrid>
        <w:gridCol w:w="848"/>
        <w:gridCol w:w="1692"/>
        <w:gridCol w:w="3193"/>
        <w:gridCol w:w="2031"/>
        <w:gridCol w:w="1864"/>
      </w:tblGrid>
      <w:tr w:rsidR="00887D17" w14:paraId="78A3A9EA" w14:textId="77777777">
        <w:trPr>
          <w:trHeight w:val="1294"/>
        </w:trPr>
        <w:tc>
          <w:tcPr>
            <w:tcW w:w="848" w:type="dxa"/>
            <w:vMerge w:val="restart"/>
            <w:vAlign w:val="center"/>
          </w:tcPr>
          <w:p w14:paraId="63FB56CD" w14:textId="77777777" w:rsidR="00887D17" w:rsidRDefault="004E112F">
            <w:pPr>
              <w:widowControl w:val="0"/>
            </w:pPr>
            <w:r>
              <w:t>Eil. Nr.</w:t>
            </w:r>
          </w:p>
        </w:tc>
        <w:tc>
          <w:tcPr>
            <w:tcW w:w="1692" w:type="dxa"/>
            <w:vMerge w:val="restart"/>
            <w:vAlign w:val="center"/>
          </w:tcPr>
          <w:p w14:paraId="3C3DED89" w14:textId="77777777" w:rsidR="00887D17" w:rsidRDefault="004E112F">
            <w:pPr>
              <w:widowControl w:val="0"/>
              <w:jc w:val="center"/>
              <w:rPr>
                <w:vertAlign w:val="superscript"/>
              </w:rPr>
            </w:pPr>
            <w:r>
              <w:t>Pastatų bendrasis plotas m</w:t>
            </w:r>
            <w:r>
              <w:rPr>
                <w:vertAlign w:val="superscript"/>
              </w:rPr>
              <w:t>2</w:t>
            </w:r>
          </w:p>
        </w:tc>
        <w:tc>
          <w:tcPr>
            <w:tcW w:w="3193" w:type="dxa"/>
            <w:vMerge w:val="restart"/>
            <w:vAlign w:val="center"/>
          </w:tcPr>
          <w:p w14:paraId="2ECE6C4C" w14:textId="77777777" w:rsidR="00887D17" w:rsidRDefault="004E112F">
            <w:pPr>
              <w:widowControl w:val="0"/>
              <w:jc w:val="center"/>
            </w:pPr>
            <w:r>
              <w:t>Pavadinimas</w:t>
            </w:r>
          </w:p>
        </w:tc>
        <w:tc>
          <w:tcPr>
            <w:tcW w:w="2031" w:type="dxa"/>
            <w:vAlign w:val="center"/>
          </w:tcPr>
          <w:p w14:paraId="401D7D0C" w14:textId="77777777" w:rsidR="00887D17" w:rsidRDefault="004E112F">
            <w:pPr>
              <w:widowControl w:val="0"/>
              <w:jc w:val="center"/>
              <w:rPr>
                <w:b/>
                <w:bCs/>
              </w:rPr>
            </w:pPr>
            <w:r>
              <w:rPr>
                <w:b/>
                <w:bCs/>
              </w:rPr>
              <w:t>Skaičiuojamoji paslaugų (darbų) kaina per metus (EUR)</w:t>
            </w:r>
          </w:p>
        </w:tc>
        <w:tc>
          <w:tcPr>
            <w:tcW w:w="1864" w:type="dxa"/>
            <w:vAlign w:val="center"/>
          </w:tcPr>
          <w:p w14:paraId="4652FC3E" w14:textId="77777777" w:rsidR="00887D17" w:rsidRDefault="004E112F">
            <w:pPr>
              <w:widowControl w:val="0"/>
              <w:jc w:val="center"/>
              <w:rPr>
                <w:b/>
                <w:bCs/>
              </w:rPr>
            </w:pPr>
            <w:r>
              <w:rPr>
                <w:b/>
                <w:bCs/>
              </w:rPr>
              <w:t>Tarifas 1 m</w:t>
            </w:r>
            <w:r>
              <w:rPr>
                <w:b/>
                <w:bCs/>
                <w:vertAlign w:val="superscript"/>
              </w:rPr>
              <w:t>2</w:t>
            </w:r>
            <w:r>
              <w:rPr>
                <w:b/>
                <w:bCs/>
              </w:rPr>
              <w:t xml:space="preserve"> naudingo ploto per mėn. (EUR)</w:t>
            </w:r>
          </w:p>
        </w:tc>
      </w:tr>
      <w:tr w:rsidR="00887D17" w14:paraId="5673440B" w14:textId="77777777">
        <w:tc>
          <w:tcPr>
            <w:tcW w:w="848" w:type="dxa"/>
            <w:vMerge/>
          </w:tcPr>
          <w:p w14:paraId="39BA7C94" w14:textId="77777777" w:rsidR="00887D17" w:rsidRDefault="00887D17">
            <w:pPr>
              <w:widowControl w:val="0"/>
            </w:pPr>
          </w:p>
        </w:tc>
        <w:tc>
          <w:tcPr>
            <w:tcW w:w="1692" w:type="dxa"/>
            <w:vMerge/>
          </w:tcPr>
          <w:p w14:paraId="424A1C4C" w14:textId="77777777" w:rsidR="00887D17" w:rsidRDefault="00887D17">
            <w:pPr>
              <w:widowControl w:val="0"/>
            </w:pPr>
          </w:p>
        </w:tc>
        <w:tc>
          <w:tcPr>
            <w:tcW w:w="3193" w:type="dxa"/>
            <w:vMerge/>
          </w:tcPr>
          <w:p w14:paraId="302C63FB" w14:textId="77777777" w:rsidR="00887D17" w:rsidRDefault="00887D17">
            <w:pPr>
              <w:widowControl w:val="0"/>
            </w:pPr>
          </w:p>
        </w:tc>
        <w:tc>
          <w:tcPr>
            <w:tcW w:w="2031" w:type="dxa"/>
            <w:vAlign w:val="center"/>
          </w:tcPr>
          <w:p w14:paraId="32045BE4" w14:textId="77777777" w:rsidR="00887D17" w:rsidRDefault="004E112F">
            <w:pPr>
              <w:widowControl w:val="0"/>
              <w:jc w:val="center"/>
              <w:rPr>
                <w:b/>
                <w:bCs/>
              </w:rPr>
            </w:pPr>
            <w:r>
              <w:rPr>
                <w:b/>
                <w:bCs/>
              </w:rPr>
              <w:t>be PVM</w:t>
            </w:r>
          </w:p>
        </w:tc>
        <w:tc>
          <w:tcPr>
            <w:tcW w:w="1864" w:type="dxa"/>
            <w:vAlign w:val="center"/>
          </w:tcPr>
          <w:p w14:paraId="6C460D25" w14:textId="77777777" w:rsidR="00887D17" w:rsidRDefault="004E112F">
            <w:pPr>
              <w:widowControl w:val="0"/>
              <w:jc w:val="center"/>
              <w:rPr>
                <w:b/>
                <w:bCs/>
              </w:rPr>
            </w:pPr>
            <w:r>
              <w:rPr>
                <w:b/>
                <w:bCs/>
              </w:rPr>
              <w:t>be PVM</w:t>
            </w:r>
          </w:p>
        </w:tc>
      </w:tr>
      <w:tr w:rsidR="00887D17" w14:paraId="5A540E07" w14:textId="77777777">
        <w:tc>
          <w:tcPr>
            <w:tcW w:w="848" w:type="dxa"/>
            <w:vMerge w:val="restart"/>
            <w:vAlign w:val="center"/>
          </w:tcPr>
          <w:p w14:paraId="1F0640BA" w14:textId="77777777" w:rsidR="00887D17" w:rsidRDefault="004E112F">
            <w:pPr>
              <w:widowControl w:val="0"/>
              <w:jc w:val="center"/>
            </w:pPr>
            <w:r>
              <w:t>1.</w:t>
            </w:r>
          </w:p>
        </w:tc>
        <w:tc>
          <w:tcPr>
            <w:tcW w:w="1692" w:type="dxa"/>
            <w:vMerge w:val="restart"/>
            <w:vAlign w:val="center"/>
          </w:tcPr>
          <w:p w14:paraId="4DEDD42B" w14:textId="77777777" w:rsidR="00887D17" w:rsidRDefault="004E112F">
            <w:pPr>
              <w:widowControl w:val="0"/>
              <w:jc w:val="center"/>
              <w:rPr>
                <w:b/>
                <w:bCs/>
              </w:rPr>
            </w:pPr>
            <w:r>
              <w:rPr>
                <w:b/>
                <w:bCs/>
              </w:rPr>
              <w:t>Iki 1000</w:t>
            </w:r>
          </w:p>
        </w:tc>
        <w:tc>
          <w:tcPr>
            <w:tcW w:w="3193" w:type="dxa"/>
          </w:tcPr>
          <w:p w14:paraId="37F16318" w14:textId="77777777" w:rsidR="00887D17" w:rsidRDefault="004E112F">
            <w:pPr>
              <w:widowControl w:val="0"/>
            </w:pPr>
            <w:r>
              <w:t>Administravimo darbai (viso)</w:t>
            </w:r>
          </w:p>
        </w:tc>
        <w:tc>
          <w:tcPr>
            <w:tcW w:w="2031" w:type="dxa"/>
            <w:vAlign w:val="center"/>
          </w:tcPr>
          <w:p w14:paraId="427351A8" w14:textId="77777777" w:rsidR="00887D17" w:rsidRDefault="004E112F">
            <w:pPr>
              <w:widowControl w:val="0"/>
              <w:jc w:val="center"/>
            </w:pPr>
            <w:r>
              <w:t>1345,49</w:t>
            </w:r>
          </w:p>
        </w:tc>
        <w:tc>
          <w:tcPr>
            <w:tcW w:w="1864" w:type="dxa"/>
            <w:vMerge w:val="restart"/>
            <w:vAlign w:val="center"/>
          </w:tcPr>
          <w:p w14:paraId="5D106DE0" w14:textId="77777777" w:rsidR="00887D17" w:rsidRDefault="004E112F">
            <w:pPr>
              <w:widowControl w:val="0"/>
              <w:jc w:val="center"/>
              <w:rPr>
                <w:b/>
                <w:bCs/>
              </w:rPr>
            </w:pPr>
            <w:r>
              <w:rPr>
                <w:b/>
                <w:bCs/>
              </w:rPr>
              <w:t>0,1121</w:t>
            </w:r>
          </w:p>
        </w:tc>
      </w:tr>
      <w:tr w:rsidR="00887D17" w14:paraId="2FEEBF9D" w14:textId="77777777">
        <w:tc>
          <w:tcPr>
            <w:tcW w:w="848" w:type="dxa"/>
            <w:vMerge/>
            <w:vAlign w:val="center"/>
          </w:tcPr>
          <w:p w14:paraId="65AB12B5" w14:textId="77777777" w:rsidR="00887D17" w:rsidRDefault="00887D17">
            <w:pPr>
              <w:widowControl w:val="0"/>
              <w:jc w:val="center"/>
            </w:pPr>
          </w:p>
        </w:tc>
        <w:tc>
          <w:tcPr>
            <w:tcW w:w="1692" w:type="dxa"/>
            <w:vMerge/>
            <w:vAlign w:val="center"/>
          </w:tcPr>
          <w:p w14:paraId="6EF9A6BB" w14:textId="77777777" w:rsidR="00887D17" w:rsidRDefault="00887D17">
            <w:pPr>
              <w:widowControl w:val="0"/>
              <w:jc w:val="center"/>
              <w:rPr>
                <w:b/>
                <w:bCs/>
              </w:rPr>
            </w:pPr>
          </w:p>
        </w:tc>
        <w:tc>
          <w:tcPr>
            <w:tcW w:w="3193" w:type="dxa"/>
          </w:tcPr>
          <w:p w14:paraId="7A7E533C" w14:textId="77777777" w:rsidR="00887D17" w:rsidRDefault="004E112F">
            <w:pPr>
              <w:widowControl w:val="0"/>
            </w:pPr>
            <w:r>
              <w:t>Administratoriaus darbai (pagal rekomenduojamas laiko sąnaudas)</w:t>
            </w:r>
          </w:p>
        </w:tc>
        <w:tc>
          <w:tcPr>
            <w:tcW w:w="2031" w:type="dxa"/>
            <w:vAlign w:val="center"/>
          </w:tcPr>
          <w:p w14:paraId="5B4C1603" w14:textId="77777777" w:rsidR="00887D17" w:rsidRDefault="004E112F">
            <w:pPr>
              <w:widowControl w:val="0"/>
              <w:jc w:val="center"/>
            </w:pPr>
            <w:r>
              <w:t>1223,17</w:t>
            </w:r>
          </w:p>
        </w:tc>
        <w:tc>
          <w:tcPr>
            <w:tcW w:w="1864" w:type="dxa"/>
            <w:vMerge/>
            <w:vAlign w:val="center"/>
          </w:tcPr>
          <w:p w14:paraId="10F55C9D" w14:textId="77777777" w:rsidR="00887D17" w:rsidRDefault="00887D17">
            <w:pPr>
              <w:widowControl w:val="0"/>
              <w:jc w:val="center"/>
            </w:pPr>
          </w:p>
        </w:tc>
      </w:tr>
      <w:tr w:rsidR="00887D17" w14:paraId="37A22EC8" w14:textId="77777777">
        <w:tc>
          <w:tcPr>
            <w:tcW w:w="848" w:type="dxa"/>
            <w:vMerge/>
            <w:vAlign w:val="center"/>
          </w:tcPr>
          <w:p w14:paraId="7539B5EF" w14:textId="77777777" w:rsidR="00887D17" w:rsidRDefault="00887D17">
            <w:pPr>
              <w:widowControl w:val="0"/>
              <w:jc w:val="center"/>
            </w:pPr>
          </w:p>
        </w:tc>
        <w:tc>
          <w:tcPr>
            <w:tcW w:w="1692" w:type="dxa"/>
            <w:vMerge/>
            <w:vAlign w:val="center"/>
          </w:tcPr>
          <w:p w14:paraId="4205921A" w14:textId="77777777" w:rsidR="00887D17" w:rsidRDefault="00887D17">
            <w:pPr>
              <w:widowControl w:val="0"/>
              <w:jc w:val="center"/>
              <w:rPr>
                <w:b/>
                <w:bCs/>
              </w:rPr>
            </w:pPr>
          </w:p>
        </w:tc>
        <w:tc>
          <w:tcPr>
            <w:tcW w:w="3193" w:type="dxa"/>
          </w:tcPr>
          <w:p w14:paraId="6AC2C815" w14:textId="77777777" w:rsidR="00887D17" w:rsidRDefault="004E112F">
            <w:pPr>
              <w:widowControl w:val="0"/>
            </w:pPr>
            <w:r>
              <w:t>Kiti nenumatyti darbai (pagal administravimo nuostatus)</w:t>
            </w:r>
          </w:p>
        </w:tc>
        <w:tc>
          <w:tcPr>
            <w:tcW w:w="2031" w:type="dxa"/>
            <w:vAlign w:val="center"/>
          </w:tcPr>
          <w:p w14:paraId="4D82C943" w14:textId="77777777" w:rsidR="00887D17" w:rsidRDefault="004E112F">
            <w:pPr>
              <w:widowControl w:val="0"/>
              <w:jc w:val="center"/>
            </w:pPr>
            <w:r>
              <w:t>122,32</w:t>
            </w:r>
          </w:p>
        </w:tc>
        <w:tc>
          <w:tcPr>
            <w:tcW w:w="1864" w:type="dxa"/>
            <w:vMerge/>
            <w:vAlign w:val="center"/>
          </w:tcPr>
          <w:p w14:paraId="2D6FDDF1" w14:textId="77777777" w:rsidR="00887D17" w:rsidRDefault="00887D17">
            <w:pPr>
              <w:widowControl w:val="0"/>
              <w:jc w:val="center"/>
            </w:pPr>
          </w:p>
        </w:tc>
      </w:tr>
      <w:tr w:rsidR="00887D17" w14:paraId="16E42DB7" w14:textId="77777777">
        <w:tc>
          <w:tcPr>
            <w:tcW w:w="848" w:type="dxa"/>
            <w:vMerge w:val="restart"/>
            <w:vAlign w:val="center"/>
          </w:tcPr>
          <w:p w14:paraId="63E98C64" w14:textId="77777777" w:rsidR="00887D17" w:rsidRDefault="004E112F">
            <w:pPr>
              <w:widowControl w:val="0"/>
              <w:jc w:val="center"/>
            </w:pPr>
            <w:r>
              <w:t>2.</w:t>
            </w:r>
          </w:p>
        </w:tc>
        <w:tc>
          <w:tcPr>
            <w:tcW w:w="1692" w:type="dxa"/>
            <w:vMerge w:val="restart"/>
            <w:vAlign w:val="center"/>
          </w:tcPr>
          <w:p w14:paraId="11BBBB16" w14:textId="77777777" w:rsidR="00887D17" w:rsidRDefault="004E112F">
            <w:pPr>
              <w:widowControl w:val="0"/>
              <w:jc w:val="center"/>
              <w:rPr>
                <w:b/>
                <w:bCs/>
              </w:rPr>
            </w:pPr>
            <w:r>
              <w:rPr>
                <w:b/>
                <w:bCs/>
              </w:rPr>
              <w:t>1001 – 2000</w:t>
            </w:r>
          </w:p>
        </w:tc>
        <w:tc>
          <w:tcPr>
            <w:tcW w:w="3193" w:type="dxa"/>
          </w:tcPr>
          <w:p w14:paraId="6A04FDE7" w14:textId="77777777" w:rsidR="00887D17" w:rsidRDefault="004E112F">
            <w:pPr>
              <w:widowControl w:val="0"/>
            </w:pPr>
            <w:r>
              <w:t>Administravimo darbai (viso)</w:t>
            </w:r>
          </w:p>
        </w:tc>
        <w:tc>
          <w:tcPr>
            <w:tcW w:w="2031" w:type="dxa"/>
            <w:vAlign w:val="center"/>
          </w:tcPr>
          <w:p w14:paraId="5C8D689F" w14:textId="77777777" w:rsidR="00887D17" w:rsidRDefault="004E112F">
            <w:pPr>
              <w:widowControl w:val="0"/>
              <w:jc w:val="center"/>
            </w:pPr>
            <w:r>
              <w:t>1210,94</w:t>
            </w:r>
          </w:p>
        </w:tc>
        <w:tc>
          <w:tcPr>
            <w:tcW w:w="1864" w:type="dxa"/>
            <w:vMerge w:val="restart"/>
            <w:vAlign w:val="center"/>
          </w:tcPr>
          <w:p w14:paraId="37F39692" w14:textId="77777777" w:rsidR="00887D17" w:rsidRDefault="004E112F">
            <w:pPr>
              <w:widowControl w:val="0"/>
              <w:jc w:val="center"/>
              <w:rPr>
                <w:b/>
                <w:bCs/>
              </w:rPr>
            </w:pPr>
            <w:r>
              <w:rPr>
                <w:b/>
                <w:bCs/>
              </w:rPr>
              <w:t>0,1009</w:t>
            </w:r>
          </w:p>
        </w:tc>
      </w:tr>
      <w:tr w:rsidR="00887D17" w14:paraId="7A6AF93E" w14:textId="77777777">
        <w:tc>
          <w:tcPr>
            <w:tcW w:w="848" w:type="dxa"/>
            <w:vMerge/>
            <w:vAlign w:val="center"/>
          </w:tcPr>
          <w:p w14:paraId="4ABA94AE" w14:textId="77777777" w:rsidR="00887D17" w:rsidRDefault="00887D17">
            <w:pPr>
              <w:widowControl w:val="0"/>
              <w:jc w:val="center"/>
            </w:pPr>
          </w:p>
        </w:tc>
        <w:tc>
          <w:tcPr>
            <w:tcW w:w="1692" w:type="dxa"/>
            <w:vMerge/>
            <w:vAlign w:val="center"/>
          </w:tcPr>
          <w:p w14:paraId="72E6B0D3" w14:textId="77777777" w:rsidR="00887D17" w:rsidRDefault="00887D17">
            <w:pPr>
              <w:widowControl w:val="0"/>
              <w:jc w:val="center"/>
              <w:rPr>
                <w:b/>
                <w:bCs/>
              </w:rPr>
            </w:pPr>
          </w:p>
        </w:tc>
        <w:tc>
          <w:tcPr>
            <w:tcW w:w="3193" w:type="dxa"/>
          </w:tcPr>
          <w:p w14:paraId="171A71C9" w14:textId="77777777" w:rsidR="00887D17" w:rsidRDefault="004E112F">
            <w:pPr>
              <w:widowControl w:val="0"/>
            </w:pPr>
            <w:r>
              <w:t>Administratoriaus darbai (pagal rekomenduojamas laiko sąnaudas)</w:t>
            </w:r>
          </w:p>
        </w:tc>
        <w:tc>
          <w:tcPr>
            <w:tcW w:w="2031" w:type="dxa"/>
            <w:vAlign w:val="center"/>
          </w:tcPr>
          <w:p w14:paraId="6C8BEB7B" w14:textId="77777777" w:rsidR="00887D17" w:rsidRDefault="004E112F">
            <w:pPr>
              <w:widowControl w:val="0"/>
              <w:jc w:val="center"/>
            </w:pPr>
            <w:r>
              <w:t>1100,86</w:t>
            </w:r>
          </w:p>
        </w:tc>
        <w:tc>
          <w:tcPr>
            <w:tcW w:w="1864" w:type="dxa"/>
            <w:vMerge/>
            <w:vAlign w:val="center"/>
          </w:tcPr>
          <w:p w14:paraId="4ED5C81E" w14:textId="77777777" w:rsidR="00887D17" w:rsidRDefault="00887D17">
            <w:pPr>
              <w:widowControl w:val="0"/>
              <w:jc w:val="center"/>
            </w:pPr>
          </w:p>
        </w:tc>
      </w:tr>
      <w:tr w:rsidR="00887D17" w14:paraId="0B83A5B4" w14:textId="77777777">
        <w:tc>
          <w:tcPr>
            <w:tcW w:w="848" w:type="dxa"/>
            <w:vMerge/>
            <w:vAlign w:val="center"/>
          </w:tcPr>
          <w:p w14:paraId="74E8B143" w14:textId="77777777" w:rsidR="00887D17" w:rsidRDefault="00887D17">
            <w:pPr>
              <w:widowControl w:val="0"/>
              <w:jc w:val="center"/>
            </w:pPr>
          </w:p>
        </w:tc>
        <w:tc>
          <w:tcPr>
            <w:tcW w:w="1692" w:type="dxa"/>
            <w:vMerge/>
            <w:vAlign w:val="center"/>
          </w:tcPr>
          <w:p w14:paraId="1DE54D5B" w14:textId="77777777" w:rsidR="00887D17" w:rsidRDefault="00887D17">
            <w:pPr>
              <w:widowControl w:val="0"/>
              <w:jc w:val="center"/>
              <w:rPr>
                <w:b/>
                <w:bCs/>
              </w:rPr>
            </w:pPr>
          </w:p>
        </w:tc>
        <w:tc>
          <w:tcPr>
            <w:tcW w:w="3193" w:type="dxa"/>
          </w:tcPr>
          <w:p w14:paraId="00D552D6" w14:textId="77777777" w:rsidR="00887D17" w:rsidRDefault="004E112F">
            <w:pPr>
              <w:widowControl w:val="0"/>
            </w:pPr>
            <w:r>
              <w:t>Kiti nenumatyti darbai (pagal administravimo nuostatus)</w:t>
            </w:r>
          </w:p>
        </w:tc>
        <w:tc>
          <w:tcPr>
            <w:tcW w:w="2031" w:type="dxa"/>
            <w:vAlign w:val="center"/>
          </w:tcPr>
          <w:p w14:paraId="12D786C1" w14:textId="77777777" w:rsidR="00887D17" w:rsidRDefault="004E112F">
            <w:pPr>
              <w:widowControl w:val="0"/>
              <w:jc w:val="center"/>
            </w:pPr>
            <w:r>
              <w:t>110,08</w:t>
            </w:r>
          </w:p>
        </w:tc>
        <w:tc>
          <w:tcPr>
            <w:tcW w:w="1864" w:type="dxa"/>
            <w:vMerge/>
            <w:vAlign w:val="center"/>
          </w:tcPr>
          <w:p w14:paraId="715957A1" w14:textId="77777777" w:rsidR="00887D17" w:rsidRDefault="00887D17">
            <w:pPr>
              <w:widowControl w:val="0"/>
              <w:jc w:val="center"/>
            </w:pPr>
          </w:p>
        </w:tc>
      </w:tr>
      <w:tr w:rsidR="00887D17" w14:paraId="6B0E00A6" w14:textId="77777777">
        <w:tc>
          <w:tcPr>
            <w:tcW w:w="848" w:type="dxa"/>
            <w:vMerge w:val="restart"/>
            <w:vAlign w:val="center"/>
          </w:tcPr>
          <w:p w14:paraId="54789CF7" w14:textId="77777777" w:rsidR="00887D17" w:rsidRDefault="004E112F">
            <w:pPr>
              <w:widowControl w:val="0"/>
              <w:jc w:val="center"/>
            </w:pPr>
            <w:r>
              <w:t>3.</w:t>
            </w:r>
          </w:p>
        </w:tc>
        <w:tc>
          <w:tcPr>
            <w:tcW w:w="1692" w:type="dxa"/>
            <w:vMerge w:val="restart"/>
            <w:vAlign w:val="center"/>
          </w:tcPr>
          <w:p w14:paraId="322AA0E0" w14:textId="77777777" w:rsidR="00887D17" w:rsidRDefault="004E112F">
            <w:pPr>
              <w:widowControl w:val="0"/>
              <w:jc w:val="center"/>
              <w:rPr>
                <w:b/>
                <w:bCs/>
              </w:rPr>
            </w:pPr>
            <w:r>
              <w:rPr>
                <w:b/>
                <w:bCs/>
              </w:rPr>
              <w:t>2001– 3000</w:t>
            </w:r>
          </w:p>
        </w:tc>
        <w:tc>
          <w:tcPr>
            <w:tcW w:w="3193" w:type="dxa"/>
          </w:tcPr>
          <w:p w14:paraId="286A6F7E" w14:textId="77777777" w:rsidR="00887D17" w:rsidRDefault="004E112F">
            <w:pPr>
              <w:widowControl w:val="0"/>
            </w:pPr>
            <w:r>
              <w:t>Administravimo darbai (viso)</w:t>
            </w:r>
          </w:p>
        </w:tc>
        <w:tc>
          <w:tcPr>
            <w:tcW w:w="2031" w:type="dxa"/>
            <w:vAlign w:val="center"/>
          </w:tcPr>
          <w:p w14:paraId="1643FE81" w14:textId="77777777" w:rsidR="00887D17" w:rsidRDefault="004E112F">
            <w:pPr>
              <w:widowControl w:val="0"/>
              <w:jc w:val="center"/>
            </w:pPr>
            <w:r>
              <w:t>1076,39</w:t>
            </w:r>
          </w:p>
        </w:tc>
        <w:tc>
          <w:tcPr>
            <w:tcW w:w="1864" w:type="dxa"/>
            <w:vMerge w:val="restart"/>
            <w:vAlign w:val="center"/>
          </w:tcPr>
          <w:p w14:paraId="49876A83" w14:textId="77777777" w:rsidR="00887D17" w:rsidRDefault="004E112F">
            <w:pPr>
              <w:widowControl w:val="0"/>
              <w:jc w:val="center"/>
              <w:rPr>
                <w:b/>
                <w:bCs/>
              </w:rPr>
            </w:pPr>
            <w:r>
              <w:rPr>
                <w:b/>
                <w:bCs/>
              </w:rPr>
              <w:t>0,0897</w:t>
            </w:r>
          </w:p>
        </w:tc>
      </w:tr>
      <w:tr w:rsidR="00887D17" w14:paraId="036025E0" w14:textId="77777777">
        <w:tc>
          <w:tcPr>
            <w:tcW w:w="848" w:type="dxa"/>
            <w:vMerge/>
          </w:tcPr>
          <w:p w14:paraId="133BD113" w14:textId="77777777" w:rsidR="00887D17" w:rsidRDefault="00887D17">
            <w:pPr>
              <w:widowControl w:val="0"/>
              <w:jc w:val="center"/>
            </w:pPr>
          </w:p>
        </w:tc>
        <w:tc>
          <w:tcPr>
            <w:tcW w:w="1692" w:type="dxa"/>
            <w:vMerge/>
          </w:tcPr>
          <w:p w14:paraId="78D0879C" w14:textId="77777777" w:rsidR="00887D17" w:rsidRDefault="00887D17">
            <w:pPr>
              <w:widowControl w:val="0"/>
            </w:pPr>
          </w:p>
        </w:tc>
        <w:tc>
          <w:tcPr>
            <w:tcW w:w="3193" w:type="dxa"/>
          </w:tcPr>
          <w:p w14:paraId="72EF7756" w14:textId="77777777" w:rsidR="00887D17" w:rsidRDefault="004E112F">
            <w:pPr>
              <w:widowControl w:val="0"/>
            </w:pPr>
            <w:r>
              <w:t>Administratoriaus darbai (pagal rekomenduojamas laiko sąnaudas)</w:t>
            </w:r>
          </w:p>
        </w:tc>
        <w:tc>
          <w:tcPr>
            <w:tcW w:w="2031" w:type="dxa"/>
            <w:vAlign w:val="center"/>
          </w:tcPr>
          <w:p w14:paraId="67C20E42" w14:textId="77777777" w:rsidR="00887D17" w:rsidRDefault="004E112F">
            <w:pPr>
              <w:widowControl w:val="0"/>
              <w:jc w:val="center"/>
            </w:pPr>
            <w:r>
              <w:t>978,54</w:t>
            </w:r>
          </w:p>
        </w:tc>
        <w:tc>
          <w:tcPr>
            <w:tcW w:w="1864" w:type="dxa"/>
            <w:vMerge/>
            <w:vAlign w:val="center"/>
          </w:tcPr>
          <w:p w14:paraId="1AA9E919" w14:textId="77777777" w:rsidR="00887D17" w:rsidRDefault="00887D17">
            <w:pPr>
              <w:widowControl w:val="0"/>
              <w:jc w:val="center"/>
            </w:pPr>
          </w:p>
        </w:tc>
      </w:tr>
      <w:tr w:rsidR="00887D17" w14:paraId="77494172" w14:textId="77777777">
        <w:tc>
          <w:tcPr>
            <w:tcW w:w="848" w:type="dxa"/>
            <w:vMerge/>
          </w:tcPr>
          <w:p w14:paraId="1A99A1EC" w14:textId="77777777" w:rsidR="00887D17" w:rsidRDefault="00887D17">
            <w:pPr>
              <w:widowControl w:val="0"/>
              <w:jc w:val="center"/>
            </w:pPr>
          </w:p>
        </w:tc>
        <w:tc>
          <w:tcPr>
            <w:tcW w:w="1692" w:type="dxa"/>
            <w:vMerge/>
          </w:tcPr>
          <w:p w14:paraId="12E5A045" w14:textId="77777777" w:rsidR="00887D17" w:rsidRDefault="00887D17">
            <w:pPr>
              <w:widowControl w:val="0"/>
            </w:pPr>
          </w:p>
        </w:tc>
        <w:tc>
          <w:tcPr>
            <w:tcW w:w="3193" w:type="dxa"/>
          </w:tcPr>
          <w:p w14:paraId="0E424020" w14:textId="77777777" w:rsidR="00887D17" w:rsidRDefault="004E112F">
            <w:pPr>
              <w:widowControl w:val="0"/>
            </w:pPr>
            <w:r>
              <w:t>Kiti nenumatyti darbai (pagal administravimo nuostatus)</w:t>
            </w:r>
          </w:p>
        </w:tc>
        <w:tc>
          <w:tcPr>
            <w:tcW w:w="2031" w:type="dxa"/>
            <w:vAlign w:val="center"/>
          </w:tcPr>
          <w:p w14:paraId="1EA2C2ED" w14:textId="77777777" w:rsidR="00887D17" w:rsidRDefault="004E112F">
            <w:pPr>
              <w:widowControl w:val="0"/>
              <w:jc w:val="center"/>
            </w:pPr>
            <w:r>
              <w:t>97,85</w:t>
            </w:r>
          </w:p>
          <w:p w14:paraId="651CB385" w14:textId="77777777" w:rsidR="00887D17" w:rsidRDefault="00887D17">
            <w:pPr>
              <w:widowControl w:val="0"/>
              <w:jc w:val="center"/>
            </w:pPr>
          </w:p>
        </w:tc>
        <w:tc>
          <w:tcPr>
            <w:tcW w:w="1864" w:type="dxa"/>
            <w:vMerge/>
            <w:vAlign w:val="center"/>
          </w:tcPr>
          <w:p w14:paraId="191FE2B7" w14:textId="77777777" w:rsidR="00887D17" w:rsidRDefault="00887D17">
            <w:pPr>
              <w:widowControl w:val="0"/>
              <w:jc w:val="center"/>
            </w:pPr>
          </w:p>
        </w:tc>
      </w:tr>
    </w:tbl>
    <w:p w14:paraId="5060B0BE" w14:textId="77777777" w:rsidR="00887D17" w:rsidRDefault="00887D17"/>
    <w:p w14:paraId="28694C74" w14:textId="77777777" w:rsidR="00887D17" w:rsidRDefault="004E112F">
      <w:pPr>
        <w:jc w:val="center"/>
      </w:pPr>
      <w:r>
        <w:t>______</w:t>
      </w:r>
    </w:p>
    <w:p w14:paraId="6AA6D967" w14:textId="77777777" w:rsidR="00887D17" w:rsidRDefault="00887D17"/>
    <w:p w14:paraId="1DEF2767" w14:textId="77777777" w:rsidR="00887D17" w:rsidRDefault="00887D17"/>
    <w:p w14:paraId="7AC74BDE" w14:textId="77777777" w:rsidR="00887D17" w:rsidRDefault="00887D17"/>
    <w:p w14:paraId="4AB67F5B" w14:textId="77777777" w:rsidR="00887D17" w:rsidRDefault="00887D17"/>
    <w:p w14:paraId="56409BB3" w14:textId="77777777" w:rsidR="00887D17" w:rsidRDefault="00887D17"/>
    <w:p w14:paraId="07A21379" w14:textId="77777777" w:rsidR="00887D17" w:rsidRDefault="00887D17"/>
    <w:p w14:paraId="6FD1BC94" w14:textId="77777777" w:rsidR="00887D17" w:rsidRDefault="00887D17"/>
    <w:p w14:paraId="5C3C7FBC" w14:textId="77777777" w:rsidR="00887D17" w:rsidRDefault="00887D17"/>
    <w:p w14:paraId="17FD46CF" w14:textId="77777777" w:rsidR="00887D17" w:rsidRDefault="00887D17"/>
    <w:p w14:paraId="6A92422C" w14:textId="77777777" w:rsidR="00887D17" w:rsidRDefault="00887D17"/>
    <w:p w14:paraId="08017D10" w14:textId="77777777" w:rsidR="00887D17" w:rsidRDefault="00887D17"/>
    <w:p w14:paraId="3C277194" w14:textId="77777777" w:rsidR="00887D17" w:rsidRDefault="00887D17"/>
    <w:p w14:paraId="503D1F65" w14:textId="77777777" w:rsidR="00887D17" w:rsidRDefault="00887D17"/>
    <w:p w14:paraId="53EA3D5B" w14:textId="77777777" w:rsidR="00887D17" w:rsidRDefault="00887D17"/>
    <w:p w14:paraId="5C40B9D4" w14:textId="77777777" w:rsidR="00887D17" w:rsidRDefault="00887D17"/>
    <w:p w14:paraId="3A25D7D4" w14:textId="77777777" w:rsidR="00887D17" w:rsidRDefault="00887D17"/>
    <w:p w14:paraId="58D5A360" w14:textId="77777777" w:rsidR="00887D17" w:rsidRDefault="00887D17"/>
    <w:p w14:paraId="16E97F08" w14:textId="77777777" w:rsidR="00887D17" w:rsidRDefault="00887D17"/>
    <w:p w14:paraId="16BB11A0" w14:textId="77777777" w:rsidR="00887D17" w:rsidRDefault="00887D17">
      <w:pPr>
        <w:widowControl w:val="0"/>
        <w:shd w:val="clear" w:color="auto" w:fill="FFFFFF"/>
        <w:tabs>
          <w:tab w:val="left" w:pos="1134"/>
          <w:tab w:val="left" w:pos="1293"/>
        </w:tabs>
        <w:jc w:val="center"/>
        <w:textAlignment w:val="baseline"/>
        <w:rPr>
          <w:b/>
          <w:szCs w:val="24"/>
        </w:rPr>
      </w:pPr>
    </w:p>
    <w:sectPr w:rsidR="00887D17">
      <w:headerReference w:type="default" r:id="rId8"/>
      <w:footerReference w:type="default" r:id="rId9"/>
      <w:pgSz w:w="11906" w:h="16838"/>
      <w:pgMar w:top="1134" w:right="567" w:bottom="1134" w:left="1701" w:header="0" w:footer="0"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4C038" w14:textId="77777777" w:rsidR="00FA6AF7" w:rsidRDefault="00FA6AF7">
      <w:r>
        <w:separator/>
      </w:r>
    </w:p>
  </w:endnote>
  <w:endnote w:type="continuationSeparator" w:id="0">
    <w:p w14:paraId="189C96CB" w14:textId="77777777" w:rsidR="00FA6AF7" w:rsidRDefault="00FA6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108CA" w14:textId="77777777" w:rsidR="00887D17" w:rsidRDefault="00887D1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D91B6" w14:textId="77777777" w:rsidR="00FA6AF7" w:rsidRDefault="00FA6AF7">
      <w:r>
        <w:separator/>
      </w:r>
    </w:p>
  </w:footnote>
  <w:footnote w:type="continuationSeparator" w:id="0">
    <w:p w14:paraId="29A17602" w14:textId="77777777" w:rsidR="00FA6AF7" w:rsidRDefault="00FA6A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D5DAF" w14:textId="77777777" w:rsidR="00887D17" w:rsidRDefault="00887D1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D17"/>
    <w:rsid w:val="0010294D"/>
    <w:rsid w:val="004457D5"/>
    <w:rsid w:val="004E112F"/>
    <w:rsid w:val="006E1FD0"/>
    <w:rsid w:val="00887D17"/>
    <w:rsid w:val="00985CB1"/>
    <w:rsid w:val="00A75673"/>
    <w:rsid w:val="00AF494B"/>
    <w:rsid w:val="00D65413"/>
    <w:rsid w:val="00FA6AF7"/>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6CA83"/>
  <w15:docId w15:val="{169FDA07-6320-4F49-A5C8-313FE0CB0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E7690E"/>
    <w:rPr>
      <w:rFonts w:eastAsia="Times New Roman" w:cs="Times New Roman"/>
      <w:szCs w:val="20"/>
    </w:rPr>
  </w:style>
  <w:style w:type="paragraph" w:styleId="Antrat1">
    <w:name w:val="heading 1"/>
    <w:basedOn w:val="prastasis"/>
    <w:next w:val="prastasis"/>
    <w:link w:val="Antrat1Diagrama"/>
    <w:uiPriority w:val="9"/>
    <w:qFormat/>
    <w:rsid w:val="002918C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Antrat2">
    <w:name w:val="heading 2"/>
    <w:basedOn w:val="prastasis"/>
    <w:next w:val="prastasis"/>
    <w:link w:val="Antrat2Diagrama"/>
    <w:uiPriority w:val="9"/>
    <w:semiHidden/>
    <w:unhideWhenUsed/>
    <w:qFormat/>
    <w:rsid w:val="002918C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Antrat3">
    <w:name w:val="heading 3"/>
    <w:basedOn w:val="prastasis"/>
    <w:next w:val="prastasis"/>
    <w:link w:val="Antrat3Diagrama"/>
    <w:uiPriority w:val="9"/>
    <w:semiHidden/>
    <w:unhideWhenUsed/>
    <w:qFormat/>
    <w:rsid w:val="002918C7"/>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Antrat4">
    <w:name w:val="heading 4"/>
    <w:basedOn w:val="prastasis"/>
    <w:next w:val="prastasis"/>
    <w:link w:val="Antrat4Diagrama"/>
    <w:uiPriority w:val="9"/>
    <w:semiHidden/>
    <w:unhideWhenUsed/>
    <w:qFormat/>
    <w:rsid w:val="002918C7"/>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Antrat5">
    <w:name w:val="heading 5"/>
    <w:basedOn w:val="prastasis"/>
    <w:next w:val="prastasis"/>
    <w:link w:val="Antrat5Diagrama"/>
    <w:uiPriority w:val="9"/>
    <w:semiHidden/>
    <w:unhideWhenUsed/>
    <w:qFormat/>
    <w:rsid w:val="002918C7"/>
    <w:pPr>
      <w:keepNext/>
      <w:keepLines/>
      <w:spacing w:before="80" w:after="40"/>
      <w:outlineLvl w:val="4"/>
    </w:pPr>
    <w:rPr>
      <w:rFonts w:asciiTheme="minorHAnsi" w:eastAsiaTheme="majorEastAsia" w:hAnsiTheme="minorHAnsi" w:cstheme="majorBidi"/>
      <w:color w:val="365F91" w:themeColor="accent1" w:themeShade="BF"/>
    </w:rPr>
  </w:style>
  <w:style w:type="paragraph" w:styleId="Antrat6">
    <w:name w:val="heading 6"/>
    <w:basedOn w:val="prastasis"/>
    <w:next w:val="prastasis"/>
    <w:link w:val="Antrat6Diagrama"/>
    <w:uiPriority w:val="9"/>
    <w:semiHidden/>
    <w:unhideWhenUsed/>
    <w:qFormat/>
    <w:rsid w:val="002918C7"/>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2918C7"/>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2918C7"/>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2918C7"/>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qFormat/>
    <w:rsid w:val="002918C7"/>
    <w:rPr>
      <w:rFonts w:asciiTheme="majorHAnsi" w:eastAsiaTheme="majorEastAsia" w:hAnsiTheme="majorHAnsi" w:cstheme="majorBidi"/>
      <w:color w:val="365F91" w:themeColor="accent1" w:themeShade="BF"/>
      <w:sz w:val="40"/>
      <w:szCs w:val="40"/>
    </w:rPr>
  </w:style>
  <w:style w:type="character" w:customStyle="1" w:styleId="Antrat2Diagrama">
    <w:name w:val="Antraštė 2 Diagrama"/>
    <w:basedOn w:val="Numatytasispastraiposriftas"/>
    <w:link w:val="Antrat2"/>
    <w:uiPriority w:val="9"/>
    <w:semiHidden/>
    <w:qFormat/>
    <w:rsid w:val="002918C7"/>
    <w:rPr>
      <w:rFonts w:asciiTheme="majorHAnsi" w:eastAsiaTheme="majorEastAsia" w:hAnsiTheme="majorHAnsi" w:cstheme="majorBidi"/>
      <w:color w:val="365F91" w:themeColor="accent1" w:themeShade="BF"/>
      <w:sz w:val="32"/>
      <w:szCs w:val="32"/>
    </w:rPr>
  </w:style>
  <w:style w:type="character" w:customStyle="1" w:styleId="Antrat3Diagrama">
    <w:name w:val="Antraštė 3 Diagrama"/>
    <w:basedOn w:val="Numatytasispastraiposriftas"/>
    <w:link w:val="Antrat3"/>
    <w:uiPriority w:val="9"/>
    <w:semiHidden/>
    <w:qFormat/>
    <w:rsid w:val="002918C7"/>
    <w:rPr>
      <w:rFonts w:asciiTheme="minorHAnsi" w:eastAsiaTheme="majorEastAsia" w:hAnsiTheme="minorHAnsi" w:cstheme="majorBidi"/>
      <w:color w:val="365F91" w:themeColor="accent1" w:themeShade="BF"/>
      <w:sz w:val="28"/>
      <w:szCs w:val="28"/>
    </w:rPr>
  </w:style>
  <w:style w:type="character" w:customStyle="1" w:styleId="Antrat4Diagrama">
    <w:name w:val="Antraštė 4 Diagrama"/>
    <w:basedOn w:val="Numatytasispastraiposriftas"/>
    <w:link w:val="Antrat4"/>
    <w:uiPriority w:val="9"/>
    <w:semiHidden/>
    <w:qFormat/>
    <w:rsid w:val="002918C7"/>
    <w:rPr>
      <w:rFonts w:asciiTheme="minorHAnsi" w:eastAsiaTheme="majorEastAsia" w:hAnsiTheme="minorHAnsi" w:cstheme="majorBidi"/>
      <w:i/>
      <w:iCs/>
      <w:color w:val="365F91" w:themeColor="accent1" w:themeShade="BF"/>
    </w:rPr>
  </w:style>
  <w:style w:type="character" w:customStyle="1" w:styleId="Antrat5Diagrama">
    <w:name w:val="Antraštė 5 Diagrama"/>
    <w:basedOn w:val="Numatytasispastraiposriftas"/>
    <w:link w:val="Antrat5"/>
    <w:uiPriority w:val="9"/>
    <w:semiHidden/>
    <w:qFormat/>
    <w:rsid w:val="002918C7"/>
    <w:rPr>
      <w:rFonts w:asciiTheme="minorHAnsi" w:eastAsiaTheme="majorEastAsia" w:hAnsiTheme="minorHAnsi" w:cstheme="majorBidi"/>
      <w:color w:val="365F91" w:themeColor="accent1" w:themeShade="BF"/>
    </w:rPr>
  </w:style>
  <w:style w:type="character" w:customStyle="1" w:styleId="Antrat6Diagrama">
    <w:name w:val="Antraštė 6 Diagrama"/>
    <w:basedOn w:val="Numatytasispastraiposriftas"/>
    <w:link w:val="Antrat6"/>
    <w:uiPriority w:val="9"/>
    <w:semiHidden/>
    <w:qFormat/>
    <w:rsid w:val="002918C7"/>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qFormat/>
    <w:rsid w:val="002918C7"/>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qFormat/>
    <w:rsid w:val="002918C7"/>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qFormat/>
    <w:rsid w:val="002918C7"/>
    <w:rPr>
      <w:rFonts w:asciiTheme="minorHAnsi" w:eastAsiaTheme="majorEastAsia" w:hAnsiTheme="minorHAnsi" w:cstheme="majorBidi"/>
      <w:color w:val="272727" w:themeColor="text1" w:themeTint="D8"/>
    </w:rPr>
  </w:style>
  <w:style w:type="character" w:customStyle="1" w:styleId="PavadinimasDiagrama">
    <w:name w:val="Pavadinimas Diagrama"/>
    <w:basedOn w:val="Numatytasispastraiposriftas"/>
    <w:link w:val="Pavadinimas"/>
    <w:uiPriority w:val="10"/>
    <w:qFormat/>
    <w:rsid w:val="002918C7"/>
    <w:rPr>
      <w:rFonts w:asciiTheme="majorHAnsi" w:eastAsiaTheme="majorEastAsia" w:hAnsiTheme="majorHAnsi" w:cstheme="majorBidi"/>
      <w:spacing w:val="-10"/>
      <w:kern w:val="2"/>
      <w:sz w:val="56"/>
      <w:szCs w:val="56"/>
    </w:rPr>
  </w:style>
  <w:style w:type="character" w:customStyle="1" w:styleId="PaantratDiagrama">
    <w:name w:val="Paantraštė Diagrama"/>
    <w:basedOn w:val="Numatytasispastraiposriftas"/>
    <w:link w:val="Paantrat"/>
    <w:uiPriority w:val="11"/>
    <w:qFormat/>
    <w:rsid w:val="002918C7"/>
    <w:rPr>
      <w:rFonts w:asciiTheme="minorHAnsi" w:eastAsiaTheme="majorEastAsia" w:hAnsiTheme="minorHAnsi" w:cstheme="majorBidi"/>
      <w:color w:val="595959" w:themeColor="text1" w:themeTint="A6"/>
      <w:spacing w:val="15"/>
      <w:sz w:val="28"/>
      <w:szCs w:val="28"/>
    </w:rPr>
  </w:style>
  <w:style w:type="character" w:customStyle="1" w:styleId="CitataDiagrama">
    <w:name w:val="Citata Diagrama"/>
    <w:basedOn w:val="Numatytasispastraiposriftas"/>
    <w:link w:val="Citata"/>
    <w:uiPriority w:val="29"/>
    <w:qFormat/>
    <w:rsid w:val="002918C7"/>
    <w:rPr>
      <w:i/>
      <w:iCs/>
      <w:color w:val="404040" w:themeColor="text1" w:themeTint="BF"/>
    </w:rPr>
  </w:style>
  <w:style w:type="character" w:styleId="Rykuspabraukimas">
    <w:name w:val="Intense Emphasis"/>
    <w:basedOn w:val="Numatytasispastraiposriftas"/>
    <w:uiPriority w:val="21"/>
    <w:qFormat/>
    <w:rsid w:val="002918C7"/>
    <w:rPr>
      <w:i/>
      <w:iCs/>
      <w:color w:val="365F91" w:themeColor="accent1" w:themeShade="BF"/>
    </w:rPr>
  </w:style>
  <w:style w:type="character" w:customStyle="1" w:styleId="IskirtacitataDiagrama">
    <w:name w:val="Išskirta citata Diagrama"/>
    <w:basedOn w:val="Numatytasispastraiposriftas"/>
    <w:link w:val="Iskirtacitata"/>
    <w:uiPriority w:val="30"/>
    <w:qFormat/>
    <w:rsid w:val="002918C7"/>
    <w:rPr>
      <w:i/>
      <w:iCs/>
      <w:color w:val="365F91" w:themeColor="accent1" w:themeShade="BF"/>
    </w:rPr>
  </w:style>
  <w:style w:type="character" w:styleId="Rykinuoroda">
    <w:name w:val="Intense Reference"/>
    <w:basedOn w:val="Numatytasispastraiposriftas"/>
    <w:uiPriority w:val="32"/>
    <w:qFormat/>
    <w:rsid w:val="002918C7"/>
    <w:rPr>
      <w:b/>
      <w:bCs/>
      <w:smallCaps/>
      <w:color w:val="365F91" w:themeColor="accent1" w:themeShade="BF"/>
      <w:spacing w:val="5"/>
    </w:rPr>
  </w:style>
  <w:style w:type="character" w:styleId="Komentaronuoroda">
    <w:name w:val="annotation reference"/>
    <w:basedOn w:val="Numatytasispastraiposriftas"/>
    <w:uiPriority w:val="99"/>
    <w:semiHidden/>
    <w:unhideWhenUsed/>
    <w:qFormat/>
    <w:rsid w:val="001A5DD7"/>
    <w:rPr>
      <w:sz w:val="16"/>
      <w:szCs w:val="16"/>
    </w:rPr>
  </w:style>
  <w:style w:type="character" w:customStyle="1" w:styleId="KomentarotekstasDiagrama">
    <w:name w:val="Komentaro tekstas Diagrama"/>
    <w:basedOn w:val="Numatytasispastraiposriftas"/>
    <w:link w:val="Komentarotekstas"/>
    <w:uiPriority w:val="99"/>
    <w:semiHidden/>
    <w:qFormat/>
    <w:rsid w:val="001A5DD7"/>
    <w:rPr>
      <w:rFonts w:eastAsia="Times New Roman" w:cs="Times New Roman"/>
      <w:sz w:val="20"/>
      <w:szCs w:val="20"/>
    </w:rPr>
  </w:style>
  <w:style w:type="character" w:customStyle="1" w:styleId="KomentarotemaDiagrama">
    <w:name w:val="Komentaro tema Diagrama"/>
    <w:basedOn w:val="KomentarotekstasDiagrama"/>
    <w:link w:val="Komentarotema"/>
    <w:uiPriority w:val="99"/>
    <w:semiHidden/>
    <w:qFormat/>
    <w:rsid w:val="001A5DD7"/>
    <w:rPr>
      <w:rFonts w:eastAsia="Times New Roman" w:cs="Times New Roman"/>
      <w:b/>
      <w:bCs/>
      <w:sz w:val="20"/>
      <w:szCs w:val="20"/>
    </w:rPr>
  </w:style>
  <w:style w:type="character" w:styleId="Hipersaitas">
    <w:name w:val="Hyperlink"/>
    <w:basedOn w:val="Numatytasispastraiposriftas"/>
    <w:uiPriority w:val="99"/>
    <w:unhideWhenUsed/>
    <w:rsid w:val="00325017"/>
    <w:rPr>
      <w:color w:val="0000FF" w:themeColor="hyperlink"/>
      <w:u w:val="single"/>
    </w:rPr>
  </w:style>
  <w:style w:type="character" w:styleId="Neapdorotaspaminjimas">
    <w:name w:val="Unresolved Mention"/>
    <w:basedOn w:val="Numatytasispastraiposriftas"/>
    <w:uiPriority w:val="99"/>
    <w:semiHidden/>
    <w:unhideWhenUsed/>
    <w:qFormat/>
    <w:rsid w:val="00325017"/>
    <w:rPr>
      <w:color w:val="605E5C"/>
      <w:shd w:val="clear" w:color="auto" w:fill="E1DFDD"/>
    </w:rPr>
  </w:style>
  <w:style w:type="character" w:customStyle="1" w:styleId="DebesliotekstasDiagrama">
    <w:name w:val="Debesėlio tekstas Diagrama"/>
    <w:basedOn w:val="Numatytasispastraiposriftas"/>
    <w:link w:val="Debesliotekstas"/>
    <w:uiPriority w:val="99"/>
    <w:semiHidden/>
    <w:qFormat/>
    <w:rsid w:val="00272FA4"/>
    <w:rPr>
      <w:rFonts w:ascii="Segoe UI" w:eastAsia="Times New Roman" w:hAnsi="Segoe UI" w:cs="Segoe UI"/>
      <w:sz w:val="18"/>
      <w:szCs w:val="18"/>
    </w:rPr>
  </w:style>
  <w:style w:type="character" w:customStyle="1" w:styleId="AntratsDiagrama">
    <w:name w:val="Antraštės Diagrama"/>
    <w:link w:val="Antrats1"/>
    <w:qFormat/>
    <w:rsid w:val="0066243B"/>
    <w:rPr>
      <w:lang w:val="en-US"/>
    </w:rPr>
  </w:style>
  <w:style w:type="character" w:styleId="Grietas">
    <w:name w:val="Strong"/>
    <w:basedOn w:val="Numatytasispastraiposriftas"/>
    <w:uiPriority w:val="22"/>
    <w:qFormat/>
    <w:rsid w:val="00F676FE"/>
    <w:rPr>
      <w:b/>
      <w:bCs/>
    </w:rPr>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Lucida Sans"/>
    </w:rPr>
  </w:style>
  <w:style w:type="paragraph" w:styleId="Antrat">
    <w:name w:val="caption"/>
    <w:basedOn w:val="prastasis"/>
    <w:qFormat/>
    <w:pPr>
      <w:suppressLineNumbers/>
      <w:spacing w:before="120" w:after="120"/>
    </w:pPr>
    <w:rPr>
      <w:rFonts w:cs="Lucida Sans"/>
      <w:i/>
      <w:iCs/>
      <w:szCs w:val="24"/>
    </w:rPr>
  </w:style>
  <w:style w:type="paragraph" w:customStyle="1" w:styleId="Index">
    <w:name w:val="Index"/>
    <w:basedOn w:val="prastasis"/>
    <w:qFormat/>
    <w:pPr>
      <w:suppressLineNumbers/>
    </w:pPr>
    <w:rPr>
      <w:rFonts w:cs="Lucida Sans"/>
    </w:rPr>
  </w:style>
  <w:style w:type="paragraph" w:styleId="Pavadinimas">
    <w:name w:val="Title"/>
    <w:basedOn w:val="prastasis"/>
    <w:next w:val="prastasis"/>
    <w:link w:val="PavadinimasDiagrama"/>
    <w:uiPriority w:val="10"/>
    <w:qFormat/>
    <w:rsid w:val="002918C7"/>
    <w:pPr>
      <w:spacing w:after="80"/>
      <w:contextualSpacing/>
    </w:pPr>
    <w:rPr>
      <w:rFonts w:asciiTheme="majorHAnsi" w:eastAsiaTheme="majorEastAsia" w:hAnsiTheme="majorHAnsi" w:cstheme="majorBidi"/>
      <w:spacing w:val="-10"/>
      <w:kern w:val="2"/>
      <w:sz w:val="56"/>
      <w:szCs w:val="56"/>
    </w:rPr>
  </w:style>
  <w:style w:type="paragraph" w:styleId="Paantrat">
    <w:name w:val="Subtitle"/>
    <w:basedOn w:val="prastasis"/>
    <w:next w:val="prastasis"/>
    <w:link w:val="PaantratDiagrama"/>
    <w:uiPriority w:val="11"/>
    <w:qFormat/>
    <w:rsid w:val="002918C7"/>
    <w:pPr>
      <w:spacing w:after="160"/>
    </w:pPr>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918C7"/>
    <w:pPr>
      <w:spacing w:before="160" w:after="160"/>
      <w:jc w:val="center"/>
    </w:pPr>
    <w:rPr>
      <w:i/>
      <w:iCs/>
      <w:color w:val="404040" w:themeColor="text1" w:themeTint="BF"/>
    </w:rPr>
  </w:style>
  <w:style w:type="paragraph" w:styleId="Sraopastraipa">
    <w:name w:val="List Paragraph"/>
    <w:basedOn w:val="prastasis"/>
    <w:uiPriority w:val="34"/>
    <w:qFormat/>
    <w:rsid w:val="002918C7"/>
    <w:pPr>
      <w:ind w:left="720"/>
      <w:contextualSpacing/>
    </w:pPr>
  </w:style>
  <w:style w:type="paragraph" w:styleId="Iskirtacitata">
    <w:name w:val="Intense Quote"/>
    <w:basedOn w:val="prastasis"/>
    <w:next w:val="prastasis"/>
    <w:link w:val="IskirtacitataDiagrama"/>
    <w:uiPriority w:val="30"/>
    <w:qFormat/>
    <w:rsid w:val="002918C7"/>
    <w:pPr>
      <w:pBdr>
        <w:top w:val="single" w:sz="4" w:space="10" w:color="365F91"/>
        <w:bottom w:val="single" w:sz="4" w:space="10" w:color="365F91"/>
      </w:pBdr>
      <w:spacing w:before="360" w:after="360"/>
      <w:ind w:left="864" w:right="864"/>
      <w:jc w:val="center"/>
    </w:pPr>
    <w:rPr>
      <w:i/>
      <w:iCs/>
      <w:color w:val="365F91" w:themeColor="accent1" w:themeShade="BF"/>
    </w:rPr>
  </w:style>
  <w:style w:type="paragraph" w:styleId="Pataisymai">
    <w:name w:val="Revision"/>
    <w:uiPriority w:val="99"/>
    <w:semiHidden/>
    <w:qFormat/>
    <w:rsid w:val="001E4409"/>
    <w:rPr>
      <w:rFonts w:eastAsia="Times New Roman" w:cs="Times New Roman"/>
      <w:szCs w:val="20"/>
    </w:rPr>
  </w:style>
  <w:style w:type="paragraph" w:styleId="Komentarotekstas">
    <w:name w:val="annotation text"/>
    <w:basedOn w:val="prastasis"/>
    <w:link w:val="KomentarotekstasDiagrama"/>
    <w:uiPriority w:val="99"/>
    <w:semiHidden/>
    <w:unhideWhenUsed/>
    <w:qFormat/>
    <w:rsid w:val="001A5DD7"/>
    <w:rPr>
      <w:sz w:val="20"/>
    </w:rPr>
  </w:style>
  <w:style w:type="paragraph" w:styleId="Komentarotema">
    <w:name w:val="annotation subject"/>
    <w:basedOn w:val="Komentarotekstas"/>
    <w:next w:val="Komentarotekstas"/>
    <w:link w:val="KomentarotemaDiagrama"/>
    <w:uiPriority w:val="99"/>
    <w:semiHidden/>
    <w:unhideWhenUsed/>
    <w:qFormat/>
    <w:rsid w:val="001A5DD7"/>
    <w:rPr>
      <w:b/>
      <w:bCs/>
    </w:rPr>
  </w:style>
  <w:style w:type="paragraph" w:styleId="Debesliotekstas">
    <w:name w:val="Balloon Text"/>
    <w:basedOn w:val="prastasis"/>
    <w:link w:val="DebesliotekstasDiagrama"/>
    <w:uiPriority w:val="99"/>
    <w:semiHidden/>
    <w:unhideWhenUsed/>
    <w:qFormat/>
    <w:rsid w:val="00272FA4"/>
    <w:rPr>
      <w:rFonts w:ascii="Segoe UI" w:hAnsi="Segoe UI" w:cs="Segoe UI"/>
      <w:sz w:val="18"/>
      <w:szCs w:val="18"/>
    </w:rPr>
  </w:style>
  <w:style w:type="paragraph" w:customStyle="1" w:styleId="Antrats1">
    <w:name w:val="Antraštės1"/>
    <w:basedOn w:val="prastasis"/>
    <w:link w:val="AntratsDiagrama"/>
    <w:qFormat/>
    <w:rsid w:val="0066243B"/>
    <w:pPr>
      <w:widowControl w:val="0"/>
      <w:tabs>
        <w:tab w:val="center" w:pos="4153"/>
        <w:tab w:val="right" w:pos="8306"/>
      </w:tabs>
      <w:textAlignment w:val="baseline"/>
    </w:pPr>
    <w:rPr>
      <w:rFonts w:eastAsiaTheme="minorHAnsi" w:cstheme="minorBidi"/>
      <w:szCs w:val="22"/>
      <w:lang w:val="en-US"/>
    </w:rPr>
  </w:style>
  <w:style w:type="paragraph" w:customStyle="1" w:styleId="Porat1">
    <w:name w:val="Poraštė1"/>
    <w:basedOn w:val="prastasis"/>
    <w:qFormat/>
    <w:rsid w:val="0066243B"/>
    <w:pPr>
      <w:widowControl w:val="0"/>
      <w:tabs>
        <w:tab w:val="center" w:pos="4819"/>
        <w:tab w:val="right" w:pos="9638"/>
      </w:tabs>
      <w:textAlignment w:val="baseline"/>
    </w:pPr>
    <w:rPr>
      <w:lang w:val="en-US"/>
    </w:rPr>
  </w:style>
  <w:style w:type="paragraph" w:customStyle="1" w:styleId="tajtip">
    <w:name w:val="tajtip"/>
    <w:basedOn w:val="prastasis"/>
    <w:qFormat/>
    <w:rsid w:val="004E47F8"/>
    <w:pPr>
      <w:spacing w:beforeAutospacing="1" w:afterAutospacing="1"/>
    </w:pPr>
    <w:rPr>
      <w:szCs w:val="24"/>
      <w:lang w:eastAsia="lt-LT"/>
    </w:rPr>
  </w:style>
  <w:style w:type="paragraph" w:customStyle="1" w:styleId="HeaderandFooter">
    <w:name w:val="Header and Footer"/>
    <w:basedOn w:val="prastasis"/>
    <w:qFormat/>
  </w:style>
  <w:style w:type="paragraph" w:styleId="Antrats">
    <w:name w:val="header"/>
    <w:basedOn w:val="HeaderandFooter"/>
  </w:style>
  <w:style w:type="paragraph" w:customStyle="1" w:styleId="FrameContents">
    <w:name w:val="Frame Contents"/>
    <w:basedOn w:val="prastasis"/>
    <w:qFormat/>
  </w:style>
  <w:style w:type="paragraph" w:styleId="Porat">
    <w:name w:val="footer"/>
    <w:basedOn w:val="HeaderandFooter"/>
  </w:style>
  <w:style w:type="table" w:styleId="Lentelstinklelis">
    <w:name w:val="Table Grid"/>
    <w:basedOn w:val="prastojilentel"/>
    <w:uiPriority w:val="59"/>
    <w:rsid w:val="00E05D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996EC-F134-4208-9CAE-34555C388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10787</Words>
  <Characters>6150</Characters>
  <Application>Microsoft Office Word</Application>
  <DocSecurity>0</DocSecurity>
  <Lines>51</Lines>
  <Paragraphs>33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Masiuliene</dc:creator>
  <dc:description/>
  <cp:lastModifiedBy>Neringa Čiuželė</cp:lastModifiedBy>
  <cp:revision>2</cp:revision>
  <cp:lastPrinted>2025-11-27T06:41:00Z</cp:lastPrinted>
  <dcterms:created xsi:type="dcterms:W3CDTF">2026-01-12T05:52:00Z</dcterms:created>
  <dcterms:modified xsi:type="dcterms:W3CDTF">2026-01-12T05:52:00Z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