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9"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2"/>
        <w:gridCol w:w="1847"/>
        <w:gridCol w:w="8080"/>
      </w:tblGrid>
      <w:tr w:rsidR="00F427EA" w:rsidRPr="00F427EA" w14:paraId="045C504F"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912390" w14:textId="77777777" w:rsidR="00F427EA" w:rsidRPr="00F427EA" w:rsidRDefault="00F427EA" w:rsidP="00FC5571">
            <w:pPr>
              <w:spacing w:after="100" w:afterAutospacing="1" w:line="240" w:lineRule="auto"/>
              <w:jc w:val="center"/>
              <w:rPr>
                <w:rFonts w:ascii="Times New Roman" w:eastAsia="Times New Roman" w:hAnsi="Times New Roman" w:cs="Times New Roman"/>
                <w:sz w:val="24"/>
                <w:szCs w:val="24"/>
                <w:lang w:eastAsia="lt-LT"/>
              </w:rPr>
            </w:pPr>
            <w:r w:rsidRPr="00F427EA">
              <w:rPr>
                <w:rFonts w:ascii="Times New Roman" w:eastAsia="Times New Roman" w:hAnsi="Times New Roman" w:cs="Times New Roman"/>
                <w:b/>
                <w:bCs/>
                <w:sz w:val="24"/>
                <w:szCs w:val="24"/>
                <w:lang w:eastAsia="lt-LT"/>
              </w:rPr>
              <w:t>Eil. Nr.</w:t>
            </w:r>
          </w:p>
        </w:tc>
        <w:tc>
          <w:tcPr>
            <w:tcW w:w="1847" w:type="dxa"/>
            <w:tcBorders>
              <w:top w:val="outset" w:sz="6" w:space="0" w:color="auto"/>
              <w:left w:val="outset" w:sz="6" w:space="0" w:color="auto"/>
              <w:bottom w:val="outset" w:sz="6" w:space="0" w:color="auto"/>
              <w:right w:val="outset" w:sz="6" w:space="0" w:color="auto"/>
            </w:tcBorders>
            <w:vAlign w:val="center"/>
            <w:hideMark/>
          </w:tcPr>
          <w:p w14:paraId="530E21DB" w14:textId="77777777" w:rsidR="00F427EA" w:rsidRPr="00F427EA" w:rsidRDefault="00F427EA" w:rsidP="00FC5571">
            <w:pPr>
              <w:spacing w:after="100" w:afterAutospacing="1" w:line="240" w:lineRule="auto"/>
              <w:jc w:val="center"/>
              <w:rPr>
                <w:rFonts w:ascii="Times New Roman" w:eastAsia="Times New Roman" w:hAnsi="Times New Roman" w:cs="Times New Roman"/>
                <w:sz w:val="24"/>
                <w:szCs w:val="24"/>
                <w:lang w:eastAsia="lt-LT"/>
              </w:rPr>
            </w:pPr>
            <w:r w:rsidRPr="00F427EA">
              <w:rPr>
                <w:rFonts w:ascii="Times New Roman" w:eastAsia="Times New Roman" w:hAnsi="Times New Roman" w:cs="Times New Roman"/>
                <w:b/>
                <w:bCs/>
                <w:sz w:val="24"/>
                <w:szCs w:val="24"/>
                <w:lang w:eastAsia="lt-LT"/>
              </w:rPr>
              <w:t>Pavadinimas</w:t>
            </w:r>
          </w:p>
        </w:tc>
        <w:tc>
          <w:tcPr>
            <w:tcW w:w="8080" w:type="dxa"/>
            <w:tcBorders>
              <w:top w:val="outset" w:sz="6" w:space="0" w:color="auto"/>
              <w:left w:val="outset" w:sz="6" w:space="0" w:color="auto"/>
              <w:bottom w:val="outset" w:sz="6" w:space="0" w:color="auto"/>
              <w:right w:val="outset" w:sz="6" w:space="0" w:color="auto"/>
            </w:tcBorders>
            <w:vAlign w:val="center"/>
            <w:hideMark/>
          </w:tcPr>
          <w:p w14:paraId="6035A087" w14:textId="77BD19C1" w:rsidR="00F427EA" w:rsidRPr="00F427EA" w:rsidRDefault="00474485" w:rsidP="00FC5571">
            <w:pPr>
              <w:spacing w:after="100" w:afterAutospacing="1"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Naujagimio gimimo registravimas</w:t>
            </w:r>
          </w:p>
        </w:tc>
      </w:tr>
      <w:tr w:rsidR="00F427EA" w:rsidRPr="00F427EA" w14:paraId="00165243"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81A470"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w:t>
            </w:r>
          </w:p>
        </w:tc>
        <w:tc>
          <w:tcPr>
            <w:tcW w:w="1847" w:type="dxa"/>
            <w:tcBorders>
              <w:top w:val="outset" w:sz="6" w:space="0" w:color="auto"/>
              <w:left w:val="outset" w:sz="6" w:space="0" w:color="auto"/>
              <w:bottom w:val="outset" w:sz="6" w:space="0" w:color="auto"/>
              <w:right w:val="outset" w:sz="6" w:space="0" w:color="auto"/>
            </w:tcBorders>
            <w:vAlign w:val="center"/>
            <w:hideMark/>
          </w:tcPr>
          <w:p w14:paraId="5C8E504D"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kodas</w:t>
            </w:r>
          </w:p>
        </w:tc>
        <w:tc>
          <w:tcPr>
            <w:tcW w:w="8080" w:type="dxa"/>
            <w:tcBorders>
              <w:top w:val="outset" w:sz="6" w:space="0" w:color="auto"/>
              <w:left w:val="outset" w:sz="6" w:space="0" w:color="auto"/>
              <w:bottom w:val="outset" w:sz="6" w:space="0" w:color="auto"/>
              <w:right w:val="outset" w:sz="6" w:space="0" w:color="auto"/>
            </w:tcBorders>
            <w:vAlign w:val="center"/>
            <w:hideMark/>
          </w:tcPr>
          <w:p w14:paraId="5AAB7E3A" w14:textId="77777777" w:rsidR="00F427EA" w:rsidRPr="00F427EA" w:rsidRDefault="00F427EA" w:rsidP="00FC5571">
            <w:pPr>
              <w:spacing w:after="0"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 </w:t>
            </w:r>
          </w:p>
        </w:tc>
      </w:tr>
      <w:tr w:rsidR="00F427EA" w:rsidRPr="00F427EA" w14:paraId="101748E6"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5E89FC"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2.</w:t>
            </w:r>
          </w:p>
        </w:tc>
        <w:tc>
          <w:tcPr>
            <w:tcW w:w="1847" w:type="dxa"/>
            <w:tcBorders>
              <w:top w:val="outset" w:sz="6" w:space="0" w:color="auto"/>
              <w:left w:val="outset" w:sz="6" w:space="0" w:color="auto"/>
              <w:bottom w:val="outset" w:sz="6" w:space="0" w:color="auto"/>
              <w:right w:val="outset" w:sz="6" w:space="0" w:color="auto"/>
            </w:tcBorders>
            <w:vAlign w:val="center"/>
            <w:hideMark/>
          </w:tcPr>
          <w:p w14:paraId="0CE08ADA"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Administracines paslaugos versija</w:t>
            </w:r>
          </w:p>
        </w:tc>
        <w:tc>
          <w:tcPr>
            <w:tcW w:w="8080" w:type="dxa"/>
            <w:tcBorders>
              <w:top w:val="outset" w:sz="6" w:space="0" w:color="auto"/>
              <w:left w:val="outset" w:sz="6" w:space="0" w:color="auto"/>
              <w:bottom w:val="outset" w:sz="6" w:space="0" w:color="auto"/>
              <w:right w:val="outset" w:sz="6" w:space="0" w:color="auto"/>
            </w:tcBorders>
            <w:vAlign w:val="center"/>
            <w:hideMark/>
          </w:tcPr>
          <w:p w14:paraId="1D3B8984"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3 versija</w:t>
            </w:r>
          </w:p>
        </w:tc>
      </w:tr>
      <w:tr w:rsidR="00F427EA" w:rsidRPr="00F427EA" w14:paraId="1FFB3B34"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545F04"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3.</w:t>
            </w:r>
          </w:p>
        </w:tc>
        <w:tc>
          <w:tcPr>
            <w:tcW w:w="1847" w:type="dxa"/>
            <w:tcBorders>
              <w:top w:val="outset" w:sz="6" w:space="0" w:color="auto"/>
              <w:left w:val="outset" w:sz="6" w:space="0" w:color="auto"/>
              <w:bottom w:val="outset" w:sz="6" w:space="0" w:color="auto"/>
              <w:right w:val="outset" w:sz="6" w:space="0" w:color="auto"/>
            </w:tcBorders>
            <w:vAlign w:val="center"/>
            <w:hideMark/>
          </w:tcPr>
          <w:p w14:paraId="07CE16E4"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pavadinimas</w:t>
            </w:r>
          </w:p>
        </w:tc>
        <w:tc>
          <w:tcPr>
            <w:tcW w:w="8080" w:type="dxa"/>
            <w:tcBorders>
              <w:top w:val="outset" w:sz="6" w:space="0" w:color="auto"/>
              <w:left w:val="outset" w:sz="6" w:space="0" w:color="auto"/>
              <w:bottom w:val="outset" w:sz="6" w:space="0" w:color="auto"/>
              <w:right w:val="outset" w:sz="6" w:space="0" w:color="auto"/>
            </w:tcBorders>
            <w:vAlign w:val="center"/>
            <w:hideMark/>
          </w:tcPr>
          <w:p w14:paraId="0850D4AA" w14:textId="77777777" w:rsidR="00F427EA" w:rsidRPr="00F427EA" w:rsidRDefault="00F427EA" w:rsidP="00FC5571">
            <w:pPr>
              <w:spacing w:after="0" w:line="240" w:lineRule="auto"/>
              <w:rPr>
                <w:rFonts w:ascii="Times New Roman" w:eastAsia="Times New Roman" w:hAnsi="Times New Roman" w:cs="Times New Roman"/>
                <w:b/>
                <w:sz w:val="24"/>
                <w:szCs w:val="24"/>
                <w:lang w:eastAsia="lt-LT"/>
              </w:rPr>
            </w:pPr>
            <w:r w:rsidRPr="00F427EA">
              <w:rPr>
                <w:rFonts w:ascii="Times New Roman" w:eastAsia="Times New Roman" w:hAnsi="Times New Roman" w:cs="Times New Roman"/>
                <w:b/>
                <w:sz w:val="24"/>
                <w:szCs w:val="24"/>
                <w:lang w:eastAsia="lt-LT"/>
              </w:rPr>
              <w:t>Gimimo registravimas</w:t>
            </w:r>
          </w:p>
        </w:tc>
      </w:tr>
      <w:tr w:rsidR="00F427EA" w:rsidRPr="00F427EA" w14:paraId="244688C3"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1AEB46" w14:textId="77777777" w:rsidR="00F427EA" w:rsidRPr="00C07953" w:rsidRDefault="00F427EA" w:rsidP="00FC5571">
            <w:pPr>
              <w:spacing w:after="100" w:afterAutospacing="1" w:line="240" w:lineRule="auto"/>
              <w:rPr>
                <w:rFonts w:ascii="Times New Roman" w:eastAsia="Times New Roman" w:hAnsi="Times New Roman" w:cs="Times New Roman"/>
                <w:sz w:val="24"/>
                <w:szCs w:val="24"/>
                <w:lang w:eastAsia="lt-LT"/>
              </w:rPr>
            </w:pPr>
            <w:r w:rsidRPr="00C07953">
              <w:rPr>
                <w:rFonts w:ascii="Times New Roman" w:eastAsia="Times New Roman" w:hAnsi="Times New Roman" w:cs="Times New Roman"/>
                <w:sz w:val="24"/>
                <w:szCs w:val="24"/>
                <w:lang w:eastAsia="lt-LT"/>
              </w:rPr>
              <w:t>4.</w:t>
            </w:r>
          </w:p>
        </w:tc>
        <w:tc>
          <w:tcPr>
            <w:tcW w:w="1847" w:type="dxa"/>
            <w:tcBorders>
              <w:top w:val="outset" w:sz="6" w:space="0" w:color="auto"/>
              <w:left w:val="outset" w:sz="6" w:space="0" w:color="auto"/>
              <w:bottom w:val="outset" w:sz="6" w:space="0" w:color="auto"/>
              <w:right w:val="outset" w:sz="6" w:space="0" w:color="auto"/>
            </w:tcBorders>
            <w:vAlign w:val="center"/>
            <w:hideMark/>
          </w:tcPr>
          <w:p w14:paraId="17C08472" w14:textId="77777777" w:rsidR="00F427EA" w:rsidRPr="00C07953" w:rsidRDefault="00F427EA" w:rsidP="00FC5571">
            <w:pPr>
              <w:spacing w:after="100" w:afterAutospacing="1" w:line="240" w:lineRule="auto"/>
              <w:rPr>
                <w:rFonts w:ascii="Times New Roman" w:eastAsia="Times New Roman" w:hAnsi="Times New Roman" w:cs="Times New Roman"/>
                <w:sz w:val="24"/>
                <w:szCs w:val="24"/>
                <w:lang w:eastAsia="lt-LT"/>
              </w:rPr>
            </w:pPr>
            <w:r w:rsidRPr="00C07953">
              <w:rPr>
                <w:rFonts w:ascii="Times New Roman" w:eastAsia="Times New Roman" w:hAnsi="Times New Roman" w:cs="Times New Roman"/>
                <w:sz w:val="24"/>
                <w:szCs w:val="24"/>
                <w:lang w:eastAsia="lt-LT"/>
              </w:rPr>
              <w:t>Administracinės paslaugos apibūdinimas </w:t>
            </w:r>
          </w:p>
        </w:tc>
        <w:tc>
          <w:tcPr>
            <w:tcW w:w="8080" w:type="dxa"/>
            <w:tcBorders>
              <w:top w:val="outset" w:sz="6" w:space="0" w:color="auto"/>
              <w:left w:val="outset" w:sz="6" w:space="0" w:color="auto"/>
              <w:bottom w:val="outset" w:sz="6" w:space="0" w:color="auto"/>
              <w:right w:val="outset" w:sz="6" w:space="0" w:color="auto"/>
            </w:tcBorders>
            <w:vAlign w:val="center"/>
            <w:hideMark/>
          </w:tcPr>
          <w:p w14:paraId="149C11BF" w14:textId="77777777" w:rsidR="00B728B8" w:rsidRDefault="00F427EA" w:rsidP="00FC5571">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B728B8">
              <w:rPr>
                <w:rFonts w:ascii="Times New Roman" w:eastAsia="Times New Roman" w:hAnsi="Times New Roman" w:cs="Times New Roman"/>
                <w:sz w:val="24"/>
                <w:szCs w:val="24"/>
                <w:lang w:eastAsia="lt-LT"/>
              </w:rPr>
              <w:t xml:space="preserve">Paslauga </w:t>
            </w:r>
            <w:r w:rsidR="00C07953" w:rsidRPr="00B728B8">
              <w:rPr>
                <w:rFonts w:ascii="Times New Roman" w:eastAsia="Times New Roman" w:hAnsi="Times New Roman" w:cs="Times New Roman"/>
                <w:sz w:val="24"/>
                <w:szCs w:val="24"/>
                <w:lang w:eastAsia="lt-LT"/>
              </w:rPr>
              <w:t xml:space="preserve">teikiama gimus naujagimiui. Teisės ir civilinės metrikacijos skyrius registruoja gimimą remdamasis vaiko tėvų ar vieno iš jų pareiškimu ir asmens sveikatos priežiūros įstaigos sudarytu vaiko gimimo pažymėjimu. </w:t>
            </w:r>
          </w:p>
          <w:p w14:paraId="3F5D13B1" w14:textId="77777777" w:rsidR="00B728B8" w:rsidRDefault="00C07953" w:rsidP="004C7DB6">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B728B8">
              <w:rPr>
                <w:rFonts w:ascii="Times New Roman" w:eastAsia="Times New Roman" w:hAnsi="Times New Roman" w:cs="Times New Roman"/>
                <w:sz w:val="24"/>
                <w:szCs w:val="24"/>
                <w:lang w:eastAsia="lt-LT"/>
              </w:rPr>
              <w:t xml:space="preserve">Vaiko gimimas registruojamas sudarant gimimo įrašą ir išduodant gimimo įrašą liudijantį išrašą. </w:t>
            </w:r>
          </w:p>
          <w:p w14:paraId="3334D28F" w14:textId="77777777" w:rsidR="00B728B8" w:rsidRDefault="004C7DB6" w:rsidP="004C7DB6">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B728B8">
              <w:rPr>
                <w:rFonts w:ascii="Times New Roman" w:eastAsia="Times New Roman" w:hAnsi="Times New Roman" w:cs="Times New Roman"/>
                <w:sz w:val="24"/>
                <w:szCs w:val="24"/>
                <w:lang w:eastAsia="lt-LT"/>
              </w:rPr>
              <w:t>Jei vaikas gimė praėjus ne daugiau kaip trims šimtams dienų nuo tėvų gyvenimo skyrium pradžios arba po santuokos pripažinimo negaliojančia ar santuokos nutraukimo, arba po vyro mirties, vaiko tėvu įrašomas vaiko motinos buvęs sutuoktinis.</w:t>
            </w:r>
          </w:p>
          <w:p w14:paraId="5E14A8F5" w14:textId="77777777" w:rsidR="00B728B8" w:rsidRDefault="004C7DB6" w:rsidP="004C7DB6">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B728B8">
              <w:rPr>
                <w:rFonts w:ascii="Times New Roman" w:eastAsia="Times New Roman" w:hAnsi="Times New Roman" w:cs="Times New Roman"/>
                <w:sz w:val="24"/>
                <w:szCs w:val="24"/>
                <w:lang w:eastAsia="lt-LT"/>
              </w:rPr>
              <w:t>Jei vaiko motina sudarė naują santuoką nepraėjus trims šimtams dienų po ankstesnės santuokos pabaigos, vaiko tėvu įrašomas vaiko motinos naujas sutuoktinis.</w:t>
            </w:r>
          </w:p>
          <w:p w14:paraId="4FA5BCBD" w14:textId="1ACDA3E1" w:rsidR="004C7DB6" w:rsidRPr="00B728B8" w:rsidRDefault="004C7DB6" w:rsidP="004C7DB6">
            <w:pPr>
              <w:pStyle w:val="Sraopastraipa"/>
              <w:numPr>
                <w:ilvl w:val="0"/>
                <w:numId w:val="2"/>
              </w:numPr>
              <w:spacing w:after="100" w:afterAutospacing="1" w:line="240" w:lineRule="auto"/>
              <w:jc w:val="both"/>
              <w:rPr>
                <w:rFonts w:ascii="Times New Roman" w:eastAsia="Times New Roman" w:hAnsi="Times New Roman" w:cs="Times New Roman"/>
                <w:sz w:val="24"/>
                <w:szCs w:val="24"/>
                <w:lang w:eastAsia="lt-LT"/>
              </w:rPr>
            </w:pPr>
            <w:r w:rsidRPr="00B728B8">
              <w:rPr>
                <w:rFonts w:ascii="Times New Roman" w:eastAsia="Times New Roman" w:hAnsi="Times New Roman" w:cs="Times New Roman"/>
                <w:sz w:val="24"/>
                <w:szCs w:val="24"/>
                <w:lang w:eastAsia="lt-LT"/>
              </w:rPr>
              <w:t>Jei vaiko motina nėra susituokusi su vaiko tėvu ir jei tėvystė nėra pripažinta ar nustatyta, duomenys apie vaiko tėvą neįrašomi, vaikui suteikiama motinos pavardė, tautybė ir jos nurodytas vardas.</w:t>
            </w:r>
          </w:p>
        </w:tc>
      </w:tr>
      <w:tr w:rsidR="00F427EA" w:rsidRPr="00F427EA" w14:paraId="06AEBE46"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F95C1C" w14:textId="77777777" w:rsidR="00F427EA" w:rsidRPr="00DC7F30" w:rsidRDefault="00F427EA" w:rsidP="00FC5571">
            <w:pPr>
              <w:spacing w:after="100" w:afterAutospacing="1" w:line="240" w:lineRule="auto"/>
              <w:rPr>
                <w:rFonts w:ascii="Times New Roman" w:eastAsia="Times New Roman" w:hAnsi="Times New Roman" w:cs="Times New Roman"/>
                <w:sz w:val="24"/>
                <w:szCs w:val="24"/>
                <w:lang w:eastAsia="lt-LT"/>
              </w:rPr>
            </w:pPr>
            <w:r w:rsidRPr="00DC7F30">
              <w:rPr>
                <w:rFonts w:ascii="Times New Roman" w:eastAsia="Times New Roman" w:hAnsi="Times New Roman" w:cs="Times New Roman"/>
                <w:sz w:val="24"/>
                <w:szCs w:val="24"/>
                <w:lang w:eastAsia="lt-LT"/>
              </w:rPr>
              <w:t>5.</w:t>
            </w:r>
          </w:p>
        </w:tc>
        <w:tc>
          <w:tcPr>
            <w:tcW w:w="1847" w:type="dxa"/>
            <w:tcBorders>
              <w:top w:val="outset" w:sz="6" w:space="0" w:color="auto"/>
              <w:left w:val="outset" w:sz="6" w:space="0" w:color="auto"/>
              <w:bottom w:val="outset" w:sz="6" w:space="0" w:color="auto"/>
              <w:right w:val="outset" w:sz="6" w:space="0" w:color="auto"/>
            </w:tcBorders>
            <w:vAlign w:val="center"/>
            <w:hideMark/>
          </w:tcPr>
          <w:p w14:paraId="394F6BA6" w14:textId="77777777" w:rsidR="00F427EA" w:rsidRPr="00DC7F30" w:rsidRDefault="00F427EA" w:rsidP="00FC5571">
            <w:pPr>
              <w:spacing w:after="100" w:afterAutospacing="1" w:line="240" w:lineRule="auto"/>
              <w:rPr>
                <w:rFonts w:ascii="Times New Roman" w:eastAsia="Times New Roman" w:hAnsi="Times New Roman" w:cs="Times New Roman"/>
                <w:sz w:val="24"/>
                <w:szCs w:val="24"/>
                <w:lang w:eastAsia="lt-LT"/>
              </w:rPr>
            </w:pPr>
            <w:r w:rsidRPr="00DC7F30">
              <w:rPr>
                <w:rFonts w:ascii="Times New Roman" w:eastAsia="Times New Roman" w:hAnsi="Times New Roman" w:cs="Times New Roman"/>
                <w:sz w:val="24"/>
                <w:szCs w:val="24"/>
                <w:lang w:eastAsia="lt-LT"/>
              </w:rPr>
              <w:t>Teisės aktai, reguliuojantys administracinės paslaugos teikimą</w:t>
            </w:r>
          </w:p>
        </w:tc>
        <w:tc>
          <w:tcPr>
            <w:tcW w:w="8080" w:type="dxa"/>
            <w:tcBorders>
              <w:top w:val="outset" w:sz="6" w:space="0" w:color="auto"/>
              <w:left w:val="outset" w:sz="6" w:space="0" w:color="auto"/>
              <w:bottom w:val="outset" w:sz="6" w:space="0" w:color="auto"/>
              <w:right w:val="outset" w:sz="6" w:space="0" w:color="auto"/>
            </w:tcBorders>
            <w:vAlign w:val="center"/>
            <w:hideMark/>
          </w:tcPr>
          <w:p w14:paraId="4F51DC2B" w14:textId="77777777" w:rsidR="00DD1EFE" w:rsidRPr="00DC7F30" w:rsidRDefault="00F427EA" w:rsidP="00F92451">
            <w:pPr>
              <w:spacing w:after="0" w:line="240" w:lineRule="auto"/>
              <w:jc w:val="both"/>
              <w:rPr>
                <w:rStyle w:val="Hipersaitas"/>
                <w:rFonts w:ascii="Times New Roman" w:hAnsi="Times New Roman" w:cs="Times New Roman"/>
                <w:sz w:val="24"/>
                <w:szCs w:val="24"/>
              </w:rPr>
            </w:pPr>
            <w:r w:rsidRPr="00DC7F30">
              <w:rPr>
                <w:rFonts w:ascii="Times New Roman" w:hAnsi="Times New Roman" w:cs="Times New Roman"/>
                <w:sz w:val="24"/>
                <w:szCs w:val="24"/>
              </w:rPr>
              <w:t xml:space="preserve">1. </w:t>
            </w:r>
            <w:hyperlink r:id="rId5" w:tgtFrame="_blank" w:history="1">
              <w:r w:rsidRPr="00DC7F30">
                <w:rPr>
                  <w:rStyle w:val="Hipersaitas"/>
                  <w:rFonts w:ascii="Times New Roman" w:hAnsi="Times New Roman" w:cs="Times New Roman"/>
                  <w:sz w:val="24"/>
                  <w:szCs w:val="24"/>
                </w:rPr>
                <w:t>Lietuvos Respublikos civilinio kodekso patvirtinimo, įsigaliojimo ir įgyvendinimo įstatymas. Lietuvos Respublikos civilinis kodeksas, 2000-07-18</w:t>
              </w:r>
              <w:r w:rsidR="00C07953" w:rsidRPr="00DC7F30">
                <w:rPr>
                  <w:rStyle w:val="Hipersaitas"/>
                  <w:rFonts w:ascii="Times New Roman" w:hAnsi="Times New Roman" w:cs="Times New Roman"/>
                  <w:sz w:val="24"/>
                  <w:szCs w:val="24"/>
                </w:rPr>
                <w:t>,</w:t>
              </w:r>
              <w:r w:rsidR="00C07953" w:rsidRPr="00DC7F30">
                <w:rPr>
                  <w:rStyle w:val="Hipersaitas"/>
                </w:rPr>
                <w:t xml:space="preserve"> </w:t>
              </w:r>
              <w:r w:rsidRPr="00DC7F30">
                <w:rPr>
                  <w:rStyle w:val="Hipersaitas"/>
                  <w:rFonts w:ascii="Times New Roman" w:hAnsi="Times New Roman" w:cs="Times New Roman"/>
                  <w:sz w:val="24"/>
                  <w:szCs w:val="24"/>
                </w:rPr>
                <w:t>Nr.VIII-1864;</w:t>
              </w:r>
            </w:hyperlink>
          </w:p>
          <w:p w14:paraId="2C9D9161" w14:textId="77777777" w:rsidR="00DD1EFE" w:rsidRPr="00DC7F30" w:rsidRDefault="00F427EA" w:rsidP="00F92451">
            <w:pPr>
              <w:spacing w:after="0" w:line="240" w:lineRule="auto"/>
              <w:jc w:val="both"/>
              <w:rPr>
                <w:rStyle w:val="Hipersaitas"/>
                <w:rFonts w:ascii="Times New Roman" w:hAnsi="Times New Roman" w:cs="Times New Roman"/>
                <w:sz w:val="24"/>
                <w:szCs w:val="24"/>
              </w:rPr>
            </w:pPr>
            <w:r w:rsidRPr="00DC7F30">
              <w:rPr>
                <w:rFonts w:ascii="Times New Roman" w:hAnsi="Times New Roman" w:cs="Times New Roman"/>
                <w:sz w:val="24"/>
                <w:szCs w:val="24"/>
              </w:rPr>
              <w:br/>
              <w:t>2.</w:t>
            </w:r>
            <w:r w:rsidR="00C07953" w:rsidRPr="00DC7F30">
              <w:rPr>
                <w:rFonts w:ascii="Times New Roman" w:hAnsi="Times New Roman" w:cs="Times New Roman"/>
                <w:sz w:val="24"/>
                <w:szCs w:val="24"/>
              </w:rPr>
              <w:t xml:space="preserve"> </w:t>
            </w:r>
            <w:hyperlink r:id="rId6" w:tgtFrame="_blank" w:history="1">
              <w:r w:rsidRPr="00DC7F30">
                <w:rPr>
                  <w:rStyle w:val="Hipersaitas"/>
                  <w:rFonts w:ascii="Times New Roman" w:hAnsi="Times New Roman" w:cs="Times New Roman"/>
                  <w:sz w:val="24"/>
                  <w:szCs w:val="24"/>
                </w:rPr>
                <w:t>Lietuvos Respublikos pilietybės įstatymas, 2010-12-02 Nr. XI-1196;</w:t>
              </w:r>
            </w:hyperlink>
          </w:p>
          <w:p w14:paraId="0F4AA303" w14:textId="5263716B" w:rsidR="00DD1EFE" w:rsidRPr="00DC7F30" w:rsidRDefault="00F427EA" w:rsidP="00F92451">
            <w:pPr>
              <w:spacing w:after="0" w:line="240" w:lineRule="auto"/>
              <w:jc w:val="both"/>
              <w:rPr>
                <w:rStyle w:val="Hipersaitas"/>
                <w:rFonts w:ascii="Times New Roman" w:hAnsi="Times New Roman" w:cs="Times New Roman"/>
                <w:sz w:val="24"/>
                <w:szCs w:val="24"/>
              </w:rPr>
            </w:pPr>
            <w:r w:rsidRPr="00DC7F30">
              <w:rPr>
                <w:rFonts w:ascii="Times New Roman" w:hAnsi="Times New Roman" w:cs="Times New Roman"/>
                <w:sz w:val="24"/>
                <w:szCs w:val="24"/>
              </w:rPr>
              <w:br/>
              <w:t xml:space="preserve">3. </w:t>
            </w:r>
            <w:hyperlink r:id="rId7" w:tgtFrame="_blank" w:history="1">
              <w:r w:rsidRPr="00DC7F30">
                <w:rPr>
                  <w:rStyle w:val="Hipersaitas"/>
                  <w:rFonts w:ascii="Times New Roman" w:hAnsi="Times New Roman" w:cs="Times New Roman"/>
                  <w:sz w:val="24"/>
                  <w:szCs w:val="24"/>
                </w:rPr>
                <w:t>Lietuvos Respublikos civilinės būklės aktų registravimo įstatymas, 2015-12-03</w:t>
              </w:r>
              <w:r w:rsidR="00C07953" w:rsidRPr="00DC7F30">
                <w:rPr>
                  <w:rStyle w:val="Hipersaitas"/>
                  <w:rFonts w:ascii="Times New Roman" w:hAnsi="Times New Roman" w:cs="Times New Roman"/>
                  <w:sz w:val="24"/>
                  <w:szCs w:val="24"/>
                </w:rPr>
                <w:t>,</w:t>
              </w:r>
              <w:r w:rsidR="00C07953" w:rsidRPr="00DC7F30">
                <w:rPr>
                  <w:rStyle w:val="Hipersaitas"/>
                </w:rPr>
                <w:t xml:space="preserve"> </w:t>
              </w:r>
              <w:r w:rsidRPr="00DC7F30">
                <w:rPr>
                  <w:rStyle w:val="Hipersaitas"/>
                  <w:rFonts w:ascii="Times New Roman" w:hAnsi="Times New Roman" w:cs="Times New Roman"/>
                  <w:sz w:val="24"/>
                  <w:szCs w:val="24"/>
                </w:rPr>
                <w:t>Nr.XII-2111;</w:t>
              </w:r>
            </w:hyperlink>
          </w:p>
          <w:p w14:paraId="4C02F854" w14:textId="28FD7BEB" w:rsidR="002C3080" w:rsidRPr="00DC7F30" w:rsidRDefault="002C3080" w:rsidP="00F92451">
            <w:pPr>
              <w:spacing w:after="0" w:line="240" w:lineRule="auto"/>
              <w:jc w:val="both"/>
              <w:rPr>
                <w:rStyle w:val="Hipersaitas"/>
                <w:rFonts w:ascii="Times New Roman" w:hAnsi="Times New Roman" w:cs="Times New Roman"/>
                <w:sz w:val="24"/>
                <w:szCs w:val="24"/>
              </w:rPr>
            </w:pPr>
          </w:p>
          <w:p w14:paraId="1F87B233" w14:textId="06D9CBE7" w:rsidR="002C3080" w:rsidRPr="00DC7F30" w:rsidRDefault="002C3080" w:rsidP="00F92451">
            <w:pPr>
              <w:spacing w:after="0" w:line="240" w:lineRule="auto"/>
              <w:jc w:val="both"/>
              <w:rPr>
                <w:rStyle w:val="Hipersaitas"/>
                <w:rFonts w:ascii="Times New Roman" w:hAnsi="Times New Roman" w:cs="Times New Roman"/>
                <w:sz w:val="24"/>
                <w:szCs w:val="24"/>
              </w:rPr>
            </w:pPr>
            <w:r w:rsidRPr="00DC7F30">
              <w:rPr>
                <w:rStyle w:val="Hipersaitas"/>
                <w:rFonts w:ascii="Times New Roman" w:hAnsi="Times New Roman" w:cs="Times New Roman"/>
                <w:sz w:val="24"/>
                <w:szCs w:val="24"/>
              </w:rPr>
              <w:t>4. Lietuvos Respublikos Vyriausybės 2016-12-07 nutarimas Nr. 1218 „Dėl vaiko gimimo pažymėjimo sudarymo ir išdavimo tvarkos aprašo patvirtinimo“;</w:t>
            </w:r>
          </w:p>
          <w:p w14:paraId="5AAB9B72" w14:textId="20013D96" w:rsidR="00C07953" w:rsidRPr="00DC7F30" w:rsidRDefault="00F427EA" w:rsidP="00F92451">
            <w:pPr>
              <w:spacing w:after="0" w:line="240" w:lineRule="auto"/>
              <w:jc w:val="both"/>
              <w:rPr>
                <w:rStyle w:val="Hipersaitas"/>
                <w:rFonts w:ascii="Times New Roman" w:hAnsi="Times New Roman" w:cs="Times New Roman"/>
                <w:sz w:val="24"/>
                <w:szCs w:val="24"/>
              </w:rPr>
            </w:pPr>
            <w:r w:rsidRPr="00DC7F30">
              <w:rPr>
                <w:rFonts w:ascii="Times New Roman" w:hAnsi="Times New Roman" w:cs="Times New Roman"/>
                <w:sz w:val="24"/>
                <w:szCs w:val="24"/>
              </w:rPr>
              <w:br/>
            </w:r>
            <w:r w:rsidR="002C3080" w:rsidRPr="00DC7F30">
              <w:rPr>
                <w:rFonts w:ascii="Times New Roman" w:hAnsi="Times New Roman" w:cs="Times New Roman"/>
                <w:sz w:val="24"/>
                <w:szCs w:val="24"/>
              </w:rPr>
              <w:t>5</w:t>
            </w:r>
            <w:r w:rsidRPr="00DC7F30">
              <w:rPr>
                <w:rFonts w:ascii="Times New Roman" w:hAnsi="Times New Roman" w:cs="Times New Roman"/>
                <w:sz w:val="24"/>
                <w:szCs w:val="24"/>
              </w:rPr>
              <w:t xml:space="preserve">. </w:t>
            </w:r>
            <w:hyperlink r:id="rId8" w:tgtFrame="_blank" w:history="1">
              <w:r w:rsidRPr="00DC7F30">
                <w:rPr>
                  <w:rStyle w:val="Hipersaitas"/>
                  <w:rFonts w:ascii="Times New Roman" w:hAnsi="Times New Roman" w:cs="Times New Roman"/>
                  <w:sz w:val="24"/>
                  <w:szCs w:val="24"/>
                </w:rPr>
                <w:t>Lietuvos Respublikos teisingumo ministro 2016-12-28 įsakymas Nr. 1R-334 „Dėl civilinės būklės aktų registravimo taisyklių ir civilinės būklės aktų įrašų ir kitų dokumentų formų patvirtinimo“;</w:t>
              </w:r>
            </w:hyperlink>
          </w:p>
          <w:p w14:paraId="2A79D04E" w14:textId="1E390652" w:rsidR="00403CAB" w:rsidRPr="00DC7F30" w:rsidRDefault="00403CAB" w:rsidP="00F92451">
            <w:pPr>
              <w:spacing w:after="0" w:line="240" w:lineRule="auto"/>
              <w:jc w:val="both"/>
              <w:rPr>
                <w:rStyle w:val="Hipersaitas"/>
                <w:rFonts w:ascii="Times New Roman" w:hAnsi="Times New Roman" w:cs="Times New Roman"/>
                <w:sz w:val="24"/>
                <w:szCs w:val="24"/>
              </w:rPr>
            </w:pPr>
          </w:p>
          <w:p w14:paraId="0CB4444B" w14:textId="3D4D3DE8" w:rsidR="00403CAB" w:rsidRPr="00DC7F30" w:rsidRDefault="002C3080" w:rsidP="00F92451">
            <w:pPr>
              <w:spacing w:after="0" w:line="240" w:lineRule="auto"/>
              <w:jc w:val="both"/>
              <w:rPr>
                <w:rStyle w:val="Hipersaitas"/>
                <w:rFonts w:ascii="Times New Roman" w:hAnsi="Times New Roman" w:cs="Times New Roman"/>
                <w:sz w:val="24"/>
                <w:szCs w:val="24"/>
              </w:rPr>
            </w:pPr>
            <w:r w:rsidRPr="00DC7F30">
              <w:rPr>
                <w:rStyle w:val="Hipersaitas"/>
                <w:rFonts w:ascii="Times New Roman" w:hAnsi="Times New Roman" w:cs="Times New Roman"/>
                <w:sz w:val="24"/>
                <w:szCs w:val="24"/>
              </w:rPr>
              <w:t>6</w:t>
            </w:r>
            <w:r w:rsidR="00403CAB" w:rsidRPr="00DC7F30">
              <w:rPr>
                <w:rStyle w:val="Hipersaitas"/>
                <w:rFonts w:ascii="Times New Roman" w:hAnsi="Times New Roman" w:cs="Times New Roman"/>
                <w:sz w:val="24"/>
                <w:szCs w:val="24"/>
              </w:rPr>
              <w:t>. Lietuvos Respublikos asmens duomenų teisinės apsaugos įstatymas, 1996-06-11, Nr. I-1374;</w:t>
            </w:r>
          </w:p>
          <w:p w14:paraId="19CF28C0" w14:textId="77777777" w:rsidR="00DD1EFE" w:rsidRPr="00DC7F30" w:rsidRDefault="00DD1EFE" w:rsidP="00F92451">
            <w:pPr>
              <w:spacing w:after="0" w:line="240" w:lineRule="auto"/>
              <w:jc w:val="both"/>
              <w:rPr>
                <w:rStyle w:val="Hipersaitas"/>
                <w:rFonts w:ascii="Times New Roman" w:hAnsi="Times New Roman" w:cs="Times New Roman"/>
                <w:sz w:val="24"/>
                <w:szCs w:val="24"/>
              </w:rPr>
            </w:pPr>
          </w:p>
          <w:p w14:paraId="072E7C8F" w14:textId="77777777" w:rsidR="00F427EA" w:rsidRPr="00DC7F30" w:rsidRDefault="002C3080" w:rsidP="00F92451">
            <w:pPr>
              <w:spacing w:after="0" w:line="240" w:lineRule="auto"/>
              <w:jc w:val="both"/>
              <w:rPr>
                <w:rStyle w:val="Hipersaitas"/>
                <w:rFonts w:ascii="Times New Roman" w:hAnsi="Times New Roman" w:cs="Times New Roman"/>
                <w:sz w:val="24"/>
                <w:szCs w:val="24"/>
              </w:rPr>
            </w:pPr>
            <w:r w:rsidRPr="00DC7F30">
              <w:rPr>
                <w:rFonts w:ascii="Times New Roman" w:hAnsi="Times New Roman" w:cs="Times New Roman"/>
                <w:sz w:val="24"/>
                <w:szCs w:val="24"/>
              </w:rPr>
              <w:t>7</w:t>
            </w:r>
            <w:r w:rsidR="00F427EA" w:rsidRPr="00DC7F30">
              <w:rPr>
                <w:rFonts w:ascii="Times New Roman" w:hAnsi="Times New Roman" w:cs="Times New Roman"/>
                <w:sz w:val="24"/>
                <w:szCs w:val="24"/>
              </w:rPr>
              <w:t xml:space="preserve">. </w:t>
            </w:r>
            <w:hyperlink r:id="rId9" w:tgtFrame="_blank" w:history="1">
              <w:r w:rsidR="00F427EA" w:rsidRPr="00DC7F30">
                <w:rPr>
                  <w:rStyle w:val="Hipersaitas"/>
                  <w:rFonts w:ascii="Times New Roman" w:hAnsi="Times New Roman" w:cs="Times New Roman"/>
                  <w:sz w:val="24"/>
                  <w:szCs w:val="24"/>
                </w:rPr>
                <w:t>Valstybinės lietuvių kalbos komisijos 2003</w:t>
              </w:r>
              <w:r w:rsidR="00DD1EFE" w:rsidRPr="00DC7F30">
                <w:rPr>
                  <w:rStyle w:val="Hipersaitas"/>
                  <w:rFonts w:ascii="Times New Roman" w:hAnsi="Times New Roman" w:cs="Times New Roman"/>
                  <w:sz w:val="24"/>
                  <w:szCs w:val="24"/>
                </w:rPr>
                <w:t>-06-26</w:t>
              </w:r>
              <w:r w:rsidR="00F427EA" w:rsidRPr="00DC7F30">
                <w:rPr>
                  <w:rStyle w:val="Hipersaitas"/>
                  <w:rFonts w:ascii="Times New Roman" w:hAnsi="Times New Roman" w:cs="Times New Roman"/>
                  <w:sz w:val="24"/>
                  <w:szCs w:val="24"/>
                </w:rPr>
                <w:t xml:space="preserve"> nutarimas Nr. N-2(87) „Dėl moterų pavardžių darymo";</w:t>
              </w:r>
            </w:hyperlink>
          </w:p>
          <w:p w14:paraId="02FE230C" w14:textId="77777777" w:rsidR="00C8224B" w:rsidRPr="00DC7F30" w:rsidRDefault="00C8224B" w:rsidP="00F92451">
            <w:pPr>
              <w:spacing w:after="0" w:line="240" w:lineRule="auto"/>
              <w:jc w:val="both"/>
              <w:rPr>
                <w:rStyle w:val="Hipersaitas"/>
              </w:rPr>
            </w:pPr>
          </w:p>
          <w:p w14:paraId="1760FD86" w14:textId="77777777" w:rsidR="00C8224B" w:rsidRPr="00DC7F30" w:rsidRDefault="00C8224B" w:rsidP="00F92451">
            <w:pPr>
              <w:spacing w:after="0" w:line="240" w:lineRule="auto"/>
              <w:jc w:val="both"/>
              <w:rPr>
                <w:rStyle w:val="Hipersaitas"/>
                <w:rFonts w:ascii="Times New Roman" w:hAnsi="Times New Roman" w:cs="Times New Roman"/>
                <w:sz w:val="24"/>
                <w:szCs w:val="24"/>
              </w:rPr>
            </w:pPr>
            <w:r w:rsidRPr="00DC7F30">
              <w:rPr>
                <w:rStyle w:val="Hipersaitas"/>
                <w:rFonts w:ascii="Times New Roman" w:hAnsi="Times New Roman" w:cs="Times New Roman"/>
                <w:sz w:val="24"/>
                <w:szCs w:val="24"/>
              </w:rPr>
              <w:t>8. Lietuvos Respublikos asmens vardo ir pavardės rašymo dokumentuose įstatymas, 2022-01-18, Nr. XIV-903;</w:t>
            </w:r>
          </w:p>
          <w:p w14:paraId="0CC07B86" w14:textId="77777777" w:rsidR="006B593F" w:rsidRPr="00DC7F30" w:rsidRDefault="006B593F" w:rsidP="00F92451">
            <w:pPr>
              <w:spacing w:after="0" w:line="240" w:lineRule="auto"/>
              <w:jc w:val="both"/>
              <w:rPr>
                <w:rStyle w:val="Hipersaitas"/>
              </w:rPr>
            </w:pPr>
          </w:p>
          <w:p w14:paraId="71B50583" w14:textId="77777777" w:rsidR="006B593F" w:rsidRPr="00DC7F30" w:rsidRDefault="006B593F" w:rsidP="00F92451">
            <w:pPr>
              <w:spacing w:after="0" w:line="240" w:lineRule="auto"/>
              <w:jc w:val="both"/>
              <w:rPr>
                <w:rStyle w:val="Hipersaitas"/>
                <w:rFonts w:ascii="Times New Roman" w:hAnsi="Times New Roman" w:cs="Times New Roman"/>
                <w:sz w:val="24"/>
                <w:szCs w:val="24"/>
              </w:rPr>
            </w:pPr>
            <w:r w:rsidRPr="00DC7F30">
              <w:rPr>
                <w:rStyle w:val="Hipersaitas"/>
                <w:rFonts w:ascii="Times New Roman" w:hAnsi="Times New Roman" w:cs="Times New Roman"/>
                <w:sz w:val="24"/>
                <w:szCs w:val="24"/>
              </w:rPr>
              <w:lastRenderedPageBreak/>
              <w:t>9. Lietuvos Respublikos Vyriausybės 2022-</w:t>
            </w:r>
            <w:r w:rsidR="009323A9" w:rsidRPr="00DC7F30">
              <w:rPr>
                <w:rStyle w:val="Hipersaitas"/>
                <w:rFonts w:ascii="Times New Roman" w:hAnsi="Times New Roman" w:cs="Times New Roman"/>
                <w:sz w:val="24"/>
                <w:szCs w:val="24"/>
              </w:rPr>
              <w:t>04-27 nutarimas Nr. 424 „Dėl asmens vardo ir pavardės rašymo asmens tapatybę patvirtinančiuose ir kituose dokumentuose taisyklių patvirtinimo“</w:t>
            </w:r>
            <w:r w:rsidR="00FF3BAC" w:rsidRPr="00DC7F30">
              <w:rPr>
                <w:rStyle w:val="Hipersaitas"/>
                <w:rFonts w:ascii="Times New Roman" w:hAnsi="Times New Roman" w:cs="Times New Roman"/>
                <w:sz w:val="24"/>
                <w:szCs w:val="24"/>
              </w:rPr>
              <w:t>;</w:t>
            </w:r>
          </w:p>
          <w:p w14:paraId="7364B702" w14:textId="77777777" w:rsidR="00FF3BAC" w:rsidRPr="00DC7F30" w:rsidRDefault="00FF3BAC" w:rsidP="00F92451">
            <w:pPr>
              <w:spacing w:after="0" w:line="240" w:lineRule="auto"/>
              <w:jc w:val="both"/>
              <w:rPr>
                <w:rFonts w:ascii="Times New Roman" w:eastAsia="Times New Roman" w:hAnsi="Times New Roman" w:cs="Times New Roman"/>
                <w:sz w:val="24"/>
                <w:szCs w:val="24"/>
                <w:lang w:eastAsia="lt-LT"/>
              </w:rPr>
            </w:pPr>
          </w:p>
          <w:p w14:paraId="36E1921A" w14:textId="614EA23E" w:rsidR="00FF3BAC" w:rsidRPr="006B593F" w:rsidRDefault="00FF3BAC" w:rsidP="00F92451">
            <w:pPr>
              <w:spacing w:after="0" w:line="240" w:lineRule="auto"/>
              <w:jc w:val="both"/>
              <w:rPr>
                <w:rFonts w:ascii="Times New Roman" w:eastAsia="Times New Roman" w:hAnsi="Times New Roman" w:cs="Times New Roman"/>
                <w:sz w:val="24"/>
                <w:szCs w:val="24"/>
                <w:lang w:eastAsia="lt-LT"/>
              </w:rPr>
            </w:pPr>
            <w:r w:rsidRPr="00DC7F30">
              <w:rPr>
                <w:rFonts w:ascii="Times New Roman" w:eastAsia="Times New Roman" w:hAnsi="Times New Roman" w:cs="Times New Roman"/>
                <w:sz w:val="24"/>
                <w:szCs w:val="24"/>
                <w:lang w:eastAsia="lt-LT"/>
              </w:rPr>
              <w:t>10. Valstybinės lietuvių kalbos komisijos 2025-05-30 nutarimas Nr. N-1 „Dėl lietuviškos asmens vardo formos“.</w:t>
            </w:r>
          </w:p>
        </w:tc>
      </w:tr>
      <w:tr w:rsidR="00F427EA" w:rsidRPr="00F427EA" w14:paraId="6F1109D0"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C63A33" w14:textId="77777777" w:rsidR="00F427EA" w:rsidRPr="009D2912" w:rsidRDefault="00F427EA" w:rsidP="00FC5571">
            <w:pPr>
              <w:spacing w:after="100" w:afterAutospacing="1" w:line="240" w:lineRule="auto"/>
              <w:rPr>
                <w:rFonts w:ascii="Times New Roman" w:eastAsia="Times New Roman" w:hAnsi="Times New Roman" w:cs="Times New Roman"/>
                <w:sz w:val="24"/>
                <w:szCs w:val="24"/>
                <w:lang w:eastAsia="lt-LT"/>
              </w:rPr>
            </w:pPr>
            <w:r w:rsidRPr="009D2912">
              <w:rPr>
                <w:rFonts w:ascii="Times New Roman" w:eastAsia="Times New Roman" w:hAnsi="Times New Roman" w:cs="Times New Roman"/>
                <w:sz w:val="24"/>
                <w:szCs w:val="24"/>
                <w:lang w:eastAsia="lt-LT"/>
              </w:rPr>
              <w:lastRenderedPageBreak/>
              <w:t>6.</w:t>
            </w:r>
          </w:p>
        </w:tc>
        <w:tc>
          <w:tcPr>
            <w:tcW w:w="1847" w:type="dxa"/>
            <w:tcBorders>
              <w:top w:val="outset" w:sz="6" w:space="0" w:color="auto"/>
              <w:left w:val="outset" w:sz="6" w:space="0" w:color="auto"/>
              <w:bottom w:val="outset" w:sz="6" w:space="0" w:color="auto"/>
              <w:right w:val="outset" w:sz="6" w:space="0" w:color="auto"/>
            </w:tcBorders>
            <w:vAlign w:val="center"/>
            <w:hideMark/>
          </w:tcPr>
          <w:p w14:paraId="67B3AE43" w14:textId="77777777" w:rsidR="00F427EA" w:rsidRPr="009D2912" w:rsidRDefault="00F427EA" w:rsidP="00FC5571">
            <w:pPr>
              <w:spacing w:after="100" w:afterAutospacing="1" w:line="240" w:lineRule="auto"/>
              <w:rPr>
                <w:rFonts w:ascii="Times New Roman" w:eastAsia="Times New Roman" w:hAnsi="Times New Roman" w:cs="Times New Roman"/>
                <w:sz w:val="24"/>
                <w:szCs w:val="24"/>
                <w:lang w:eastAsia="lt-LT"/>
              </w:rPr>
            </w:pPr>
            <w:r w:rsidRPr="009D2912">
              <w:rPr>
                <w:rFonts w:ascii="Times New Roman" w:eastAsia="Times New Roman" w:hAnsi="Times New Roman" w:cs="Times New Roman"/>
                <w:sz w:val="24"/>
                <w:szCs w:val="24"/>
                <w:lang w:eastAsia="lt-LT"/>
              </w:rPr>
              <w:t>Informacija ir dokumentai, kuriuos turi pateikti asmuo</w:t>
            </w:r>
          </w:p>
        </w:tc>
        <w:tc>
          <w:tcPr>
            <w:tcW w:w="8080" w:type="dxa"/>
            <w:tcBorders>
              <w:top w:val="outset" w:sz="6" w:space="0" w:color="auto"/>
              <w:left w:val="outset" w:sz="6" w:space="0" w:color="auto"/>
              <w:bottom w:val="outset" w:sz="6" w:space="0" w:color="auto"/>
              <w:right w:val="outset" w:sz="6" w:space="0" w:color="auto"/>
            </w:tcBorders>
            <w:vAlign w:val="center"/>
            <w:hideMark/>
          </w:tcPr>
          <w:p w14:paraId="4C591982" w14:textId="77777777" w:rsidR="00A274B7" w:rsidRDefault="00F427EA" w:rsidP="00FC5571">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sidRPr="00A274B7">
              <w:rPr>
                <w:rFonts w:ascii="Times New Roman" w:eastAsia="Times New Roman" w:hAnsi="Times New Roman" w:cs="Times New Roman"/>
                <w:sz w:val="24"/>
                <w:szCs w:val="24"/>
                <w:lang w:eastAsia="lt-LT"/>
              </w:rPr>
              <w:t>Tėvų asmens tapatybę patvirtinantys dokumentai</w:t>
            </w:r>
            <w:r w:rsidR="00DC7F30" w:rsidRPr="00A274B7">
              <w:rPr>
                <w:rFonts w:ascii="Times New Roman" w:eastAsia="Times New Roman" w:hAnsi="Times New Roman" w:cs="Times New Roman"/>
                <w:sz w:val="24"/>
                <w:szCs w:val="24"/>
                <w:lang w:eastAsia="lt-LT"/>
              </w:rPr>
              <w:t>;</w:t>
            </w:r>
          </w:p>
          <w:p w14:paraId="0B705246" w14:textId="22884357" w:rsidR="00DC7F30" w:rsidRPr="00A274B7" w:rsidRDefault="00A274B7" w:rsidP="00FC5571">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DC7F30" w:rsidRPr="00A274B7">
              <w:rPr>
                <w:rFonts w:ascii="Times New Roman" w:eastAsia="Times New Roman" w:hAnsi="Times New Roman" w:cs="Times New Roman"/>
                <w:sz w:val="24"/>
                <w:szCs w:val="24"/>
                <w:lang w:eastAsia="lt-LT"/>
              </w:rPr>
              <w:t>veikatos priežiūros įstaigos arba gydytojų konsultacinės komisijos</w:t>
            </w:r>
            <w:r w:rsidR="00990368" w:rsidRPr="00A274B7">
              <w:rPr>
                <w:rFonts w:ascii="Times New Roman" w:eastAsia="Times New Roman" w:hAnsi="Times New Roman" w:cs="Times New Roman"/>
                <w:sz w:val="24"/>
                <w:szCs w:val="24"/>
                <w:lang w:eastAsia="lt-LT"/>
              </w:rPr>
              <w:t xml:space="preserve"> išduotas pažymėjimas, kuriuo patvirtintas vaiko gimimo faktas ir laikas, jeigu duomenų nėra elektroninėje sveikatos paslaugų informacinėje sistemoje.</w:t>
            </w:r>
          </w:p>
        </w:tc>
      </w:tr>
      <w:tr w:rsidR="00F427EA" w:rsidRPr="00F427EA" w14:paraId="6036F197"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175A43" w14:textId="477A108C" w:rsidR="00F427EA" w:rsidRPr="00F427EA" w:rsidRDefault="005E60EA" w:rsidP="00FC5571">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F427EA" w:rsidRPr="00F427EA">
              <w:rPr>
                <w:rFonts w:ascii="Times New Roman" w:eastAsia="Times New Roman" w:hAnsi="Times New Roman" w:cs="Times New Roman"/>
                <w:sz w:val="24"/>
                <w:szCs w:val="24"/>
                <w:lang w:eastAsia="lt-LT"/>
              </w:rPr>
              <w:t>.</w:t>
            </w:r>
          </w:p>
        </w:tc>
        <w:tc>
          <w:tcPr>
            <w:tcW w:w="1847" w:type="dxa"/>
            <w:tcBorders>
              <w:top w:val="outset" w:sz="6" w:space="0" w:color="auto"/>
              <w:left w:val="outset" w:sz="6" w:space="0" w:color="auto"/>
              <w:bottom w:val="outset" w:sz="6" w:space="0" w:color="auto"/>
              <w:right w:val="outset" w:sz="6" w:space="0" w:color="auto"/>
            </w:tcBorders>
            <w:vAlign w:val="center"/>
            <w:hideMark/>
          </w:tcPr>
          <w:p w14:paraId="41EEA637"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teikėjas</w:t>
            </w:r>
          </w:p>
        </w:tc>
        <w:tc>
          <w:tcPr>
            <w:tcW w:w="8080" w:type="dxa"/>
            <w:tcBorders>
              <w:top w:val="outset" w:sz="6" w:space="0" w:color="auto"/>
              <w:left w:val="outset" w:sz="6" w:space="0" w:color="auto"/>
              <w:bottom w:val="outset" w:sz="6" w:space="0" w:color="auto"/>
              <w:right w:val="outset" w:sz="6" w:space="0" w:color="auto"/>
            </w:tcBorders>
            <w:vAlign w:val="center"/>
            <w:hideMark/>
          </w:tcPr>
          <w:p w14:paraId="7B6B58B4" w14:textId="47D80B71" w:rsidR="00F427EA" w:rsidRPr="00F427EA" w:rsidRDefault="003F5BDE" w:rsidP="00FC5571">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BE0819">
              <w:rPr>
                <w:rFonts w:ascii="Times New Roman" w:eastAsia="Times New Roman" w:hAnsi="Times New Roman" w:cs="Times New Roman"/>
                <w:sz w:val="24"/>
                <w:szCs w:val="24"/>
                <w:lang w:eastAsia="lt-LT"/>
              </w:rPr>
              <w:t>vyr</w:t>
            </w:r>
            <w:r w:rsidR="0037773D">
              <w:rPr>
                <w:rFonts w:ascii="Times New Roman" w:eastAsia="Times New Roman" w:hAnsi="Times New Roman" w:cs="Times New Roman"/>
                <w:sz w:val="24"/>
                <w:szCs w:val="24"/>
                <w:lang w:eastAsia="lt-LT"/>
              </w:rPr>
              <w:t xml:space="preserve">iausioji </w:t>
            </w:r>
            <w:r w:rsidR="00BE0819">
              <w:rPr>
                <w:rFonts w:ascii="Times New Roman" w:eastAsia="Times New Roman" w:hAnsi="Times New Roman" w:cs="Times New Roman"/>
                <w:sz w:val="24"/>
                <w:szCs w:val="24"/>
                <w:lang w:eastAsia="lt-LT"/>
              </w:rPr>
              <w:t>specialistė Renata Labutienė</w:t>
            </w:r>
            <w:r>
              <w:rPr>
                <w:rFonts w:ascii="Times New Roman" w:eastAsia="Times New Roman" w:hAnsi="Times New Roman" w:cs="Times New Roman"/>
                <w:sz w:val="24"/>
                <w:szCs w:val="24"/>
                <w:lang w:eastAsia="lt-LT"/>
              </w:rPr>
              <w:t>, tel. (</w:t>
            </w:r>
            <w:r w:rsidR="0037773D">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w:t>
            </w:r>
            <w:r w:rsidR="00BE0819">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10" w:history="1">
              <w:r w:rsidR="00BE0819" w:rsidRPr="00BE0819">
                <w:rPr>
                  <w:rStyle w:val="Hipersaitas"/>
                  <w:rFonts w:ascii="Times New Roman" w:eastAsia="Times New Roman" w:hAnsi="Times New Roman" w:cs="Times New Roman"/>
                  <w:sz w:val="24"/>
                  <w:szCs w:val="24"/>
                  <w:lang w:eastAsia="lt-LT"/>
                </w:rPr>
                <w:t>r</w:t>
              </w:r>
              <w:r w:rsidR="00BE0819" w:rsidRPr="00BE0819">
                <w:rPr>
                  <w:rStyle w:val="Hipersaitas"/>
                  <w:rFonts w:ascii="Times New Roman" w:hAnsi="Times New Roman" w:cs="Times New Roman"/>
                </w:rPr>
                <w:t>enata.labutiene</w:t>
              </w:r>
              <w:r w:rsidR="00BE0819" w:rsidRPr="00BE0819">
                <w:rPr>
                  <w:rStyle w:val="Hipersaitas"/>
                  <w:rFonts w:ascii="Times New Roman" w:eastAsia="Times New Roman" w:hAnsi="Times New Roman" w:cs="Times New Roman"/>
                  <w:sz w:val="24"/>
                  <w:szCs w:val="24"/>
                  <w:lang w:eastAsia="lt-LT"/>
                </w:rPr>
                <w:t>@ignalina.lt</w:t>
              </w:r>
            </w:hyperlink>
          </w:p>
        </w:tc>
      </w:tr>
      <w:tr w:rsidR="00F427EA" w:rsidRPr="00F427EA" w14:paraId="0AB003FF"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DF25F7" w14:textId="28007F2B" w:rsidR="00F427EA" w:rsidRPr="00F427EA" w:rsidRDefault="005E60EA" w:rsidP="00FC5571">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r w:rsidR="00F427EA" w:rsidRPr="00F427EA">
              <w:rPr>
                <w:rFonts w:ascii="Times New Roman" w:eastAsia="Times New Roman" w:hAnsi="Times New Roman" w:cs="Times New Roman"/>
                <w:sz w:val="24"/>
                <w:szCs w:val="24"/>
                <w:lang w:eastAsia="lt-LT"/>
              </w:rPr>
              <w:t>.</w:t>
            </w:r>
          </w:p>
        </w:tc>
        <w:tc>
          <w:tcPr>
            <w:tcW w:w="1847" w:type="dxa"/>
            <w:tcBorders>
              <w:top w:val="outset" w:sz="6" w:space="0" w:color="auto"/>
              <w:left w:val="outset" w:sz="6" w:space="0" w:color="auto"/>
              <w:bottom w:val="outset" w:sz="6" w:space="0" w:color="auto"/>
              <w:right w:val="outset" w:sz="6" w:space="0" w:color="auto"/>
            </w:tcBorders>
            <w:vAlign w:val="center"/>
            <w:hideMark/>
          </w:tcPr>
          <w:p w14:paraId="29C05517"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vadovas</w:t>
            </w:r>
          </w:p>
        </w:tc>
        <w:tc>
          <w:tcPr>
            <w:tcW w:w="8080" w:type="dxa"/>
            <w:tcBorders>
              <w:top w:val="outset" w:sz="6" w:space="0" w:color="auto"/>
              <w:left w:val="outset" w:sz="6" w:space="0" w:color="auto"/>
              <w:bottom w:val="outset" w:sz="6" w:space="0" w:color="auto"/>
              <w:right w:val="outset" w:sz="6" w:space="0" w:color="auto"/>
            </w:tcBorders>
            <w:vAlign w:val="center"/>
            <w:hideMark/>
          </w:tcPr>
          <w:p w14:paraId="528D1D75" w14:textId="0326344A" w:rsidR="00F427EA" w:rsidRPr="00F427EA" w:rsidRDefault="00F427EA" w:rsidP="00FC5571">
            <w:pPr>
              <w:spacing w:after="100" w:afterAutospacing="1" w:line="240" w:lineRule="auto"/>
              <w:jc w:val="both"/>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 xml:space="preserve">Teisės ir civilinės metrikacijos skyriaus vedėja Edita Rastenienė, tel.( </w:t>
            </w:r>
            <w:r w:rsidR="00992C41">
              <w:rPr>
                <w:rFonts w:ascii="Times New Roman" w:eastAsia="Times New Roman" w:hAnsi="Times New Roman" w:cs="Times New Roman"/>
                <w:sz w:val="24"/>
                <w:szCs w:val="24"/>
                <w:lang w:eastAsia="lt-LT"/>
              </w:rPr>
              <w:t>0</w:t>
            </w:r>
            <w:r w:rsidRPr="00F427EA">
              <w:rPr>
                <w:rFonts w:ascii="Times New Roman" w:eastAsia="Times New Roman" w:hAnsi="Times New Roman" w:cs="Times New Roman"/>
                <w:sz w:val="24"/>
                <w:szCs w:val="24"/>
                <w:lang w:eastAsia="lt-LT"/>
              </w:rPr>
              <w:t xml:space="preserve"> 386) 52 960, el. p. </w:t>
            </w:r>
            <w:hyperlink r:id="rId11" w:history="1">
              <w:r w:rsidRPr="00F427EA">
                <w:rPr>
                  <w:rFonts w:ascii="Times New Roman" w:eastAsia="Times New Roman" w:hAnsi="Times New Roman" w:cs="Times New Roman"/>
                  <w:color w:val="244781"/>
                  <w:sz w:val="24"/>
                  <w:szCs w:val="24"/>
                  <w:lang w:eastAsia="lt-LT"/>
                </w:rPr>
                <w:t>edita.rasteniene@ignalina.lt</w:t>
              </w:r>
            </w:hyperlink>
          </w:p>
        </w:tc>
      </w:tr>
      <w:tr w:rsidR="00F427EA" w:rsidRPr="00F427EA" w14:paraId="7D58A1F0"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961618" w14:textId="7FBDB962" w:rsidR="00F427EA" w:rsidRPr="00F427EA" w:rsidRDefault="005E60EA" w:rsidP="00FC5571">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F427EA" w:rsidRPr="00F427EA">
              <w:rPr>
                <w:rFonts w:ascii="Times New Roman" w:eastAsia="Times New Roman" w:hAnsi="Times New Roman" w:cs="Times New Roman"/>
                <w:sz w:val="24"/>
                <w:szCs w:val="24"/>
                <w:lang w:eastAsia="lt-LT"/>
              </w:rPr>
              <w:t>.</w:t>
            </w:r>
          </w:p>
        </w:tc>
        <w:tc>
          <w:tcPr>
            <w:tcW w:w="1847" w:type="dxa"/>
            <w:tcBorders>
              <w:top w:val="outset" w:sz="6" w:space="0" w:color="auto"/>
              <w:left w:val="outset" w:sz="6" w:space="0" w:color="auto"/>
              <w:bottom w:val="outset" w:sz="6" w:space="0" w:color="auto"/>
              <w:right w:val="outset" w:sz="6" w:space="0" w:color="auto"/>
            </w:tcBorders>
            <w:vAlign w:val="center"/>
            <w:hideMark/>
          </w:tcPr>
          <w:p w14:paraId="21DA62FF"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suteikimo trukmė</w:t>
            </w:r>
          </w:p>
        </w:tc>
        <w:tc>
          <w:tcPr>
            <w:tcW w:w="8080" w:type="dxa"/>
            <w:tcBorders>
              <w:top w:val="outset" w:sz="6" w:space="0" w:color="auto"/>
              <w:left w:val="outset" w:sz="6" w:space="0" w:color="auto"/>
              <w:bottom w:val="outset" w:sz="6" w:space="0" w:color="auto"/>
              <w:right w:val="outset" w:sz="6" w:space="0" w:color="auto"/>
            </w:tcBorders>
            <w:vAlign w:val="center"/>
            <w:hideMark/>
          </w:tcPr>
          <w:p w14:paraId="5214A707"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 darbo diena</w:t>
            </w:r>
          </w:p>
        </w:tc>
      </w:tr>
      <w:tr w:rsidR="00F427EA" w:rsidRPr="00F427EA" w14:paraId="4C81C425"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C4971B1" w14:textId="71D70600"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w:t>
            </w:r>
            <w:r w:rsidR="005E60EA">
              <w:rPr>
                <w:rFonts w:ascii="Times New Roman" w:eastAsia="Times New Roman" w:hAnsi="Times New Roman" w:cs="Times New Roman"/>
                <w:sz w:val="24"/>
                <w:szCs w:val="24"/>
                <w:lang w:eastAsia="lt-LT"/>
              </w:rPr>
              <w:t>0</w:t>
            </w:r>
            <w:r w:rsidRPr="00F427EA">
              <w:rPr>
                <w:rFonts w:ascii="Times New Roman" w:eastAsia="Times New Roman" w:hAnsi="Times New Roman" w:cs="Times New Roman"/>
                <w:sz w:val="24"/>
                <w:szCs w:val="24"/>
                <w:lang w:eastAsia="lt-LT"/>
              </w:rPr>
              <w:t>.</w:t>
            </w:r>
          </w:p>
        </w:tc>
        <w:tc>
          <w:tcPr>
            <w:tcW w:w="1847" w:type="dxa"/>
            <w:tcBorders>
              <w:top w:val="outset" w:sz="6" w:space="0" w:color="auto"/>
              <w:left w:val="outset" w:sz="6" w:space="0" w:color="auto"/>
              <w:bottom w:val="outset" w:sz="6" w:space="0" w:color="auto"/>
              <w:right w:val="outset" w:sz="6" w:space="0" w:color="auto"/>
            </w:tcBorders>
            <w:vAlign w:val="center"/>
            <w:hideMark/>
          </w:tcPr>
          <w:p w14:paraId="389B76BB"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Administracinės paslaugos suteikimo kaina (jei paslauga teikiama atlygintinai)</w:t>
            </w:r>
          </w:p>
        </w:tc>
        <w:tc>
          <w:tcPr>
            <w:tcW w:w="8080" w:type="dxa"/>
            <w:tcBorders>
              <w:top w:val="outset" w:sz="6" w:space="0" w:color="auto"/>
              <w:left w:val="outset" w:sz="6" w:space="0" w:color="auto"/>
              <w:bottom w:val="outset" w:sz="6" w:space="0" w:color="auto"/>
              <w:right w:val="outset" w:sz="6" w:space="0" w:color="auto"/>
            </w:tcBorders>
            <w:vAlign w:val="center"/>
            <w:hideMark/>
          </w:tcPr>
          <w:p w14:paraId="3F26BF32"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Paslauga nemokama.</w:t>
            </w:r>
          </w:p>
        </w:tc>
      </w:tr>
      <w:tr w:rsidR="00F427EA" w:rsidRPr="00F427EA" w14:paraId="5334B397"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4E9742" w14:textId="76F87F41" w:rsidR="00F427EA" w:rsidRPr="00B12214" w:rsidRDefault="00F427EA" w:rsidP="00FC5571">
            <w:pPr>
              <w:spacing w:after="100" w:afterAutospacing="1" w:line="240" w:lineRule="auto"/>
              <w:rPr>
                <w:rFonts w:ascii="Times New Roman" w:eastAsia="Times New Roman" w:hAnsi="Times New Roman" w:cs="Times New Roman"/>
                <w:sz w:val="24"/>
                <w:szCs w:val="24"/>
                <w:lang w:eastAsia="lt-LT"/>
              </w:rPr>
            </w:pPr>
            <w:r w:rsidRPr="00B12214">
              <w:rPr>
                <w:rFonts w:ascii="Times New Roman" w:eastAsia="Times New Roman" w:hAnsi="Times New Roman" w:cs="Times New Roman"/>
                <w:sz w:val="24"/>
                <w:szCs w:val="24"/>
                <w:lang w:eastAsia="lt-LT"/>
              </w:rPr>
              <w:t>1</w:t>
            </w:r>
            <w:r w:rsidR="005E60EA">
              <w:rPr>
                <w:rFonts w:ascii="Times New Roman" w:eastAsia="Times New Roman" w:hAnsi="Times New Roman" w:cs="Times New Roman"/>
                <w:sz w:val="24"/>
                <w:szCs w:val="24"/>
                <w:lang w:eastAsia="lt-LT"/>
              </w:rPr>
              <w:t>1</w:t>
            </w:r>
            <w:r w:rsidRPr="00B12214">
              <w:rPr>
                <w:rFonts w:ascii="Times New Roman" w:eastAsia="Times New Roman" w:hAnsi="Times New Roman" w:cs="Times New Roman"/>
                <w:sz w:val="24"/>
                <w:szCs w:val="24"/>
                <w:lang w:eastAsia="lt-LT"/>
              </w:rPr>
              <w:t>.</w:t>
            </w:r>
          </w:p>
        </w:tc>
        <w:tc>
          <w:tcPr>
            <w:tcW w:w="1847" w:type="dxa"/>
            <w:tcBorders>
              <w:top w:val="outset" w:sz="6" w:space="0" w:color="auto"/>
              <w:left w:val="outset" w:sz="6" w:space="0" w:color="auto"/>
              <w:bottom w:val="outset" w:sz="6" w:space="0" w:color="auto"/>
              <w:right w:val="outset" w:sz="6" w:space="0" w:color="auto"/>
            </w:tcBorders>
            <w:vAlign w:val="center"/>
            <w:hideMark/>
          </w:tcPr>
          <w:p w14:paraId="470D9452" w14:textId="320A7130" w:rsidR="00F427EA" w:rsidRPr="00B12214" w:rsidRDefault="00F427EA" w:rsidP="00FC5571">
            <w:pPr>
              <w:spacing w:after="100" w:afterAutospacing="1" w:line="240" w:lineRule="auto"/>
              <w:rPr>
                <w:rFonts w:ascii="Times New Roman" w:eastAsia="Times New Roman" w:hAnsi="Times New Roman" w:cs="Times New Roman"/>
                <w:sz w:val="24"/>
                <w:szCs w:val="24"/>
                <w:lang w:eastAsia="lt-LT"/>
              </w:rPr>
            </w:pPr>
            <w:r w:rsidRPr="00B12214">
              <w:rPr>
                <w:rFonts w:ascii="Times New Roman" w:eastAsia="Times New Roman" w:hAnsi="Times New Roman" w:cs="Times New Roman"/>
                <w:sz w:val="24"/>
                <w:szCs w:val="24"/>
                <w:lang w:eastAsia="lt-LT"/>
              </w:rPr>
              <w:t>Prašymo forma</w:t>
            </w:r>
          </w:p>
        </w:tc>
        <w:tc>
          <w:tcPr>
            <w:tcW w:w="8080" w:type="dxa"/>
            <w:tcBorders>
              <w:top w:val="outset" w:sz="6" w:space="0" w:color="auto"/>
              <w:left w:val="outset" w:sz="6" w:space="0" w:color="auto"/>
              <w:bottom w:val="outset" w:sz="6" w:space="0" w:color="auto"/>
              <w:right w:val="outset" w:sz="6" w:space="0" w:color="auto"/>
            </w:tcBorders>
            <w:vAlign w:val="center"/>
            <w:hideMark/>
          </w:tcPr>
          <w:p w14:paraId="69C20488" w14:textId="43C5B51C" w:rsidR="00F427EA" w:rsidRPr="00F427EA" w:rsidRDefault="00F427EA" w:rsidP="00F427EA">
            <w:pPr>
              <w:spacing w:after="100" w:afterAutospacing="1" w:line="240" w:lineRule="auto"/>
              <w:rPr>
                <w:rFonts w:ascii="Times New Roman" w:eastAsia="Times New Roman" w:hAnsi="Times New Roman" w:cs="Times New Roman"/>
                <w:sz w:val="24"/>
                <w:szCs w:val="24"/>
                <w:lang w:eastAsia="lt-LT"/>
              </w:rPr>
            </w:pPr>
            <w:r w:rsidRPr="00B12214">
              <w:rPr>
                <w:rFonts w:ascii="Times New Roman" w:eastAsia="Times New Roman" w:hAnsi="Times New Roman" w:cs="Times New Roman"/>
                <w:sz w:val="24"/>
                <w:szCs w:val="24"/>
                <w:lang w:eastAsia="lt-LT"/>
              </w:rPr>
              <w:t>Prašymo forma pridedama</w:t>
            </w:r>
          </w:p>
        </w:tc>
      </w:tr>
      <w:tr w:rsidR="00F427EA" w:rsidRPr="00F427EA" w14:paraId="30AA8589"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DA8E0F" w14:textId="710B32E0"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w:t>
            </w:r>
            <w:r w:rsidR="005E60EA">
              <w:rPr>
                <w:rFonts w:ascii="Times New Roman" w:eastAsia="Times New Roman" w:hAnsi="Times New Roman" w:cs="Times New Roman"/>
                <w:sz w:val="24"/>
                <w:szCs w:val="24"/>
                <w:lang w:eastAsia="lt-LT"/>
              </w:rPr>
              <w:t>2</w:t>
            </w:r>
            <w:r w:rsidRPr="00F427EA">
              <w:rPr>
                <w:rFonts w:ascii="Times New Roman" w:eastAsia="Times New Roman" w:hAnsi="Times New Roman" w:cs="Times New Roman"/>
                <w:sz w:val="24"/>
                <w:szCs w:val="24"/>
                <w:lang w:eastAsia="lt-LT"/>
              </w:rPr>
              <w:t>.</w:t>
            </w:r>
          </w:p>
        </w:tc>
        <w:tc>
          <w:tcPr>
            <w:tcW w:w="1847" w:type="dxa"/>
            <w:tcBorders>
              <w:top w:val="outset" w:sz="6" w:space="0" w:color="auto"/>
              <w:left w:val="outset" w:sz="6" w:space="0" w:color="auto"/>
              <w:bottom w:val="outset" w:sz="6" w:space="0" w:color="auto"/>
              <w:right w:val="outset" w:sz="6" w:space="0" w:color="auto"/>
            </w:tcBorders>
            <w:vAlign w:val="center"/>
            <w:hideMark/>
          </w:tcPr>
          <w:p w14:paraId="0688A600"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Informacinės ir ryšių technologijos, naudojamos teikiant administracinę paslaugą</w:t>
            </w:r>
          </w:p>
        </w:tc>
        <w:tc>
          <w:tcPr>
            <w:tcW w:w="8080" w:type="dxa"/>
            <w:tcBorders>
              <w:top w:val="outset" w:sz="6" w:space="0" w:color="auto"/>
              <w:left w:val="outset" w:sz="6" w:space="0" w:color="auto"/>
              <w:bottom w:val="outset" w:sz="6" w:space="0" w:color="auto"/>
              <w:right w:val="outset" w:sz="6" w:space="0" w:color="auto"/>
            </w:tcBorders>
            <w:vAlign w:val="center"/>
            <w:hideMark/>
          </w:tcPr>
          <w:p w14:paraId="43550B97" w14:textId="12AF4674" w:rsidR="00F427EA" w:rsidRPr="00F427EA" w:rsidRDefault="00F427EA" w:rsidP="00F427EA">
            <w:pPr>
              <w:pStyle w:val="Lentelinis"/>
              <w:jc w:val="both"/>
              <w:rPr>
                <w:rFonts w:ascii="Times New Roman" w:hAnsi="Times New Roman" w:cs="Times New Roman"/>
                <w:color w:val="212529"/>
              </w:rPr>
            </w:pPr>
            <w:r w:rsidRPr="00F427EA">
              <w:rPr>
                <w:rFonts w:ascii="Times New Roman" w:hAnsi="Times New Roman" w:cs="Times New Roman"/>
                <w:color w:val="212529"/>
              </w:rPr>
              <w:t xml:space="preserve">Pareiškėjui suteikiama galimybė pilnai dalyvauti paslaugos teikimo procese elektroninėje erdvėje. Pareiškėjas gali užpildyti elektroninę paslaugos užsakymo formą </w:t>
            </w:r>
            <w:r w:rsidR="00A143E7" w:rsidRPr="0054711B">
              <w:rPr>
                <w:rFonts w:ascii="Times New Roman" w:hAnsi="Times New Roman" w:cs="Times New Roman"/>
                <w:color w:val="212529"/>
              </w:rPr>
              <w:t>(</w:t>
            </w:r>
            <w:hyperlink r:id="rId12" w:tgtFrame="_blank" w:tooltip="https://www.registrucentras.lt/savitarna" w:history="1">
              <w:r w:rsidR="003C076F" w:rsidRPr="003C076F">
                <w:rPr>
                  <w:rStyle w:val="Hipersaitas"/>
                  <w:rFonts w:ascii="Times New Roman" w:hAnsi="Times New Roman" w:cs="Times New Roman"/>
                  <w:bdr w:val="none" w:sz="0" w:space="0" w:color="auto" w:frame="1"/>
                </w:rPr>
                <w:t>https://www.registrucentras.lt/savitarna</w:t>
              </w:r>
            </w:hyperlink>
            <w:r w:rsidR="00A143E7" w:rsidRPr="003C076F">
              <w:rPr>
                <w:rFonts w:ascii="Times New Roman" w:hAnsi="Times New Roman" w:cs="Times New Roman"/>
                <w:bdr w:val="none" w:sz="0" w:space="0" w:color="auto" w:frame="1"/>
              </w:rPr>
              <w:t>)</w:t>
            </w:r>
            <w:r w:rsidRPr="0054711B">
              <w:rPr>
                <w:rFonts w:ascii="Times New Roman" w:hAnsi="Times New Roman" w:cs="Times New Roman"/>
                <w:iCs/>
              </w:rPr>
              <w:t>.</w:t>
            </w:r>
            <w:r w:rsidR="00A143E7">
              <w:rPr>
                <w:rFonts w:ascii="Times New Roman" w:hAnsi="Times New Roman" w:cs="Times New Roman"/>
                <w:iCs/>
              </w:rPr>
              <w:t xml:space="preserve"> </w:t>
            </w:r>
          </w:p>
        </w:tc>
      </w:tr>
      <w:tr w:rsidR="00F427EA" w:rsidRPr="00F427EA" w14:paraId="3200ED99" w14:textId="77777777" w:rsidTr="003A6EA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26D0DC" w14:textId="37D213E4"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1</w:t>
            </w:r>
            <w:r w:rsidR="005E60EA">
              <w:rPr>
                <w:rFonts w:ascii="Times New Roman" w:eastAsia="Times New Roman" w:hAnsi="Times New Roman" w:cs="Times New Roman"/>
                <w:sz w:val="24"/>
                <w:szCs w:val="24"/>
                <w:lang w:eastAsia="lt-LT"/>
              </w:rPr>
              <w:t>3</w:t>
            </w:r>
            <w:r w:rsidRPr="00F427EA">
              <w:rPr>
                <w:rFonts w:ascii="Times New Roman" w:eastAsia="Times New Roman" w:hAnsi="Times New Roman" w:cs="Times New Roman"/>
                <w:sz w:val="24"/>
                <w:szCs w:val="24"/>
                <w:lang w:eastAsia="lt-LT"/>
              </w:rPr>
              <w:t>.</w:t>
            </w:r>
          </w:p>
        </w:tc>
        <w:tc>
          <w:tcPr>
            <w:tcW w:w="1847" w:type="dxa"/>
            <w:tcBorders>
              <w:top w:val="outset" w:sz="6" w:space="0" w:color="auto"/>
              <w:left w:val="outset" w:sz="6" w:space="0" w:color="auto"/>
              <w:bottom w:val="outset" w:sz="6" w:space="0" w:color="auto"/>
              <w:right w:val="outset" w:sz="6" w:space="0" w:color="auto"/>
            </w:tcBorders>
            <w:vAlign w:val="center"/>
            <w:hideMark/>
          </w:tcPr>
          <w:p w14:paraId="46275194" w14:textId="77777777" w:rsidR="00F427EA" w:rsidRPr="00F427EA" w:rsidRDefault="00F427EA" w:rsidP="00FC5571">
            <w:pPr>
              <w:spacing w:after="100" w:afterAutospacing="1" w:line="240" w:lineRule="auto"/>
              <w:rPr>
                <w:rFonts w:ascii="Times New Roman" w:eastAsia="Times New Roman" w:hAnsi="Times New Roman" w:cs="Times New Roman"/>
                <w:sz w:val="24"/>
                <w:szCs w:val="24"/>
                <w:lang w:eastAsia="lt-LT"/>
              </w:rPr>
            </w:pPr>
            <w:r w:rsidRPr="00F427EA">
              <w:rPr>
                <w:rFonts w:ascii="Times New Roman" w:eastAsia="Times New Roman" w:hAnsi="Times New Roman" w:cs="Times New Roman"/>
                <w:sz w:val="24"/>
                <w:szCs w:val="24"/>
                <w:lang w:eastAsia="lt-LT"/>
              </w:rPr>
              <w:t>Administracinių paslaugų teikimo aprašymų įtraukimas į dokumentų apskaitą</w:t>
            </w:r>
          </w:p>
        </w:tc>
        <w:tc>
          <w:tcPr>
            <w:tcW w:w="8080" w:type="dxa"/>
            <w:tcBorders>
              <w:top w:val="outset" w:sz="6" w:space="0" w:color="auto"/>
              <w:left w:val="outset" w:sz="6" w:space="0" w:color="auto"/>
              <w:bottom w:val="outset" w:sz="6" w:space="0" w:color="auto"/>
              <w:right w:val="outset" w:sz="6" w:space="0" w:color="auto"/>
            </w:tcBorders>
            <w:vAlign w:val="center"/>
            <w:hideMark/>
          </w:tcPr>
          <w:p w14:paraId="6D716372" w14:textId="5EF7B733" w:rsidR="00F427EA" w:rsidRPr="00F427EA" w:rsidRDefault="00BC60D3" w:rsidP="00FC5571">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administracijos dokumentų apskaitą Ignalinos rajono savivaldybės administracijos veiklos dokumentų, administracinių paslaugų valdymo ir interesantų aptarnavimo reglamento nustatyta tvarka.</w:t>
            </w:r>
          </w:p>
        </w:tc>
      </w:tr>
    </w:tbl>
    <w:p w14:paraId="7A68CBBD" w14:textId="77777777" w:rsidR="00E82D95" w:rsidRPr="00F427EA" w:rsidRDefault="00E82D95">
      <w:pPr>
        <w:rPr>
          <w:rFonts w:ascii="Times New Roman" w:hAnsi="Times New Roman" w:cs="Times New Roman"/>
          <w:sz w:val="24"/>
          <w:szCs w:val="24"/>
        </w:rPr>
      </w:pPr>
    </w:p>
    <w:sectPr w:rsidR="00E82D95" w:rsidRPr="00F427E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02E5E"/>
    <w:multiLevelType w:val="hybridMultilevel"/>
    <w:tmpl w:val="2C86976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5FA74728"/>
    <w:multiLevelType w:val="hybridMultilevel"/>
    <w:tmpl w:val="4034759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817257461">
    <w:abstractNumId w:val="1"/>
  </w:num>
  <w:num w:numId="2" w16cid:durableId="791283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7EA"/>
    <w:rsid w:val="00080661"/>
    <w:rsid w:val="002C3080"/>
    <w:rsid w:val="002D30A3"/>
    <w:rsid w:val="0037773D"/>
    <w:rsid w:val="003A6EA5"/>
    <w:rsid w:val="003C076F"/>
    <w:rsid w:val="003F5BDE"/>
    <w:rsid w:val="00403CAB"/>
    <w:rsid w:val="00471C4C"/>
    <w:rsid w:val="00474485"/>
    <w:rsid w:val="004C7DB6"/>
    <w:rsid w:val="004D6B6E"/>
    <w:rsid w:val="0054711B"/>
    <w:rsid w:val="005E60EA"/>
    <w:rsid w:val="006B593F"/>
    <w:rsid w:val="009323A9"/>
    <w:rsid w:val="00990368"/>
    <w:rsid w:val="00992C41"/>
    <w:rsid w:val="009D2912"/>
    <w:rsid w:val="00A143E7"/>
    <w:rsid w:val="00A274B7"/>
    <w:rsid w:val="00B12214"/>
    <w:rsid w:val="00B728B8"/>
    <w:rsid w:val="00BC60D3"/>
    <w:rsid w:val="00BE0819"/>
    <w:rsid w:val="00C07953"/>
    <w:rsid w:val="00C8224B"/>
    <w:rsid w:val="00CA6C50"/>
    <w:rsid w:val="00D95758"/>
    <w:rsid w:val="00DC7F30"/>
    <w:rsid w:val="00DD1EFE"/>
    <w:rsid w:val="00E82D95"/>
    <w:rsid w:val="00E9731C"/>
    <w:rsid w:val="00EB09DF"/>
    <w:rsid w:val="00F427EA"/>
    <w:rsid w:val="00F77EDA"/>
    <w:rsid w:val="00F92451"/>
    <w:rsid w:val="00FF3BA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19758"/>
  <w15:chartTrackingRefBased/>
  <w15:docId w15:val="{CEEF56CB-2EDB-4C83-9247-E30B981FE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427E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F427EA"/>
    <w:rPr>
      <w:rFonts w:ascii="Arial" w:hAnsi="Arial" w:cs="Arial" w:hint="default"/>
      <w:strike w:val="0"/>
      <w:dstrike w:val="0"/>
      <w:color w:val="404040"/>
      <w:u w:val="none"/>
      <w:effect w:val="none"/>
    </w:rPr>
  </w:style>
  <w:style w:type="character" w:customStyle="1" w:styleId="LentelinisDiagrama">
    <w:name w:val="Lentelinis Diagrama"/>
    <w:link w:val="Lentelinis"/>
    <w:locked/>
    <w:rsid w:val="00F427EA"/>
    <w:rPr>
      <w:sz w:val="24"/>
      <w:szCs w:val="24"/>
    </w:rPr>
  </w:style>
  <w:style w:type="paragraph" w:customStyle="1" w:styleId="Lentelinis">
    <w:name w:val="Lentelinis"/>
    <w:basedOn w:val="prastasis"/>
    <w:link w:val="LentelinisDiagrama"/>
    <w:qFormat/>
    <w:rsid w:val="00F427EA"/>
    <w:pPr>
      <w:spacing w:after="0" w:line="240" w:lineRule="auto"/>
    </w:pPr>
    <w:rPr>
      <w:sz w:val="24"/>
      <w:szCs w:val="24"/>
    </w:rPr>
  </w:style>
  <w:style w:type="character" w:styleId="Neapdorotaspaminjimas">
    <w:name w:val="Unresolved Mention"/>
    <w:basedOn w:val="Numatytasispastraiposriftas"/>
    <w:uiPriority w:val="99"/>
    <w:semiHidden/>
    <w:unhideWhenUsed/>
    <w:rsid w:val="00BE0819"/>
    <w:rPr>
      <w:color w:val="605E5C"/>
      <w:shd w:val="clear" w:color="auto" w:fill="E1DFDD"/>
    </w:rPr>
  </w:style>
  <w:style w:type="paragraph" w:styleId="Sraopastraipa">
    <w:name w:val="List Paragraph"/>
    <w:basedOn w:val="prastasis"/>
    <w:uiPriority w:val="34"/>
    <w:qFormat/>
    <w:rsid w:val="00A274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cf91ec0a00811e58fd1fc0b9bba68a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ecf91ec0a00811e58fd1fc0b9bba68a7" TargetMode="External"/><Relationship Id="rId12" Type="http://schemas.openxmlformats.org/officeDocument/2006/relationships/hyperlink" Target="https://www.registrucentras.lt/savitar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3.lrs.lt/pls/inter3/dokpaieska.showdoc_l?p_id=449329" TargetMode="External"/><Relationship Id="rId11" Type="http://schemas.openxmlformats.org/officeDocument/2006/relationships/hyperlink" Target="mailto:r.jackuniene@ukmerge.lt" TargetMode="External"/><Relationship Id="rId5" Type="http://schemas.openxmlformats.org/officeDocument/2006/relationships/hyperlink" Target="https://www.e-tar.lt/portal/lt/legalAct/TAR.8A39C83848CB/jqWUiFKAwh" TargetMode="External"/><Relationship Id="rId10" Type="http://schemas.openxmlformats.org/officeDocument/2006/relationships/hyperlink" Target="mailto:renata.labutiene@ignalina.lt" TargetMode="External"/><Relationship Id="rId4" Type="http://schemas.openxmlformats.org/officeDocument/2006/relationships/webSettings" Target="webSettings.xml"/><Relationship Id="rId9" Type="http://schemas.openxmlformats.org/officeDocument/2006/relationships/hyperlink" Target="http://www3.lrs.lt/pls/inter3/dokpaieska.showdoc_l?p_id=214783&amp;p_query=&amp;p_tr2="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2989</Words>
  <Characters>1704</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Renata Labutienė</cp:lastModifiedBy>
  <cp:revision>52</cp:revision>
  <cp:lastPrinted>2023-06-12T07:53:00Z</cp:lastPrinted>
  <dcterms:created xsi:type="dcterms:W3CDTF">2023-06-12T07:46:00Z</dcterms:created>
  <dcterms:modified xsi:type="dcterms:W3CDTF">2026-08-05T07:59:00Z</dcterms:modified>
</cp:coreProperties>
</file>