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93" w:type="dxa"/>
        <w:tblCellSpacing w:w="0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993"/>
      </w:tblGrid>
      <w:tr w:rsidR="00F31637" w:rsidRPr="00F31637" w14:paraId="2F69BD0A" w14:textId="77777777" w:rsidTr="00F31637">
        <w:trPr>
          <w:trHeight w:val="54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45296A3" w14:textId="77777777" w:rsidR="00F31637" w:rsidRPr="00F31637" w:rsidRDefault="00F31637" w:rsidP="00F31637">
            <w:pPr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244781"/>
                <w:sz w:val="20"/>
                <w:szCs w:val="20"/>
                <w:lang w:eastAsia="lt-LT"/>
              </w:rPr>
            </w:pPr>
            <w:r w:rsidRPr="00F31637">
              <w:rPr>
                <w:rFonts w:ascii="Arial" w:eastAsia="Times New Roman" w:hAnsi="Arial" w:cs="Arial"/>
                <w:b/>
                <w:bCs/>
                <w:color w:val="244781"/>
                <w:sz w:val="20"/>
                <w:szCs w:val="20"/>
                <w:lang w:eastAsia="lt-LT"/>
              </w:rPr>
              <w:t>Licencijos verstis mažmenine prekyba alkoholiniais gėrimais dublikato išdavimas</w:t>
            </w:r>
          </w:p>
        </w:tc>
      </w:tr>
      <w:tr w:rsidR="00F31637" w:rsidRPr="00F31637" w14:paraId="177CCCA6" w14:textId="77777777" w:rsidTr="00F31637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225" w:type="dxa"/>
              <w:left w:w="150" w:type="dxa"/>
              <w:bottom w:w="150" w:type="dxa"/>
              <w:right w:w="150" w:type="dxa"/>
            </w:tcMar>
            <w:hideMark/>
          </w:tcPr>
          <w:p w14:paraId="5A5F5890" w14:textId="54EB33EC" w:rsidR="00B74EC0" w:rsidRDefault="00C67795" w:rsidP="0028034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74EC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Informuojame, kad įsigaliojus 2020-07-16 Lietuvos Respublikos Vyriausybės nutarimui Nr. 817 </w:t>
            </w:r>
            <w:hyperlink r:id="rId4" w:tgtFrame="_blank" w:history="1">
              <w:r w:rsidRPr="00B74EC0">
                <w:rPr>
                  <w:rStyle w:val="Hipersaitas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„Dėl Lietuvos Respublikos Vyriausybės 2004 m. gegužės 20 d. nutarimo Nr. 618 „Dėl Didmeninės ir mažmeninės prekybos alkoholio produktais licencijavimo taisyklių patvirtinimo“ pakeitimo“</w:t>
              </w:r>
            </w:hyperlink>
            <w:r w:rsidRPr="00B74EC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, licencijų verstis mažmenine prekyba alkoholiniais gėrimais dublikatai neišduodami. </w:t>
            </w:r>
          </w:p>
          <w:p w14:paraId="5E33D26B" w14:textId="77777777" w:rsidR="00280344" w:rsidRPr="00B74EC0" w:rsidRDefault="00280344" w:rsidP="0028034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16D57F2E" w14:textId="77777777" w:rsidR="00C67795" w:rsidRPr="00B74EC0" w:rsidRDefault="00C67795" w:rsidP="00B74E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B74EC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Dublikatui prilyginamas išrašas iš </w:t>
            </w:r>
            <w:hyperlink r:id="rId5" w:tgtFrame="_blank" w:history="1">
              <w:r w:rsidRPr="00B74EC0">
                <w:rPr>
                  <w:rStyle w:val="Hipersaitas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Licencijų informacinės sistemos</w:t>
              </w:r>
            </w:hyperlink>
            <w:r w:rsidR="003927DA">
              <w:rPr>
                <w:rStyle w:val="Hipersaitas"/>
                <w:rFonts w:ascii="Arial" w:hAnsi="Arial" w:cs="Arial"/>
                <w:color w:val="auto"/>
                <w:sz w:val="20"/>
                <w:szCs w:val="20"/>
                <w:u w:val="none"/>
                <w:shd w:val="clear" w:color="auto" w:fill="FFFFFF"/>
              </w:rPr>
              <w:t>:</w:t>
            </w:r>
            <w:r w:rsidR="00B74EC0" w:rsidRPr="00B74E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74EC0">
              <w:rPr>
                <w:rFonts w:ascii="Arial" w:hAnsi="Arial" w:cs="Arial"/>
                <w:sz w:val="20"/>
                <w:szCs w:val="20"/>
              </w:rPr>
              <w:t>www.li</w:t>
            </w:r>
            <w:r w:rsidR="003927DA">
              <w:rPr>
                <w:rFonts w:ascii="Arial" w:hAnsi="Arial" w:cs="Arial"/>
                <w:sz w:val="20"/>
                <w:szCs w:val="20"/>
              </w:rPr>
              <w:t>cencijavima</w:t>
            </w:r>
            <w:r w:rsidRPr="00B74EC0">
              <w:rPr>
                <w:rFonts w:ascii="Arial" w:hAnsi="Arial" w:cs="Arial"/>
                <w:sz w:val="20"/>
                <w:szCs w:val="20"/>
              </w:rPr>
              <w:t>s.lt</w:t>
            </w:r>
          </w:p>
        </w:tc>
      </w:tr>
    </w:tbl>
    <w:p w14:paraId="29C3B3FA" w14:textId="77777777" w:rsidR="00835954" w:rsidRDefault="00835954"/>
    <w:sectPr w:rsidR="0083595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637"/>
    <w:rsid w:val="00044B47"/>
    <w:rsid w:val="00086BEA"/>
    <w:rsid w:val="00280344"/>
    <w:rsid w:val="002B3B17"/>
    <w:rsid w:val="002B7142"/>
    <w:rsid w:val="003927DA"/>
    <w:rsid w:val="00835954"/>
    <w:rsid w:val="00B67610"/>
    <w:rsid w:val="00B74EC0"/>
    <w:rsid w:val="00C67795"/>
    <w:rsid w:val="00F3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F62C8"/>
  <w15:chartTrackingRefBased/>
  <w15:docId w15:val="{0294FECB-DFD2-4AFA-A886-9365EE84F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3">
    <w:name w:val="heading 3"/>
    <w:basedOn w:val="prastasis"/>
    <w:link w:val="Antrat3Diagrama"/>
    <w:uiPriority w:val="9"/>
    <w:qFormat/>
    <w:rsid w:val="00F316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F31637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F3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F3163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F316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cencijavimas.lt/" TargetMode="External"/><Relationship Id="rId4" Type="http://schemas.openxmlformats.org/officeDocument/2006/relationships/hyperlink" Target="https://www.e-tar.lt/portal/lt/legalAct/fc6f4b50cbdb11ea997c9ee767e856b4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Rasa</cp:lastModifiedBy>
  <cp:revision>9</cp:revision>
  <dcterms:created xsi:type="dcterms:W3CDTF">2022-01-17T09:02:00Z</dcterms:created>
  <dcterms:modified xsi:type="dcterms:W3CDTF">2022-01-20T07:32:00Z</dcterms:modified>
</cp:coreProperties>
</file>