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30A993" w14:textId="7554EB6A" w:rsidR="002C64D3" w:rsidRPr="002C64D3" w:rsidRDefault="002C64D3">
      <w:pPr>
        <w:rPr>
          <w:rFonts w:ascii="Times New Roman" w:eastAsia="Times New Roman" w:hAnsi="Times New Roman" w:cs="Times New Roman"/>
          <w:b/>
          <w:bCs/>
          <w:color w:val="212529"/>
          <w:sz w:val="24"/>
          <w:szCs w:val="24"/>
          <w:lang w:eastAsia="lt-LT"/>
        </w:rPr>
      </w:pPr>
      <w:r w:rsidRPr="002C64D3">
        <w:rPr>
          <w:rFonts w:ascii="Times New Roman" w:eastAsia="Times New Roman" w:hAnsi="Times New Roman" w:cs="Times New Roman"/>
          <w:b/>
          <w:bCs/>
          <w:color w:val="212529"/>
          <w:sz w:val="24"/>
          <w:szCs w:val="24"/>
          <w:lang w:eastAsia="lt-LT"/>
        </w:rPr>
        <w:t>Ignalinos r. teritorijos bendrojo plano koregavimo sprendinių viešinimas</w:t>
      </w:r>
    </w:p>
    <w:p w14:paraId="638EBE2C" w14:textId="77777777" w:rsidR="002C64D3" w:rsidRPr="002C64D3" w:rsidRDefault="002C64D3" w:rsidP="002C64D3">
      <w:pPr>
        <w:spacing w:after="100" w:afterAutospacing="1" w:line="240" w:lineRule="auto"/>
        <w:jc w:val="both"/>
        <w:rPr>
          <w:rFonts w:ascii="Times New Roman" w:eastAsia="Times New Roman" w:hAnsi="Times New Roman" w:cs="Times New Roman"/>
          <w:color w:val="212529"/>
          <w:sz w:val="24"/>
          <w:szCs w:val="24"/>
          <w:lang w:eastAsia="lt-LT"/>
        </w:rPr>
      </w:pPr>
      <w:r w:rsidRPr="002C64D3">
        <w:rPr>
          <w:rFonts w:ascii="Times New Roman" w:eastAsia="Times New Roman" w:hAnsi="Times New Roman" w:cs="Times New Roman"/>
          <w:b/>
          <w:bCs/>
          <w:color w:val="212529"/>
          <w:sz w:val="24"/>
          <w:szCs w:val="24"/>
          <w:lang w:eastAsia="lt-LT"/>
        </w:rPr>
        <w:t>Informuojame, kad parengti Ignalinos rajono savivaldybės teritorijos bendrojo plano koregavimo sprendiniai ir nuo gegužės 8 d. bus atliekama šio teritorijų planavimo dokumento viešinimo procedūra supaprastinta teritorijų planavimo dokumentų viešinimo procedūrų tvarka.</w:t>
      </w:r>
    </w:p>
    <w:p w14:paraId="76229A83" w14:textId="77777777" w:rsidR="002C64D3" w:rsidRPr="002C64D3" w:rsidRDefault="002C64D3" w:rsidP="002C64D3">
      <w:pPr>
        <w:spacing w:after="100" w:afterAutospacing="1" w:line="240" w:lineRule="auto"/>
        <w:jc w:val="both"/>
        <w:rPr>
          <w:rFonts w:ascii="Times New Roman" w:eastAsia="Times New Roman" w:hAnsi="Times New Roman" w:cs="Times New Roman"/>
          <w:color w:val="212529"/>
          <w:sz w:val="24"/>
          <w:szCs w:val="24"/>
          <w:lang w:eastAsia="lt-LT"/>
        </w:rPr>
      </w:pPr>
      <w:r w:rsidRPr="002C64D3">
        <w:rPr>
          <w:rFonts w:ascii="Times New Roman" w:eastAsia="Times New Roman" w:hAnsi="Times New Roman" w:cs="Times New Roman"/>
          <w:b/>
          <w:bCs/>
          <w:color w:val="212529"/>
          <w:sz w:val="24"/>
          <w:szCs w:val="24"/>
          <w:lang w:eastAsia="lt-LT"/>
        </w:rPr>
        <w:t>Koreguojamas savivaldybės lygmens kompleksinio teritorijų planavimo dokumentas</w:t>
      </w:r>
      <w:r w:rsidRPr="002C64D3">
        <w:rPr>
          <w:rFonts w:ascii="Times New Roman" w:eastAsia="Times New Roman" w:hAnsi="Times New Roman" w:cs="Times New Roman"/>
          <w:color w:val="212529"/>
          <w:sz w:val="24"/>
          <w:szCs w:val="24"/>
          <w:lang w:eastAsia="lt-LT"/>
        </w:rPr>
        <w:t xml:space="preserve"> – Ignalinos rajono savivaldybės teritorijos bendrasis planas, patvirtintas Ignalinos rajono savivaldybės tarybos 2013 m. lapkričio 7 d. sprendimu Nr. T-138 „Dėl Ignalinos rajono savivaldybės teritorijos bendrojo plano patvirtinimo“ (toliau – bendrasis planas).</w:t>
      </w:r>
    </w:p>
    <w:p w14:paraId="288E8F73" w14:textId="77777777" w:rsidR="002C64D3" w:rsidRPr="002C64D3" w:rsidRDefault="002C64D3" w:rsidP="002C64D3">
      <w:pPr>
        <w:spacing w:after="100" w:afterAutospacing="1" w:line="240" w:lineRule="auto"/>
        <w:jc w:val="both"/>
        <w:rPr>
          <w:rFonts w:ascii="Times New Roman" w:eastAsia="Times New Roman" w:hAnsi="Times New Roman" w:cs="Times New Roman"/>
          <w:color w:val="212529"/>
          <w:sz w:val="24"/>
          <w:szCs w:val="24"/>
          <w:lang w:eastAsia="lt-LT"/>
        </w:rPr>
      </w:pPr>
      <w:r w:rsidRPr="002C64D3">
        <w:rPr>
          <w:rFonts w:ascii="Times New Roman" w:eastAsia="Times New Roman" w:hAnsi="Times New Roman" w:cs="Times New Roman"/>
          <w:color w:val="212529"/>
          <w:sz w:val="24"/>
          <w:szCs w:val="24"/>
          <w:lang w:eastAsia="lt-LT"/>
        </w:rPr>
        <w:t xml:space="preserve">Koreguojant bendrąjį planą taip pat koreguojami (detalizuojami) jo sudedamąja dalimi pripažinto Ignalinos, </w:t>
      </w:r>
      <w:proofErr w:type="spellStart"/>
      <w:r w:rsidRPr="002C64D3">
        <w:rPr>
          <w:rFonts w:ascii="Times New Roman" w:eastAsia="Times New Roman" w:hAnsi="Times New Roman" w:cs="Times New Roman"/>
          <w:color w:val="212529"/>
          <w:sz w:val="24"/>
          <w:szCs w:val="24"/>
          <w:lang w:eastAsia="lt-LT"/>
        </w:rPr>
        <w:t>Strigailiškio</w:t>
      </w:r>
      <w:proofErr w:type="spellEnd"/>
      <w:r w:rsidRPr="002C64D3">
        <w:rPr>
          <w:rFonts w:ascii="Times New Roman" w:eastAsia="Times New Roman" w:hAnsi="Times New Roman" w:cs="Times New Roman"/>
          <w:color w:val="212529"/>
          <w:sz w:val="24"/>
          <w:szCs w:val="24"/>
          <w:lang w:eastAsia="lt-LT"/>
        </w:rPr>
        <w:t xml:space="preserve"> ir Palūšės kurortinės teritorijos bei gretimų teritorijų turizmo ir rekreacijos specialiojo plano, patvirtinto Ignalinos rajono savivaldybės tarybos 2016 m. vasario 11 d. sprendimu Nr. T-2 „Dėl Ignalinos, </w:t>
      </w:r>
      <w:proofErr w:type="spellStart"/>
      <w:r w:rsidRPr="002C64D3">
        <w:rPr>
          <w:rFonts w:ascii="Times New Roman" w:eastAsia="Times New Roman" w:hAnsi="Times New Roman" w:cs="Times New Roman"/>
          <w:color w:val="212529"/>
          <w:sz w:val="24"/>
          <w:szCs w:val="24"/>
          <w:lang w:eastAsia="lt-LT"/>
        </w:rPr>
        <w:t>Strigailiškio</w:t>
      </w:r>
      <w:proofErr w:type="spellEnd"/>
      <w:r w:rsidRPr="002C64D3">
        <w:rPr>
          <w:rFonts w:ascii="Times New Roman" w:eastAsia="Times New Roman" w:hAnsi="Times New Roman" w:cs="Times New Roman"/>
          <w:color w:val="212529"/>
          <w:sz w:val="24"/>
          <w:szCs w:val="24"/>
          <w:lang w:eastAsia="lt-LT"/>
        </w:rPr>
        <w:t xml:space="preserve"> ir Palūšės kurortinės teritorijos bei gretimų teritorijų turizmo ir rekreacijos specialiojo plano patvirtinimo“, sprendiniai (rekreacinių </w:t>
      </w:r>
      <w:proofErr w:type="spellStart"/>
      <w:r w:rsidRPr="002C64D3">
        <w:rPr>
          <w:rFonts w:ascii="Times New Roman" w:eastAsia="Times New Roman" w:hAnsi="Times New Roman" w:cs="Times New Roman"/>
          <w:color w:val="212529"/>
          <w:sz w:val="24"/>
          <w:szCs w:val="24"/>
          <w:lang w:eastAsia="lt-LT"/>
        </w:rPr>
        <w:t>Gavio</w:t>
      </w:r>
      <w:proofErr w:type="spellEnd"/>
      <w:r w:rsidRPr="002C64D3">
        <w:rPr>
          <w:rFonts w:ascii="Times New Roman" w:eastAsia="Times New Roman" w:hAnsi="Times New Roman" w:cs="Times New Roman"/>
          <w:color w:val="212529"/>
          <w:sz w:val="24"/>
          <w:szCs w:val="24"/>
          <w:lang w:eastAsia="lt-LT"/>
        </w:rPr>
        <w:t xml:space="preserve"> ir </w:t>
      </w:r>
      <w:proofErr w:type="spellStart"/>
      <w:r w:rsidRPr="002C64D3">
        <w:rPr>
          <w:rFonts w:ascii="Times New Roman" w:eastAsia="Times New Roman" w:hAnsi="Times New Roman" w:cs="Times New Roman"/>
          <w:color w:val="212529"/>
          <w:sz w:val="24"/>
          <w:szCs w:val="24"/>
          <w:lang w:eastAsia="lt-LT"/>
        </w:rPr>
        <w:t>Gavaičio</w:t>
      </w:r>
      <w:proofErr w:type="spellEnd"/>
      <w:r w:rsidRPr="002C64D3">
        <w:rPr>
          <w:rFonts w:ascii="Times New Roman" w:eastAsia="Times New Roman" w:hAnsi="Times New Roman" w:cs="Times New Roman"/>
          <w:color w:val="212529"/>
          <w:sz w:val="24"/>
          <w:szCs w:val="24"/>
          <w:lang w:eastAsia="lt-LT"/>
        </w:rPr>
        <w:t xml:space="preserve"> ežerų naudojimui).</w:t>
      </w:r>
    </w:p>
    <w:p w14:paraId="0021EBFF" w14:textId="6C3691FA" w:rsidR="002C64D3" w:rsidRPr="002C64D3" w:rsidRDefault="002C64D3" w:rsidP="002C64D3">
      <w:pPr>
        <w:spacing w:after="100" w:afterAutospacing="1" w:line="240" w:lineRule="auto"/>
        <w:jc w:val="both"/>
        <w:rPr>
          <w:rFonts w:ascii="Times New Roman" w:eastAsia="Times New Roman" w:hAnsi="Times New Roman" w:cs="Times New Roman"/>
          <w:color w:val="212529"/>
          <w:sz w:val="24"/>
          <w:szCs w:val="24"/>
          <w:lang w:eastAsia="lt-LT"/>
        </w:rPr>
      </w:pPr>
      <w:r w:rsidRPr="002C64D3">
        <w:rPr>
          <w:rFonts w:ascii="Times New Roman" w:eastAsia="Times New Roman" w:hAnsi="Times New Roman" w:cs="Times New Roman"/>
          <w:b/>
          <w:bCs/>
          <w:color w:val="212529"/>
          <w:sz w:val="24"/>
          <w:szCs w:val="24"/>
          <w:lang w:eastAsia="lt-LT"/>
        </w:rPr>
        <w:t>Planavimo organizatorius</w:t>
      </w:r>
      <w:r w:rsidRPr="002C64D3">
        <w:rPr>
          <w:rFonts w:ascii="Times New Roman" w:eastAsia="Times New Roman" w:hAnsi="Times New Roman" w:cs="Times New Roman"/>
          <w:color w:val="212529"/>
          <w:sz w:val="24"/>
          <w:szCs w:val="24"/>
          <w:lang w:eastAsia="lt-LT"/>
        </w:rPr>
        <w:t xml:space="preserve"> – Ignalinos rajono savivaldybės administracijos direktorius (Ignalinos rajono savivaldybės administracija, Laisvės a. 70, 30122 Ignalina, tel. (8 386) 52</w:t>
      </w:r>
      <w:r>
        <w:rPr>
          <w:rFonts w:ascii="Times New Roman" w:eastAsia="Times New Roman" w:hAnsi="Times New Roman" w:cs="Times New Roman"/>
          <w:color w:val="212529"/>
          <w:sz w:val="24"/>
          <w:szCs w:val="24"/>
          <w:lang w:eastAsia="lt-LT"/>
        </w:rPr>
        <w:t xml:space="preserve"> 233</w:t>
      </w:r>
      <w:r w:rsidRPr="002C64D3">
        <w:rPr>
          <w:rFonts w:ascii="Times New Roman" w:eastAsia="Times New Roman" w:hAnsi="Times New Roman" w:cs="Times New Roman"/>
          <w:color w:val="212529"/>
          <w:sz w:val="24"/>
          <w:szCs w:val="24"/>
          <w:lang w:eastAsia="lt-LT"/>
        </w:rPr>
        <w:t xml:space="preserve">, el. paštas </w:t>
      </w:r>
      <w:hyperlink r:id="rId4" w:history="1">
        <w:r w:rsidRPr="002C64D3">
          <w:rPr>
            <w:rFonts w:ascii="Times New Roman" w:eastAsia="Times New Roman" w:hAnsi="Times New Roman" w:cs="Times New Roman"/>
            <w:color w:val="007BFF"/>
            <w:sz w:val="24"/>
            <w:szCs w:val="24"/>
            <w:lang w:eastAsia="lt-LT"/>
          </w:rPr>
          <w:t>info@ignalina.lt</w:t>
        </w:r>
      </w:hyperlink>
      <w:r w:rsidRPr="002C64D3">
        <w:rPr>
          <w:rFonts w:ascii="Times New Roman" w:eastAsia="Times New Roman" w:hAnsi="Times New Roman" w:cs="Times New Roman"/>
          <w:color w:val="212529"/>
          <w:sz w:val="24"/>
          <w:szCs w:val="24"/>
          <w:lang w:eastAsia="lt-LT"/>
        </w:rPr>
        <w:t xml:space="preserve">, adresas internete </w:t>
      </w:r>
      <w:hyperlink r:id="rId5" w:tgtFrame="_blank" w:history="1">
        <w:r w:rsidRPr="002C64D3">
          <w:rPr>
            <w:rFonts w:ascii="Times New Roman" w:eastAsia="Times New Roman" w:hAnsi="Times New Roman" w:cs="Times New Roman"/>
            <w:color w:val="007BFF"/>
            <w:sz w:val="24"/>
            <w:szCs w:val="24"/>
            <w:lang w:eastAsia="lt-LT"/>
          </w:rPr>
          <w:t>www.ignalina.lt</w:t>
        </w:r>
      </w:hyperlink>
      <w:r w:rsidRPr="002C64D3">
        <w:rPr>
          <w:rFonts w:ascii="Times New Roman" w:eastAsia="Times New Roman" w:hAnsi="Times New Roman" w:cs="Times New Roman"/>
          <w:color w:val="212529"/>
          <w:sz w:val="24"/>
          <w:szCs w:val="24"/>
          <w:lang w:eastAsia="lt-LT"/>
        </w:rPr>
        <w:t>).</w:t>
      </w:r>
    </w:p>
    <w:p w14:paraId="71A12296" w14:textId="77777777" w:rsidR="002C64D3" w:rsidRPr="002C64D3" w:rsidRDefault="002C64D3" w:rsidP="002C64D3">
      <w:pPr>
        <w:spacing w:after="100" w:afterAutospacing="1" w:line="240" w:lineRule="auto"/>
        <w:jc w:val="both"/>
        <w:rPr>
          <w:rFonts w:ascii="Times New Roman" w:eastAsia="Times New Roman" w:hAnsi="Times New Roman" w:cs="Times New Roman"/>
          <w:color w:val="212529"/>
          <w:sz w:val="24"/>
          <w:szCs w:val="24"/>
          <w:lang w:eastAsia="lt-LT"/>
        </w:rPr>
      </w:pPr>
      <w:r w:rsidRPr="002C64D3">
        <w:rPr>
          <w:rFonts w:ascii="Times New Roman" w:eastAsia="Times New Roman" w:hAnsi="Times New Roman" w:cs="Times New Roman"/>
          <w:b/>
          <w:bCs/>
          <w:color w:val="212529"/>
          <w:sz w:val="24"/>
          <w:szCs w:val="24"/>
          <w:lang w:eastAsia="lt-LT"/>
        </w:rPr>
        <w:t xml:space="preserve">Bendrojo plano koregavimo rengėjas </w:t>
      </w:r>
      <w:r w:rsidRPr="002C64D3">
        <w:rPr>
          <w:rFonts w:ascii="Times New Roman" w:eastAsia="Times New Roman" w:hAnsi="Times New Roman" w:cs="Times New Roman"/>
          <w:color w:val="212529"/>
          <w:sz w:val="24"/>
          <w:szCs w:val="24"/>
          <w:lang w:eastAsia="lt-LT"/>
        </w:rPr>
        <w:t xml:space="preserve">– UAB „Urbanistika“, Žalgirio g. 90, 09303 Vilnius, tel. (8 5) 261 9024, el. paštas </w:t>
      </w:r>
      <w:hyperlink r:id="rId6" w:history="1">
        <w:r w:rsidRPr="002C64D3">
          <w:rPr>
            <w:rFonts w:ascii="Times New Roman" w:eastAsia="Times New Roman" w:hAnsi="Times New Roman" w:cs="Times New Roman"/>
            <w:color w:val="007BFF"/>
            <w:sz w:val="24"/>
            <w:szCs w:val="24"/>
            <w:lang w:eastAsia="lt-LT"/>
          </w:rPr>
          <w:t>info@urbanistika.lt</w:t>
        </w:r>
      </w:hyperlink>
      <w:r w:rsidRPr="002C64D3">
        <w:rPr>
          <w:rFonts w:ascii="Times New Roman" w:eastAsia="Times New Roman" w:hAnsi="Times New Roman" w:cs="Times New Roman"/>
          <w:color w:val="212529"/>
          <w:sz w:val="24"/>
          <w:szCs w:val="24"/>
          <w:lang w:eastAsia="lt-LT"/>
        </w:rPr>
        <w:t xml:space="preserve">, adresas internete </w:t>
      </w:r>
      <w:hyperlink r:id="rId7" w:tgtFrame="_blank" w:history="1">
        <w:r w:rsidRPr="002C64D3">
          <w:rPr>
            <w:rFonts w:ascii="Times New Roman" w:eastAsia="Times New Roman" w:hAnsi="Times New Roman" w:cs="Times New Roman"/>
            <w:color w:val="007BFF"/>
            <w:sz w:val="24"/>
            <w:szCs w:val="24"/>
            <w:lang w:eastAsia="lt-LT"/>
          </w:rPr>
          <w:t>www.urbanistika.lt</w:t>
        </w:r>
      </w:hyperlink>
    </w:p>
    <w:p w14:paraId="4DB8C70F" w14:textId="77777777" w:rsidR="002C64D3" w:rsidRPr="002C64D3" w:rsidRDefault="002C64D3" w:rsidP="002C64D3">
      <w:pPr>
        <w:spacing w:after="100" w:afterAutospacing="1" w:line="240" w:lineRule="auto"/>
        <w:jc w:val="both"/>
        <w:rPr>
          <w:rFonts w:ascii="Times New Roman" w:eastAsia="Times New Roman" w:hAnsi="Times New Roman" w:cs="Times New Roman"/>
          <w:color w:val="212529"/>
          <w:sz w:val="24"/>
          <w:szCs w:val="24"/>
          <w:lang w:eastAsia="lt-LT"/>
        </w:rPr>
      </w:pPr>
      <w:r w:rsidRPr="002C64D3">
        <w:rPr>
          <w:rFonts w:ascii="Times New Roman" w:eastAsia="Times New Roman" w:hAnsi="Times New Roman" w:cs="Times New Roman"/>
          <w:b/>
          <w:bCs/>
          <w:color w:val="212529"/>
          <w:sz w:val="24"/>
          <w:szCs w:val="24"/>
          <w:lang w:eastAsia="lt-LT"/>
        </w:rPr>
        <w:t xml:space="preserve">Planavimo tikslai ir uždaviniai. </w:t>
      </w:r>
      <w:r w:rsidRPr="002C64D3">
        <w:rPr>
          <w:rFonts w:ascii="Times New Roman" w:eastAsia="Times New Roman" w:hAnsi="Times New Roman" w:cs="Times New Roman"/>
          <w:color w:val="212529"/>
          <w:sz w:val="24"/>
          <w:szCs w:val="24"/>
          <w:lang w:eastAsia="lt-LT"/>
        </w:rPr>
        <w:t xml:space="preserve">Plano koregavimas nekeičia Ignalinos rajono savivaldybės teritorijos bendrojo plano tikslų ir uždavinių. Plano koregavimo papildomi uždaviniai išdėstyti planavimo darbų programoje, skelbiamoje Lietuvos Respublikos teritorijų planavimo dokumentų rengimo ir teritorijų planavimo proceso valstybinės priežiūros informacinėje sistemoje (TPDRIS), interneto svetainės adresas </w:t>
      </w:r>
      <w:hyperlink r:id="rId8" w:tgtFrame="_blank" w:history="1">
        <w:r w:rsidRPr="002C64D3">
          <w:rPr>
            <w:rFonts w:ascii="Times New Roman" w:eastAsia="Times New Roman" w:hAnsi="Times New Roman" w:cs="Times New Roman"/>
            <w:color w:val="007BFF"/>
            <w:sz w:val="24"/>
            <w:szCs w:val="24"/>
            <w:lang w:eastAsia="lt-LT"/>
          </w:rPr>
          <w:t>www.tpdris.lt</w:t>
        </w:r>
      </w:hyperlink>
      <w:r w:rsidRPr="002C64D3">
        <w:rPr>
          <w:rFonts w:ascii="Times New Roman" w:eastAsia="Times New Roman" w:hAnsi="Times New Roman" w:cs="Times New Roman"/>
          <w:color w:val="212529"/>
          <w:sz w:val="24"/>
          <w:szCs w:val="24"/>
          <w:lang w:eastAsia="lt-LT"/>
        </w:rPr>
        <w:t>, TPD numeris: K-RJ-45-18-582.</w:t>
      </w:r>
    </w:p>
    <w:p w14:paraId="44B959F3" w14:textId="77777777" w:rsidR="002C64D3" w:rsidRPr="002C64D3" w:rsidRDefault="002C64D3" w:rsidP="002C64D3">
      <w:pPr>
        <w:spacing w:after="100" w:afterAutospacing="1" w:line="240" w:lineRule="auto"/>
        <w:jc w:val="center"/>
        <w:rPr>
          <w:rFonts w:ascii="Times New Roman" w:eastAsia="Times New Roman" w:hAnsi="Times New Roman" w:cs="Times New Roman"/>
          <w:color w:val="212529"/>
          <w:sz w:val="24"/>
          <w:szCs w:val="24"/>
          <w:lang w:eastAsia="lt-LT"/>
        </w:rPr>
      </w:pPr>
      <w:r w:rsidRPr="002C64D3">
        <w:rPr>
          <w:rFonts w:ascii="Times New Roman" w:eastAsia="Times New Roman" w:hAnsi="Times New Roman" w:cs="Times New Roman"/>
          <w:b/>
          <w:bCs/>
          <w:color w:val="212529"/>
          <w:sz w:val="24"/>
          <w:szCs w:val="24"/>
          <w:lang w:eastAsia="lt-LT"/>
        </w:rPr>
        <w:t>VIEŠINIMO PROCEDŪROS IR PASIŪLYMŲ TEIKIMO TVARKA</w:t>
      </w:r>
    </w:p>
    <w:p w14:paraId="15BC8E68" w14:textId="77777777" w:rsidR="002C64D3" w:rsidRPr="002C64D3" w:rsidRDefault="002C64D3" w:rsidP="002C64D3">
      <w:pPr>
        <w:spacing w:after="100" w:afterAutospacing="1" w:line="240" w:lineRule="auto"/>
        <w:jc w:val="both"/>
        <w:rPr>
          <w:rFonts w:ascii="Times New Roman" w:eastAsia="Times New Roman" w:hAnsi="Times New Roman" w:cs="Times New Roman"/>
          <w:color w:val="212529"/>
          <w:sz w:val="24"/>
          <w:szCs w:val="24"/>
          <w:lang w:eastAsia="lt-LT"/>
        </w:rPr>
      </w:pPr>
      <w:r w:rsidRPr="002C64D3">
        <w:rPr>
          <w:rFonts w:ascii="Times New Roman" w:eastAsia="Times New Roman" w:hAnsi="Times New Roman" w:cs="Times New Roman"/>
          <w:b/>
          <w:bCs/>
          <w:color w:val="212529"/>
          <w:sz w:val="24"/>
          <w:szCs w:val="24"/>
          <w:lang w:eastAsia="lt-LT"/>
        </w:rPr>
        <w:t xml:space="preserve">Pakoreguoto bendrojo plano sprendiniai (aiškinamasis raštas ir brėžiniai) skelbiami Lietuvos Respublikos teritorijų planavimo dokumentų rengimo ir teritorijų planavimo proceso valstybinės priežiūros informacinėje sistemoje (toliau – TPDRIS), </w:t>
      </w:r>
      <w:r w:rsidRPr="002C64D3">
        <w:rPr>
          <w:rFonts w:ascii="Times New Roman" w:eastAsia="Times New Roman" w:hAnsi="Times New Roman" w:cs="Times New Roman"/>
          <w:color w:val="212529"/>
          <w:sz w:val="24"/>
          <w:szCs w:val="24"/>
          <w:lang w:eastAsia="lt-LT"/>
        </w:rPr>
        <w:t xml:space="preserve">interneto svetainės adresas </w:t>
      </w:r>
      <w:hyperlink r:id="rId9" w:tgtFrame="_blank" w:history="1">
        <w:r w:rsidRPr="002C64D3">
          <w:rPr>
            <w:rFonts w:ascii="Times New Roman" w:eastAsia="Times New Roman" w:hAnsi="Times New Roman" w:cs="Times New Roman"/>
            <w:color w:val="007BFF"/>
            <w:sz w:val="24"/>
            <w:szCs w:val="24"/>
            <w:lang w:eastAsia="lt-LT"/>
          </w:rPr>
          <w:t>www.tpdris.lt</w:t>
        </w:r>
      </w:hyperlink>
      <w:r w:rsidRPr="002C64D3">
        <w:rPr>
          <w:rFonts w:ascii="Times New Roman" w:eastAsia="Times New Roman" w:hAnsi="Times New Roman" w:cs="Times New Roman"/>
          <w:color w:val="212529"/>
          <w:sz w:val="24"/>
          <w:szCs w:val="24"/>
          <w:lang w:eastAsia="lt-LT"/>
        </w:rPr>
        <w:t>, koreguojamo bendrojo plano numeris TPDRIS sistemoje: K-RJ-45-18-582 (ieškoti TPDRIS interneto svetainės rubrikoje „Planuojamų teritorijų paieška“).</w:t>
      </w:r>
    </w:p>
    <w:p w14:paraId="0FD5D42B" w14:textId="77777777" w:rsidR="002C64D3" w:rsidRPr="002C64D3" w:rsidRDefault="002C64D3" w:rsidP="002C64D3">
      <w:pPr>
        <w:spacing w:after="100" w:afterAutospacing="1" w:line="240" w:lineRule="auto"/>
        <w:jc w:val="both"/>
        <w:rPr>
          <w:rFonts w:ascii="Times New Roman" w:eastAsia="Times New Roman" w:hAnsi="Times New Roman" w:cs="Times New Roman"/>
          <w:color w:val="212529"/>
          <w:sz w:val="24"/>
          <w:szCs w:val="24"/>
          <w:lang w:eastAsia="lt-LT"/>
        </w:rPr>
      </w:pPr>
      <w:r w:rsidRPr="002C64D3">
        <w:rPr>
          <w:rFonts w:ascii="Times New Roman" w:eastAsia="Times New Roman" w:hAnsi="Times New Roman" w:cs="Times New Roman"/>
          <w:b/>
          <w:bCs/>
          <w:color w:val="212529"/>
          <w:sz w:val="24"/>
          <w:szCs w:val="24"/>
          <w:lang w:eastAsia="lt-LT"/>
        </w:rPr>
        <w:t>Susipažinti su pakoreguotu kompleksinio teritorijų planavimo dokumentu (bendruoju planu) skiriama 10 darbo dienų, t. y. nuo gegužės 8 d. iki gegužės 21 d.</w:t>
      </w:r>
    </w:p>
    <w:p w14:paraId="193931F1" w14:textId="77777777" w:rsidR="002C64D3" w:rsidRPr="002C64D3" w:rsidRDefault="002C64D3" w:rsidP="002C64D3">
      <w:pPr>
        <w:spacing w:after="100" w:afterAutospacing="1" w:line="240" w:lineRule="auto"/>
        <w:jc w:val="both"/>
        <w:rPr>
          <w:rFonts w:ascii="Times New Roman" w:eastAsia="Times New Roman" w:hAnsi="Times New Roman" w:cs="Times New Roman"/>
          <w:color w:val="212529"/>
          <w:sz w:val="24"/>
          <w:szCs w:val="24"/>
          <w:lang w:eastAsia="lt-LT"/>
        </w:rPr>
      </w:pPr>
      <w:r w:rsidRPr="002C64D3">
        <w:rPr>
          <w:rFonts w:ascii="Times New Roman" w:eastAsia="Times New Roman" w:hAnsi="Times New Roman" w:cs="Times New Roman"/>
          <w:b/>
          <w:bCs/>
          <w:color w:val="212529"/>
          <w:sz w:val="24"/>
          <w:szCs w:val="24"/>
          <w:lang w:eastAsia="lt-LT"/>
        </w:rPr>
        <w:t xml:space="preserve">Pasiūlymus </w:t>
      </w:r>
      <w:r w:rsidRPr="002C64D3">
        <w:rPr>
          <w:rFonts w:ascii="Times New Roman" w:eastAsia="Times New Roman" w:hAnsi="Times New Roman" w:cs="Times New Roman"/>
          <w:color w:val="212529"/>
          <w:sz w:val="24"/>
          <w:szCs w:val="24"/>
          <w:lang w:eastAsia="lt-LT"/>
        </w:rPr>
        <w:t>dėl koreguojamo bendrojo plano</w:t>
      </w:r>
      <w:r w:rsidRPr="002C64D3">
        <w:rPr>
          <w:rFonts w:ascii="Times New Roman" w:eastAsia="Times New Roman" w:hAnsi="Times New Roman" w:cs="Times New Roman"/>
          <w:b/>
          <w:bCs/>
          <w:color w:val="212529"/>
          <w:sz w:val="24"/>
          <w:szCs w:val="24"/>
          <w:lang w:eastAsia="lt-LT"/>
        </w:rPr>
        <w:t xml:space="preserve"> </w:t>
      </w:r>
      <w:r w:rsidRPr="002C64D3">
        <w:rPr>
          <w:rFonts w:ascii="Times New Roman" w:eastAsia="Times New Roman" w:hAnsi="Times New Roman" w:cs="Times New Roman"/>
          <w:color w:val="212529"/>
          <w:sz w:val="24"/>
          <w:szCs w:val="24"/>
          <w:lang w:eastAsia="lt-LT"/>
        </w:rPr>
        <w:t xml:space="preserve">galima teikti planavimo organizatoriui raštu (šiame skelbime nurodytu adresu) ar TPDRIS sistemoje iki bendrojo plano koregavimo viešinimo pabaigos, t. y. iki gegužės 21 d. (Teikiant pasiūlymus, privalu nurodyti pasiūlymą teikiančio asmens ar jo įgalioto asmens (jei toks yra) vardą, pavardę, gyvenamosios vietos adresą, telefono numerį, elektroninio pašto adresą arba, jeigu pasiūlymą teikia juridinis asmuo, jo buveinės adresą, telefono numerį, elektroninio pašto adresą ir aplinkybes, kuriomis grindžiamas pasiūlymas, bei jas patvirtinančius įrodymus. Atmestų pasiūlymų pareiškėjai detaliojo plano sprendinius, viešinimo </w:t>
      </w:r>
      <w:r w:rsidRPr="002C64D3">
        <w:rPr>
          <w:rFonts w:ascii="Times New Roman" w:eastAsia="Times New Roman" w:hAnsi="Times New Roman" w:cs="Times New Roman"/>
          <w:color w:val="212529"/>
          <w:sz w:val="24"/>
          <w:szCs w:val="24"/>
          <w:lang w:eastAsia="lt-LT"/>
        </w:rPr>
        <w:lastRenderedPageBreak/>
        <w:t>procedūras gali apskųsti teritorijų planavimo valstybinę priežiūrą atliekančiai institucijai per 10 darbo dienų nuo atsakymo į pateiktą pasiūlymą gavimo dienos.)</w:t>
      </w:r>
    </w:p>
    <w:p w14:paraId="0881AB9C" w14:textId="0689A450" w:rsidR="002C64D3" w:rsidRPr="002C64D3" w:rsidRDefault="002C64D3" w:rsidP="002C64D3">
      <w:pPr>
        <w:spacing w:after="100" w:afterAutospacing="1" w:line="240" w:lineRule="auto"/>
        <w:jc w:val="both"/>
        <w:rPr>
          <w:rFonts w:ascii="Times New Roman" w:eastAsia="Times New Roman" w:hAnsi="Times New Roman" w:cs="Times New Roman"/>
          <w:color w:val="212529"/>
          <w:sz w:val="24"/>
          <w:szCs w:val="24"/>
          <w:lang w:eastAsia="lt-LT"/>
        </w:rPr>
      </w:pPr>
      <w:r w:rsidRPr="002C64D3">
        <w:rPr>
          <w:rFonts w:ascii="Times New Roman" w:eastAsia="Times New Roman" w:hAnsi="Times New Roman" w:cs="Times New Roman"/>
          <w:b/>
          <w:bCs/>
          <w:color w:val="212529"/>
          <w:sz w:val="24"/>
          <w:szCs w:val="24"/>
          <w:lang w:eastAsia="lt-LT"/>
        </w:rPr>
        <w:t>Kilus klausimų</w:t>
      </w:r>
      <w:r w:rsidRPr="002C64D3">
        <w:rPr>
          <w:rFonts w:ascii="Times New Roman" w:eastAsia="Times New Roman" w:hAnsi="Times New Roman" w:cs="Times New Roman"/>
          <w:color w:val="212529"/>
          <w:sz w:val="24"/>
          <w:szCs w:val="24"/>
          <w:lang w:eastAsia="lt-LT"/>
        </w:rPr>
        <w:t xml:space="preserve"> dėl galimybės susipažinti su bendruoju planu, jo koregavimo sprendiniais ar naudojimusi TPDRIS, galite kreiptis į Ignalinos rajono savivaldybės administracijos Teritorijų planavimo ir architektūros skyrių, tel. (8 386) 39 14</w:t>
      </w:r>
      <w:r>
        <w:rPr>
          <w:rFonts w:ascii="Times New Roman" w:eastAsia="Times New Roman" w:hAnsi="Times New Roman" w:cs="Times New Roman"/>
          <w:color w:val="212529"/>
          <w:sz w:val="24"/>
          <w:szCs w:val="24"/>
          <w:lang w:eastAsia="lt-LT"/>
        </w:rPr>
        <w:t>1</w:t>
      </w:r>
      <w:r w:rsidRPr="002C64D3">
        <w:rPr>
          <w:rFonts w:ascii="Times New Roman" w:eastAsia="Times New Roman" w:hAnsi="Times New Roman" w:cs="Times New Roman"/>
          <w:color w:val="212529"/>
          <w:sz w:val="24"/>
          <w:szCs w:val="24"/>
          <w:lang w:eastAsia="lt-LT"/>
        </w:rPr>
        <w:t xml:space="preserve"> arba el. paštu </w:t>
      </w:r>
      <w:hyperlink r:id="rId10" w:history="1">
        <w:r w:rsidRPr="00F35187">
          <w:rPr>
            <w:rStyle w:val="Hipersaitas"/>
            <w:rFonts w:ascii="Times New Roman" w:eastAsia="Times New Roman" w:hAnsi="Times New Roman" w:cs="Times New Roman"/>
            <w:sz w:val="24"/>
            <w:szCs w:val="24"/>
            <w:lang w:eastAsia="lt-LT"/>
          </w:rPr>
          <w:t>juozas.panavas</w:t>
        </w:r>
        <w:r w:rsidRPr="002C64D3">
          <w:rPr>
            <w:rStyle w:val="Hipersaitas"/>
            <w:rFonts w:ascii="Times New Roman" w:eastAsia="Times New Roman" w:hAnsi="Times New Roman" w:cs="Times New Roman"/>
            <w:sz w:val="24"/>
            <w:szCs w:val="24"/>
            <w:lang w:eastAsia="lt-LT"/>
          </w:rPr>
          <w:t>@ignalina.lt</w:t>
        </w:r>
      </w:hyperlink>
      <w:r w:rsidRPr="002C64D3">
        <w:rPr>
          <w:rFonts w:ascii="Times New Roman" w:eastAsia="Times New Roman" w:hAnsi="Times New Roman" w:cs="Times New Roman"/>
          <w:color w:val="212529"/>
          <w:sz w:val="24"/>
          <w:szCs w:val="24"/>
          <w:lang w:eastAsia="lt-LT"/>
        </w:rPr>
        <w:t>.</w:t>
      </w:r>
      <w:r>
        <w:rPr>
          <w:rFonts w:ascii="Times New Roman" w:eastAsia="Times New Roman" w:hAnsi="Times New Roman" w:cs="Times New Roman"/>
          <w:color w:val="212529"/>
          <w:sz w:val="24"/>
          <w:szCs w:val="24"/>
          <w:lang w:eastAsia="lt-LT"/>
        </w:rPr>
        <w:t xml:space="preserve"> </w:t>
      </w:r>
    </w:p>
    <w:p w14:paraId="55D83C50" w14:textId="77777777" w:rsidR="002C64D3" w:rsidRPr="002C64D3" w:rsidRDefault="002C64D3">
      <w:pPr>
        <w:rPr>
          <w:rFonts w:ascii="Times New Roman" w:hAnsi="Times New Roman" w:cs="Times New Roman"/>
          <w:sz w:val="24"/>
          <w:szCs w:val="24"/>
        </w:rPr>
      </w:pPr>
    </w:p>
    <w:sectPr w:rsidR="002C64D3" w:rsidRPr="002C64D3">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4D3"/>
    <w:rsid w:val="002C64D3"/>
    <w:rsid w:val="00EE654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80A07"/>
  <w15:chartTrackingRefBased/>
  <w15:docId w15:val="{1CD22DBF-608D-4628-AFD5-0D8DFBE54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3">
    <w:name w:val="heading 3"/>
    <w:basedOn w:val="prastasis"/>
    <w:link w:val="Antrat3Diagrama"/>
    <w:uiPriority w:val="9"/>
    <w:qFormat/>
    <w:rsid w:val="002C64D3"/>
    <w:pPr>
      <w:spacing w:after="100" w:afterAutospacing="1" w:line="240" w:lineRule="auto"/>
      <w:outlineLvl w:val="2"/>
    </w:pPr>
    <w:rPr>
      <w:rFonts w:ascii="Times New Roman" w:eastAsia="Times New Roman" w:hAnsi="Times New Roman" w:cs="Times New Roman"/>
      <w:sz w:val="27"/>
      <w:szCs w:val="27"/>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3Diagrama">
    <w:name w:val="Antraštė 3 Diagrama"/>
    <w:basedOn w:val="Numatytasispastraiposriftas"/>
    <w:link w:val="Antrat3"/>
    <w:uiPriority w:val="9"/>
    <w:rsid w:val="002C64D3"/>
    <w:rPr>
      <w:rFonts w:ascii="Times New Roman" w:eastAsia="Times New Roman" w:hAnsi="Times New Roman" w:cs="Times New Roman"/>
      <w:sz w:val="27"/>
      <w:szCs w:val="27"/>
      <w:lang w:eastAsia="lt-LT"/>
    </w:rPr>
  </w:style>
  <w:style w:type="character" w:styleId="Hipersaitas">
    <w:name w:val="Hyperlink"/>
    <w:basedOn w:val="Numatytasispastraiposriftas"/>
    <w:uiPriority w:val="99"/>
    <w:unhideWhenUsed/>
    <w:rsid w:val="002C64D3"/>
    <w:rPr>
      <w:strike w:val="0"/>
      <w:dstrike w:val="0"/>
      <w:color w:val="007BFF"/>
      <w:u w:val="none"/>
      <w:effect w:val="none"/>
      <w:shd w:val="clear" w:color="auto" w:fill="auto"/>
    </w:rPr>
  </w:style>
  <w:style w:type="character" w:styleId="Grietas">
    <w:name w:val="Strong"/>
    <w:basedOn w:val="Numatytasispastraiposriftas"/>
    <w:uiPriority w:val="22"/>
    <w:qFormat/>
    <w:rsid w:val="002C64D3"/>
    <w:rPr>
      <w:b/>
      <w:bCs/>
    </w:rPr>
  </w:style>
  <w:style w:type="paragraph" w:styleId="prastasiniatinklio">
    <w:name w:val="Normal (Web)"/>
    <w:basedOn w:val="prastasis"/>
    <w:uiPriority w:val="99"/>
    <w:semiHidden/>
    <w:unhideWhenUsed/>
    <w:rsid w:val="002C64D3"/>
    <w:pPr>
      <w:spacing w:after="100" w:afterAutospacing="1" w:line="240" w:lineRule="auto"/>
    </w:pPr>
    <w:rPr>
      <w:rFonts w:ascii="Times New Roman" w:eastAsia="Times New Roman" w:hAnsi="Times New Roman" w:cs="Times New Roman"/>
      <w:sz w:val="24"/>
      <w:szCs w:val="24"/>
      <w:lang w:eastAsia="lt-LT"/>
    </w:rPr>
  </w:style>
  <w:style w:type="character" w:styleId="Neapdorotaspaminjimas">
    <w:name w:val="Unresolved Mention"/>
    <w:basedOn w:val="Numatytasispastraiposriftas"/>
    <w:uiPriority w:val="99"/>
    <w:semiHidden/>
    <w:unhideWhenUsed/>
    <w:rsid w:val="002C64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9426">
      <w:bodyDiv w:val="1"/>
      <w:marLeft w:val="0"/>
      <w:marRight w:val="0"/>
      <w:marTop w:val="0"/>
      <w:marBottom w:val="0"/>
      <w:divBdr>
        <w:top w:val="none" w:sz="0" w:space="0" w:color="auto"/>
        <w:left w:val="none" w:sz="0" w:space="0" w:color="auto"/>
        <w:bottom w:val="none" w:sz="0" w:space="0" w:color="auto"/>
        <w:right w:val="none" w:sz="0" w:space="0" w:color="auto"/>
      </w:divBdr>
      <w:divsChild>
        <w:div w:id="656230522">
          <w:marLeft w:val="0"/>
          <w:marRight w:val="0"/>
          <w:marTop w:val="0"/>
          <w:marBottom w:val="0"/>
          <w:divBdr>
            <w:top w:val="none" w:sz="0" w:space="0" w:color="auto"/>
            <w:left w:val="none" w:sz="0" w:space="0" w:color="auto"/>
            <w:bottom w:val="none" w:sz="0" w:space="0" w:color="auto"/>
            <w:right w:val="none" w:sz="0" w:space="0" w:color="auto"/>
          </w:divBdr>
          <w:divsChild>
            <w:div w:id="127208967">
              <w:marLeft w:val="-225"/>
              <w:marRight w:val="-225"/>
              <w:marTop w:val="0"/>
              <w:marBottom w:val="0"/>
              <w:divBdr>
                <w:top w:val="none" w:sz="0" w:space="0" w:color="auto"/>
                <w:left w:val="none" w:sz="0" w:space="0" w:color="auto"/>
                <w:bottom w:val="none" w:sz="0" w:space="0" w:color="auto"/>
                <w:right w:val="none" w:sz="0" w:space="0" w:color="auto"/>
              </w:divBdr>
              <w:divsChild>
                <w:div w:id="710231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pdris.lt/" TargetMode="External"/><Relationship Id="rId3" Type="http://schemas.openxmlformats.org/officeDocument/2006/relationships/webSettings" Target="webSettings.xml"/><Relationship Id="rId7" Type="http://schemas.openxmlformats.org/officeDocument/2006/relationships/hyperlink" Target="http://www.urbanistika.lt/"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info@urbanistika.lt" TargetMode="External"/><Relationship Id="rId11" Type="http://schemas.openxmlformats.org/officeDocument/2006/relationships/fontTable" Target="fontTable.xml"/><Relationship Id="rId5" Type="http://schemas.openxmlformats.org/officeDocument/2006/relationships/hyperlink" Target="https://www.old.ignalina.lt/" TargetMode="External"/><Relationship Id="rId10" Type="http://schemas.openxmlformats.org/officeDocument/2006/relationships/hyperlink" Target="mailto:juozas.panavas@ignalina.lt" TargetMode="External"/><Relationship Id="rId4" Type="http://schemas.openxmlformats.org/officeDocument/2006/relationships/hyperlink" Target="mailto:info@ignalina.lt" TargetMode="External"/><Relationship Id="rId9" Type="http://schemas.openxmlformats.org/officeDocument/2006/relationships/hyperlink" Target="http://www.tpdris.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2652</Words>
  <Characters>1513</Characters>
  <Application>Microsoft Office Word</Application>
  <DocSecurity>0</DocSecurity>
  <Lines>12</Lines>
  <Paragraphs>8</Paragraphs>
  <ScaleCrop>false</ScaleCrop>
  <Company/>
  <LinksUpToDate>false</LinksUpToDate>
  <CharactersWithSpaces>4157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dc:creator>
  <cp:keywords/>
  <dc:description/>
  <cp:lastModifiedBy>Rasa</cp:lastModifiedBy>
  <cp:revision>1</cp:revision>
  <dcterms:created xsi:type="dcterms:W3CDTF">2022-02-17T07:49:00Z</dcterms:created>
  <dcterms:modified xsi:type="dcterms:W3CDTF">2022-02-17T07:54:00Z</dcterms:modified>
</cp:coreProperties>
</file>