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D6F5A7" w14:textId="56740DC7" w:rsidR="00010E43" w:rsidRPr="00280862" w:rsidRDefault="00280862" w:rsidP="00280862">
      <w:pPr>
        <w:tabs>
          <w:tab w:val="left" w:pos="5670"/>
        </w:tabs>
        <w:spacing w:after="0" w:line="240" w:lineRule="auto"/>
        <w:jc w:val="both"/>
        <w:rPr>
          <w:rFonts w:ascii="Times New Roman" w:eastAsia="Times New Roman" w:hAnsi="Times New Roman" w:cs="Times New Roman"/>
          <w:bCs/>
        </w:rPr>
      </w:pPr>
      <w:bookmarkStart w:id="0" w:name="_Hlk213066744"/>
      <w:bookmarkEnd w:id="0"/>
      <w:r>
        <w:rPr>
          <w:rFonts w:ascii="Times New Roman" w:eastAsia="Times New Roman" w:hAnsi="Times New Roman" w:cs="Times New Roman"/>
          <w:b/>
        </w:rPr>
        <w:tab/>
      </w:r>
      <w:r>
        <w:rPr>
          <w:rFonts w:ascii="Times New Roman" w:eastAsia="Times New Roman" w:hAnsi="Times New Roman" w:cs="Times New Roman"/>
          <w:b/>
        </w:rPr>
        <w:tab/>
      </w:r>
      <w:r w:rsidRPr="00280862">
        <w:rPr>
          <w:rFonts w:ascii="Times New Roman" w:eastAsia="Times New Roman" w:hAnsi="Times New Roman" w:cs="Times New Roman"/>
          <w:bCs/>
        </w:rPr>
        <w:t>PRITARTA</w:t>
      </w:r>
    </w:p>
    <w:p w14:paraId="249AF0CB" w14:textId="1315A74D" w:rsidR="00010E43" w:rsidRDefault="00280862" w:rsidP="00280862">
      <w:pPr>
        <w:tabs>
          <w:tab w:val="left" w:pos="5670"/>
        </w:tabs>
        <w:spacing w:after="0" w:line="240" w:lineRule="auto"/>
        <w:jc w:val="both"/>
        <w:rPr>
          <w:rFonts w:ascii="Times New Roman" w:eastAsia="Times New Roman" w:hAnsi="Times New Roman" w:cs="Times New Roman"/>
          <w:bCs/>
        </w:rPr>
      </w:pPr>
      <w:r>
        <w:rPr>
          <w:rFonts w:ascii="Times New Roman" w:eastAsia="Times New Roman" w:hAnsi="Times New Roman" w:cs="Times New Roman"/>
          <w:b/>
        </w:rPr>
        <w:tab/>
      </w:r>
      <w:r>
        <w:rPr>
          <w:rFonts w:ascii="Times New Roman" w:eastAsia="Times New Roman" w:hAnsi="Times New Roman" w:cs="Times New Roman"/>
          <w:b/>
        </w:rPr>
        <w:tab/>
      </w:r>
      <w:r w:rsidRPr="00280862">
        <w:rPr>
          <w:rFonts w:ascii="Times New Roman" w:eastAsia="Times New Roman" w:hAnsi="Times New Roman" w:cs="Times New Roman"/>
          <w:bCs/>
        </w:rPr>
        <w:t xml:space="preserve">Ignalinos rajono </w:t>
      </w:r>
      <w:r>
        <w:rPr>
          <w:rFonts w:ascii="Times New Roman" w:eastAsia="Times New Roman" w:hAnsi="Times New Roman" w:cs="Times New Roman"/>
          <w:bCs/>
        </w:rPr>
        <w:t xml:space="preserve">savivaldybės tarybos </w:t>
      </w:r>
    </w:p>
    <w:p w14:paraId="1E8746F8" w14:textId="63DC9F62" w:rsidR="00280862" w:rsidRPr="00280862" w:rsidRDefault="00280862" w:rsidP="00280862">
      <w:pPr>
        <w:tabs>
          <w:tab w:val="left" w:pos="5670"/>
        </w:tabs>
        <w:spacing w:after="0" w:line="240" w:lineRule="auto"/>
        <w:jc w:val="both"/>
        <w:rPr>
          <w:rFonts w:ascii="Times New Roman" w:eastAsia="Times New Roman" w:hAnsi="Times New Roman" w:cs="Times New Roman"/>
          <w:bCs/>
        </w:rPr>
      </w:pPr>
      <w:r>
        <w:rPr>
          <w:rFonts w:ascii="Times New Roman" w:eastAsia="Times New Roman" w:hAnsi="Times New Roman" w:cs="Times New Roman"/>
          <w:bCs/>
        </w:rPr>
        <w:tab/>
      </w:r>
      <w:r>
        <w:rPr>
          <w:rFonts w:ascii="Times New Roman" w:eastAsia="Times New Roman" w:hAnsi="Times New Roman" w:cs="Times New Roman"/>
          <w:bCs/>
        </w:rPr>
        <w:tab/>
        <w:t>2025 m.</w:t>
      </w:r>
      <w:r w:rsidR="00D254A5">
        <w:rPr>
          <w:rFonts w:ascii="Times New Roman" w:eastAsia="Times New Roman" w:hAnsi="Times New Roman" w:cs="Times New Roman"/>
          <w:bCs/>
        </w:rPr>
        <w:t xml:space="preserve"> Lapkričio 27 </w:t>
      </w:r>
      <w:r>
        <w:rPr>
          <w:rFonts w:ascii="Times New Roman" w:eastAsia="Times New Roman" w:hAnsi="Times New Roman" w:cs="Times New Roman"/>
          <w:bCs/>
        </w:rPr>
        <w:t>d. sprendimu Nr.</w:t>
      </w:r>
      <w:r w:rsidR="00D254A5">
        <w:rPr>
          <w:rFonts w:ascii="Times New Roman" w:eastAsia="Times New Roman" w:hAnsi="Times New Roman" w:cs="Times New Roman"/>
          <w:bCs/>
        </w:rPr>
        <w:t xml:space="preserve"> </w:t>
      </w:r>
      <w:r>
        <w:rPr>
          <w:rFonts w:ascii="Times New Roman" w:eastAsia="Times New Roman" w:hAnsi="Times New Roman" w:cs="Times New Roman"/>
          <w:bCs/>
        </w:rPr>
        <w:t xml:space="preserve"> </w:t>
      </w:r>
      <w:r w:rsidR="00D254A5">
        <w:rPr>
          <w:rFonts w:ascii="Times New Roman" w:eastAsia="Times New Roman" w:hAnsi="Times New Roman" w:cs="Times New Roman"/>
          <w:bCs/>
        </w:rPr>
        <w:t>T-246</w:t>
      </w:r>
    </w:p>
    <w:p w14:paraId="67146F97" w14:textId="77777777" w:rsidR="00010E43" w:rsidRDefault="00010E43">
      <w:pPr>
        <w:spacing w:after="0" w:line="240" w:lineRule="auto"/>
        <w:jc w:val="center"/>
        <w:rPr>
          <w:rFonts w:ascii="Times New Roman" w:eastAsia="Times New Roman" w:hAnsi="Times New Roman" w:cs="Times New Roman"/>
          <w:b/>
        </w:rPr>
      </w:pPr>
    </w:p>
    <w:p w14:paraId="1609D783" w14:textId="77777777" w:rsidR="00010E43" w:rsidRDefault="00340762">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noProof/>
          <w:sz w:val="20"/>
          <w:szCs w:val="20"/>
          <w:lang w:val="lt-LT" w:eastAsia="lt-LT"/>
        </w:rPr>
        <w:drawing>
          <wp:inline distT="0" distB="0" distL="0" distR="0" wp14:anchorId="737D41FD" wp14:editId="275979A1">
            <wp:extent cx="1800000" cy="1777394"/>
            <wp:effectExtent l="0" t="0" r="0" b="0"/>
            <wp:docPr id="2" name="image2.jpg" descr="Paveikslėlis, kuriame yra simbolis, logotipas, Šriftas, apskritimas&#10;&#10;Dirbtinio intelekto sugeneruotas turinys gali būti neteisingas."/>
            <wp:cNvGraphicFramePr/>
            <a:graphic xmlns:a="http://schemas.openxmlformats.org/drawingml/2006/main">
              <a:graphicData uri="http://schemas.openxmlformats.org/drawingml/2006/picture">
                <pic:pic xmlns:pic="http://schemas.openxmlformats.org/drawingml/2006/picture">
                  <pic:nvPicPr>
                    <pic:cNvPr id="0" name="image2.jpg" descr="Paveikslėlis, kuriame yra simbolis, logotipas, Šriftas, apskritimas&#10;&#10;Dirbtinio intelekto sugeneruotas turinys gali būti neteisingas."/>
                    <pic:cNvPicPr preferRelativeResize="0"/>
                  </pic:nvPicPr>
                  <pic:blipFill>
                    <a:blip r:embed="rId8"/>
                    <a:srcRect/>
                    <a:stretch>
                      <a:fillRect/>
                    </a:stretch>
                  </pic:blipFill>
                  <pic:spPr>
                    <a:xfrm>
                      <a:off x="0" y="0"/>
                      <a:ext cx="1800000" cy="1777394"/>
                    </a:xfrm>
                    <a:prstGeom prst="rect">
                      <a:avLst/>
                    </a:prstGeom>
                    <a:ln/>
                  </pic:spPr>
                </pic:pic>
              </a:graphicData>
            </a:graphic>
          </wp:inline>
        </w:drawing>
      </w:r>
    </w:p>
    <w:p w14:paraId="129D8666" w14:textId="77777777" w:rsidR="00010E43" w:rsidRDefault="00010E43">
      <w:pPr>
        <w:spacing w:after="0" w:line="240" w:lineRule="auto"/>
        <w:jc w:val="center"/>
        <w:rPr>
          <w:rFonts w:ascii="Times New Roman" w:eastAsia="Times New Roman" w:hAnsi="Times New Roman" w:cs="Times New Roman"/>
          <w:color w:val="000000"/>
          <w:sz w:val="44"/>
          <w:szCs w:val="44"/>
        </w:rPr>
      </w:pPr>
    </w:p>
    <w:p w14:paraId="4039A74F" w14:textId="77777777" w:rsidR="00010E43" w:rsidRDefault="00010E43">
      <w:pPr>
        <w:spacing w:after="0" w:line="240" w:lineRule="auto"/>
        <w:jc w:val="center"/>
        <w:rPr>
          <w:rFonts w:ascii="Times New Roman" w:eastAsia="Times New Roman" w:hAnsi="Times New Roman" w:cs="Times New Roman"/>
          <w:color w:val="000000"/>
          <w:sz w:val="44"/>
          <w:szCs w:val="44"/>
        </w:rPr>
      </w:pPr>
    </w:p>
    <w:p w14:paraId="7ED45AA3" w14:textId="77777777" w:rsidR="00010E43" w:rsidRDefault="00010E43">
      <w:pPr>
        <w:spacing w:after="0" w:line="240" w:lineRule="auto"/>
        <w:jc w:val="center"/>
        <w:rPr>
          <w:rFonts w:ascii="Times New Roman" w:eastAsia="Times New Roman" w:hAnsi="Times New Roman" w:cs="Times New Roman"/>
          <w:color w:val="000000"/>
          <w:sz w:val="44"/>
          <w:szCs w:val="44"/>
        </w:rPr>
      </w:pPr>
    </w:p>
    <w:p w14:paraId="33A6105C" w14:textId="58F5C7B2" w:rsidR="00010E43" w:rsidRPr="00280862" w:rsidRDefault="00280862">
      <w:pPr>
        <w:spacing w:after="0" w:line="240" w:lineRule="auto"/>
        <w:jc w:val="center"/>
        <w:rPr>
          <w:rFonts w:ascii="Times New Roman" w:eastAsia="Times New Roman" w:hAnsi="Times New Roman" w:cs="Times New Roman"/>
          <w:b/>
          <w:bCs/>
          <w:color w:val="000000"/>
        </w:rPr>
      </w:pPr>
      <w:r w:rsidRPr="00280862">
        <w:rPr>
          <w:rFonts w:ascii="Times New Roman" w:eastAsia="Times New Roman" w:hAnsi="Times New Roman" w:cs="Times New Roman"/>
          <w:b/>
          <w:bCs/>
          <w:color w:val="000000"/>
        </w:rPr>
        <w:t>IGNALINOS R</w:t>
      </w:r>
      <w:r>
        <w:rPr>
          <w:rFonts w:ascii="Times New Roman" w:eastAsia="Times New Roman" w:hAnsi="Times New Roman" w:cs="Times New Roman"/>
          <w:b/>
          <w:bCs/>
          <w:color w:val="000000"/>
        </w:rPr>
        <w:t>AJONO</w:t>
      </w:r>
      <w:r w:rsidRPr="00280862">
        <w:rPr>
          <w:rFonts w:ascii="Times New Roman" w:eastAsia="Times New Roman" w:hAnsi="Times New Roman" w:cs="Times New Roman"/>
          <w:b/>
          <w:bCs/>
          <w:color w:val="000000"/>
        </w:rPr>
        <w:t xml:space="preserve"> SAVIVALDYBĖS 2024 METŲ VISUOMENĖS SVEIKATOS STEBĖSENOS ATASKAITA</w:t>
      </w:r>
    </w:p>
    <w:p w14:paraId="04CE57B1" w14:textId="77777777" w:rsidR="00010E43" w:rsidRDefault="00010E43">
      <w:pPr>
        <w:spacing w:after="0" w:line="240" w:lineRule="auto"/>
        <w:jc w:val="center"/>
        <w:rPr>
          <w:rFonts w:ascii="Times New Roman" w:eastAsia="Times New Roman" w:hAnsi="Times New Roman" w:cs="Times New Roman"/>
          <w:color w:val="000000"/>
          <w:sz w:val="44"/>
          <w:szCs w:val="44"/>
        </w:rPr>
      </w:pPr>
    </w:p>
    <w:p w14:paraId="7B06D29A" w14:textId="77777777" w:rsidR="00010E43" w:rsidRDefault="00010E43">
      <w:pPr>
        <w:spacing w:after="0" w:line="240" w:lineRule="auto"/>
        <w:jc w:val="center"/>
        <w:rPr>
          <w:rFonts w:ascii="Times New Roman" w:eastAsia="Times New Roman" w:hAnsi="Times New Roman" w:cs="Times New Roman"/>
          <w:color w:val="000000"/>
          <w:sz w:val="44"/>
          <w:szCs w:val="44"/>
        </w:rPr>
      </w:pPr>
    </w:p>
    <w:p w14:paraId="4FCA4BB7" w14:textId="77777777" w:rsidR="00010E43" w:rsidRDefault="00010E43">
      <w:pPr>
        <w:spacing w:after="0" w:line="240" w:lineRule="auto"/>
        <w:jc w:val="center"/>
        <w:rPr>
          <w:rFonts w:ascii="Times New Roman" w:eastAsia="Times New Roman" w:hAnsi="Times New Roman" w:cs="Times New Roman"/>
          <w:color w:val="000000"/>
          <w:sz w:val="44"/>
          <w:szCs w:val="44"/>
        </w:rPr>
      </w:pPr>
    </w:p>
    <w:p w14:paraId="1EC7895E" w14:textId="77777777" w:rsidR="00010E43" w:rsidRDefault="00010E43">
      <w:pPr>
        <w:spacing w:after="0" w:line="240" w:lineRule="auto"/>
        <w:jc w:val="center"/>
        <w:rPr>
          <w:rFonts w:ascii="Times New Roman" w:eastAsia="Times New Roman" w:hAnsi="Times New Roman" w:cs="Times New Roman"/>
          <w:color w:val="000000"/>
          <w:sz w:val="44"/>
          <w:szCs w:val="44"/>
        </w:rPr>
      </w:pPr>
    </w:p>
    <w:p w14:paraId="67EDA57A" w14:textId="77777777" w:rsidR="00010E43" w:rsidRDefault="00010E43">
      <w:pPr>
        <w:spacing w:after="0" w:line="240" w:lineRule="auto"/>
        <w:jc w:val="center"/>
        <w:rPr>
          <w:rFonts w:ascii="Times New Roman" w:eastAsia="Times New Roman" w:hAnsi="Times New Roman" w:cs="Times New Roman"/>
          <w:color w:val="000000"/>
          <w:sz w:val="44"/>
          <w:szCs w:val="44"/>
        </w:rPr>
      </w:pPr>
    </w:p>
    <w:p w14:paraId="22F21A5B" w14:textId="77777777" w:rsidR="00010E43" w:rsidRDefault="00010E43">
      <w:pPr>
        <w:spacing w:after="0" w:line="240" w:lineRule="auto"/>
        <w:jc w:val="center"/>
        <w:rPr>
          <w:rFonts w:ascii="Times New Roman" w:eastAsia="Times New Roman" w:hAnsi="Times New Roman" w:cs="Times New Roman"/>
          <w:color w:val="000000"/>
          <w:sz w:val="44"/>
          <w:szCs w:val="44"/>
        </w:rPr>
      </w:pPr>
    </w:p>
    <w:p w14:paraId="3CE9D127" w14:textId="77777777" w:rsidR="00010E43" w:rsidRDefault="00010E43">
      <w:pPr>
        <w:spacing w:after="0" w:line="240" w:lineRule="auto"/>
        <w:jc w:val="center"/>
        <w:rPr>
          <w:rFonts w:ascii="Times New Roman" w:eastAsia="Times New Roman" w:hAnsi="Times New Roman" w:cs="Times New Roman"/>
          <w:color w:val="000000"/>
          <w:sz w:val="44"/>
          <w:szCs w:val="44"/>
        </w:rPr>
      </w:pPr>
    </w:p>
    <w:p w14:paraId="71099291" w14:textId="77777777" w:rsidR="00010E43" w:rsidRDefault="00010E43">
      <w:pPr>
        <w:spacing w:after="0" w:line="240" w:lineRule="auto"/>
        <w:jc w:val="center"/>
        <w:rPr>
          <w:rFonts w:ascii="Times New Roman" w:eastAsia="Times New Roman" w:hAnsi="Times New Roman" w:cs="Times New Roman"/>
          <w:color w:val="000000"/>
          <w:sz w:val="44"/>
          <w:szCs w:val="44"/>
        </w:rPr>
      </w:pPr>
    </w:p>
    <w:p w14:paraId="1748B6DF" w14:textId="77777777" w:rsidR="00010E43" w:rsidRDefault="00010E43">
      <w:pPr>
        <w:spacing w:after="0" w:line="240" w:lineRule="auto"/>
        <w:jc w:val="center"/>
        <w:rPr>
          <w:rFonts w:ascii="Times New Roman" w:eastAsia="Times New Roman" w:hAnsi="Times New Roman" w:cs="Times New Roman"/>
          <w:color w:val="000000"/>
          <w:sz w:val="44"/>
          <w:szCs w:val="44"/>
        </w:rPr>
      </w:pPr>
    </w:p>
    <w:p w14:paraId="5B9C3598" w14:textId="77777777" w:rsidR="00010E43" w:rsidRDefault="00010E43">
      <w:pPr>
        <w:spacing w:after="0" w:line="240" w:lineRule="auto"/>
        <w:jc w:val="center"/>
        <w:rPr>
          <w:rFonts w:ascii="Times New Roman" w:eastAsia="Times New Roman" w:hAnsi="Times New Roman" w:cs="Times New Roman"/>
          <w:color w:val="000000"/>
          <w:sz w:val="44"/>
          <w:szCs w:val="44"/>
        </w:rPr>
      </w:pPr>
    </w:p>
    <w:p w14:paraId="12C0E4FC" w14:textId="77777777" w:rsidR="00010E43" w:rsidRDefault="00010E43">
      <w:pPr>
        <w:spacing w:after="0" w:line="240" w:lineRule="auto"/>
        <w:jc w:val="center"/>
        <w:rPr>
          <w:rFonts w:ascii="Times New Roman" w:eastAsia="Times New Roman" w:hAnsi="Times New Roman" w:cs="Times New Roman"/>
          <w:color w:val="000000"/>
          <w:sz w:val="44"/>
          <w:szCs w:val="44"/>
        </w:rPr>
      </w:pPr>
    </w:p>
    <w:p w14:paraId="0D1D4615" w14:textId="77777777" w:rsidR="00010E43" w:rsidRDefault="00010E43">
      <w:pPr>
        <w:spacing w:after="0" w:line="240" w:lineRule="auto"/>
        <w:jc w:val="center"/>
        <w:rPr>
          <w:rFonts w:ascii="Times New Roman" w:eastAsia="Times New Roman" w:hAnsi="Times New Roman" w:cs="Times New Roman"/>
          <w:color w:val="000000"/>
          <w:sz w:val="44"/>
          <w:szCs w:val="44"/>
        </w:rPr>
      </w:pPr>
    </w:p>
    <w:p w14:paraId="3DD315CC" w14:textId="77777777" w:rsidR="00FC3374" w:rsidRDefault="00FC3374">
      <w:pPr>
        <w:spacing w:after="0" w:line="240" w:lineRule="auto"/>
        <w:jc w:val="center"/>
        <w:rPr>
          <w:rFonts w:ascii="Times New Roman" w:eastAsia="Times New Roman" w:hAnsi="Times New Roman" w:cs="Times New Roman"/>
          <w:color w:val="000000"/>
          <w:sz w:val="44"/>
          <w:szCs w:val="44"/>
        </w:rPr>
      </w:pPr>
    </w:p>
    <w:p w14:paraId="7746A142" w14:textId="77777777" w:rsidR="00FC3374" w:rsidRDefault="00FC3374">
      <w:pPr>
        <w:spacing w:after="0" w:line="240" w:lineRule="auto"/>
        <w:jc w:val="center"/>
        <w:rPr>
          <w:rFonts w:ascii="Times New Roman" w:eastAsia="Times New Roman" w:hAnsi="Times New Roman" w:cs="Times New Roman"/>
          <w:color w:val="000000"/>
          <w:sz w:val="44"/>
          <w:szCs w:val="44"/>
        </w:rPr>
      </w:pPr>
    </w:p>
    <w:p w14:paraId="7D79782A" w14:textId="091B40D7" w:rsidR="00010E43" w:rsidRDefault="00340762" w:rsidP="004550E3">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2025</w:t>
      </w:r>
      <w:r w:rsidR="0051119E">
        <w:rPr>
          <w:rFonts w:ascii="Times New Roman" w:eastAsia="Times New Roman" w:hAnsi="Times New Roman" w:cs="Times New Roman"/>
          <w:color w:val="000000"/>
        </w:rPr>
        <w:br w:type="page"/>
      </w:r>
    </w:p>
    <w:sdt>
      <w:sdtPr>
        <w:rPr>
          <w:rFonts w:ascii="Aptos" w:eastAsia="Aptos" w:hAnsi="Aptos" w:cs="Aptos"/>
          <w:color w:val="auto"/>
          <w:sz w:val="24"/>
          <w:szCs w:val="24"/>
          <w:lang w:val="lt"/>
        </w:rPr>
        <w:id w:val="364409135"/>
        <w:docPartObj>
          <w:docPartGallery w:val="Table of Contents"/>
          <w:docPartUnique/>
        </w:docPartObj>
      </w:sdtPr>
      <w:sdtEndPr>
        <w:rPr>
          <w:b/>
          <w:bCs/>
          <w:noProof/>
        </w:rPr>
      </w:sdtEndPr>
      <w:sdtContent>
        <w:p w14:paraId="39A3F53C" w14:textId="4CB43D58" w:rsidR="005A2BD1" w:rsidRPr="005A2BD1" w:rsidRDefault="005A2BD1" w:rsidP="00675D4E">
          <w:pPr>
            <w:pStyle w:val="Turinioantrat"/>
            <w:spacing w:before="0"/>
            <w:rPr>
              <w:rFonts w:ascii="Times New Roman" w:hAnsi="Times New Roman" w:cs="Times New Roman"/>
              <w:color w:val="000000" w:themeColor="text1"/>
              <w:lang w:val="pt-PT"/>
            </w:rPr>
          </w:pPr>
          <w:r w:rsidRPr="005A2BD1">
            <w:rPr>
              <w:rFonts w:ascii="Times New Roman" w:hAnsi="Times New Roman" w:cs="Times New Roman"/>
              <w:color w:val="000000" w:themeColor="text1"/>
              <w:lang w:val="pt-PT"/>
            </w:rPr>
            <w:t>TURINYS</w:t>
          </w:r>
        </w:p>
        <w:p w14:paraId="4EED35ED" w14:textId="594F16A9" w:rsidR="00E26AB4" w:rsidRDefault="005A2BD1" w:rsidP="000A62E8">
          <w:pPr>
            <w:pStyle w:val="Turinys1"/>
            <w:tabs>
              <w:tab w:val="clear" w:pos="9639"/>
              <w:tab w:val="clear" w:pos="9863"/>
              <w:tab w:val="left" w:pos="10065"/>
            </w:tabs>
            <w:rPr>
              <w:rFonts w:asciiTheme="minorHAnsi" w:eastAsiaTheme="minorEastAsia" w:hAnsiTheme="minorHAnsi" w:cstheme="minorBidi"/>
              <w:noProof/>
              <w:kern w:val="2"/>
              <w:lang w:val="en-US"/>
              <w14:ligatures w14:val="standardContextual"/>
            </w:rPr>
          </w:pPr>
          <w:r>
            <w:fldChar w:fldCharType="begin"/>
          </w:r>
          <w:r>
            <w:instrText xml:space="preserve"> TOC \o "1-3" \h \z \u </w:instrText>
          </w:r>
          <w:r>
            <w:fldChar w:fldCharType="separate"/>
          </w:r>
          <w:hyperlink w:anchor="_Toc213764078" w:history="1">
            <w:r w:rsidR="00E26AB4" w:rsidRPr="00CA4F54">
              <w:rPr>
                <w:rStyle w:val="Hipersaitas"/>
                <w:rFonts w:ascii="Times New Roman" w:hAnsi="Times New Roman" w:cs="Times New Roman"/>
                <w:noProof/>
              </w:rPr>
              <w:t>ĮVADAS</w:t>
            </w:r>
            <w:r w:rsidR="00C162F8">
              <w:rPr>
                <w:rStyle w:val="Hipersaitas"/>
                <w:noProof/>
                <w:lang w:val="lt-LT"/>
              </w:rPr>
              <w:t xml:space="preserve">                                                                                                                                                                                   </w:t>
            </w:r>
            <w:r w:rsidR="000A62E8">
              <w:rPr>
                <w:rStyle w:val="Hipersaitas"/>
                <w:noProof/>
                <w:lang w:val="lt-LT"/>
              </w:rPr>
              <w:t xml:space="preserve"> </w:t>
            </w:r>
            <w:r w:rsidR="00C162F8">
              <w:rPr>
                <w:rStyle w:val="Hipersaitas"/>
                <w:noProof/>
                <w:lang w:val="lt-LT"/>
              </w:rPr>
              <w:t xml:space="preserve"> </w:t>
            </w:r>
            <w:r w:rsidR="000A62E8">
              <w:rPr>
                <w:rStyle w:val="Hipersaitas"/>
                <w:noProof/>
                <w:lang w:val="lt-LT"/>
              </w:rPr>
              <w:t xml:space="preserve">   </w:t>
            </w:r>
            <w:r w:rsidR="00C162F8">
              <w:rPr>
                <w:rStyle w:val="Hipersaitas"/>
                <w:noProof/>
                <w:lang w:val="lt-LT"/>
              </w:rPr>
              <w:t xml:space="preserve"> </w:t>
            </w:r>
            <w:r w:rsidR="00E26AB4" w:rsidRPr="00675D4E">
              <w:rPr>
                <w:rFonts w:ascii="Times New Roman" w:hAnsi="Times New Roman" w:cs="Times New Roman"/>
                <w:noProof/>
                <w:webHidden/>
              </w:rPr>
              <w:fldChar w:fldCharType="begin"/>
            </w:r>
            <w:r w:rsidR="00E26AB4" w:rsidRPr="00675D4E">
              <w:rPr>
                <w:rFonts w:ascii="Times New Roman" w:hAnsi="Times New Roman" w:cs="Times New Roman"/>
                <w:noProof/>
                <w:webHidden/>
              </w:rPr>
              <w:instrText xml:space="preserve"> PAGEREF _Toc213764078 \h </w:instrText>
            </w:r>
            <w:r w:rsidR="00E26AB4" w:rsidRPr="00675D4E">
              <w:rPr>
                <w:rFonts w:ascii="Times New Roman" w:hAnsi="Times New Roman" w:cs="Times New Roman"/>
                <w:noProof/>
                <w:webHidden/>
              </w:rPr>
            </w:r>
            <w:r w:rsidR="00E26AB4" w:rsidRPr="00675D4E">
              <w:rPr>
                <w:rFonts w:ascii="Times New Roman" w:hAnsi="Times New Roman" w:cs="Times New Roman"/>
                <w:noProof/>
                <w:webHidden/>
              </w:rPr>
              <w:fldChar w:fldCharType="separate"/>
            </w:r>
            <w:r w:rsidR="00FB7D73">
              <w:rPr>
                <w:rFonts w:ascii="Times New Roman" w:hAnsi="Times New Roman" w:cs="Times New Roman"/>
                <w:noProof/>
                <w:webHidden/>
              </w:rPr>
              <w:t>4</w:t>
            </w:r>
            <w:r w:rsidR="00E26AB4" w:rsidRPr="00675D4E">
              <w:rPr>
                <w:rFonts w:ascii="Times New Roman" w:hAnsi="Times New Roman" w:cs="Times New Roman"/>
                <w:noProof/>
                <w:webHidden/>
              </w:rPr>
              <w:fldChar w:fldCharType="end"/>
            </w:r>
          </w:hyperlink>
        </w:p>
        <w:p w14:paraId="7D3AA634" w14:textId="5173E2DF" w:rsidR="00E26AB4" w:rsidRDefault="00E26AB4" w:rsidP="000A62E8">
          <w:pPr>
            <w:pStyle w:val="Turinys1"/>
            <w:tabs>
              <w:tab w:val="clear" w:pos="9639"/>
              <w:tab w:val="clear" w:pos="9863"/>
              <w:tab w:val="left" w:pos="10065"/>
            </w:tabs>
            <w:rPr>
              <w:rFonts w:asciiTheme="minorHAnsi" w:eastAsiaTheme="minorEastAsia" w:hAnsiTheme="minorHAnsi" w:cstheme="minorBidi"/>
              <w:noProof/>
              <w:kern w:val="2"/>
              <w:lang w:val="en-US"/>
              <w14:ligatures w14:val="standardContextual"/>
            </w:rPr>
          </w:pPr>
          <w:hyperlink w:anchor="_Toc213764079" w:history="1">
            <w:r w:rsidRPr="00CA4F54">
              <w:rPr>
                <w:rStyle w:val="Hipersaitas"/>
                <w:rFonts w:ascii="Times New Roman" w:hAnsi="Times New Roman" w:cs="Times New Roman"/>
                <w:noProof/>
              </w:rPr>
              <w:t>I.</w:t>
            </w:r>
            <w:r>
              <w:rPr>
                <w:rFonts w:asciiTheme="minorHAnsi" w:eastAsiaTheme="minorEastAsia" w:hAnsiTheme="minorHAnsi" w:cstheme="minorBidi"/>
                <w:noProof/>
                <w:kern w:val="2"/>
                <w:lang w:val="en-US"/>
                <w14:ligatures w14:val="standardContextual"/>
              </w:rPr>
              <w:tab/>
            </w:r>
            <w:r w:rsidRPr="00CA4F54">
              <w:rPr>
                <w:rStyle w:val="Hipersaitas"/>
                <w:rFonts w:ascii="Times New Roman" w:hAnsi="Times New Roman" w:cs="Times New Roman"/>
                <w:noProof/>
              </w:rPr>
              <w:t>DEMOGRAFINĖ SITUACIJA</w:t>
            </w:r>
            <w:r w:rsidR="00C162F8">
              <w:rPr>
                <w:noProof/>
                <w:webHidden/>
              </w:rPr>
              <w:t xml:space="preserve">                                                                                                                                </w:t>
            </w:r>
            <w:r w:rsidR="000A62E8">
              <w:rPr>
                <w:noProof/>
                <w:webHidden/>
              </w:rPr>
              <w:t xml:space="preserve"> </w:t>
            </w:r>
            <w:r w:rsidR="00C162F8">
              <w:rPr>
                <w:noProof/>
                <w:webHidden/>
              </w:rPr>
              <w:t xml:space="preserve">  </w:t>
            </w:r>
            <w:r w:rsidR="000A62E8">
              <w:rPr>
                <w:noProof/>
                <w:webHidden/>
              </w:rPr>
              <w:t xml:space="preserve">   </w:t>
            </w:r>
            <w:r w:rsidR="00C162F8">
              <w:rPr>
                <w:noProof/>
                <w:webHidden/>
              </w:rPr>
              <w:t xml:space="preserve">  </w:t>
            </w:r>
            <w:r w:rsidRPr="00675D4E">
              <w:rPr>
                <w:rFonts w:ascii="Times New Roman" w:hAnsi="Times New Roman" w:cs="Times New Roman"/>
                <w:noProof/>
                <w:webHidden/>
              </w:rPr>
              <w:fldChar w:fldCharType="begin"/>
            </w:r>
            <w:r w:rsidRPr="00675D4E">
              <w:rPr>
                <w:rFonts w:ascii="Times New Roman" w:hAnsi="Times New Roman" w:cs="Times New Roman"/>
                <w:noProof/>
                <w:webHidden/>
              </w:rPr>
              <w:instrText xml:space="preserve"> PAGEREF _Toc213764079 \h </w:instrText>
            </w:r>
            <w:r w:rsidRPr="00675D4E">
              <w:rPr>
                <w:rFonts w:ascii="Times New Roman" w:hAnsi="Times New Roman" w:cs="Times New Roman"/>
                <w:noProof/>
                <w:webHidden/>
              </w:rPr>
            </w:r>
            <w:r w:rsidRPr="00675D4E">
              <w:rPr>
                <w:rFonts w:ascii="Times New Roman" w:hAnsi="Times New Roman" w:cs="Times New Roman"/>
                <w:noProof/>
                <w:webHidden/>
              </w:rPr>
              <w:fldChar w:fldCharType="separate"/>
            </w:r>
            <w:r w:rsidR="00FB7D73">
              <w:rPr>
                <w:rFonts w:ascii="Times New Roman" w:hAnsi="Times New Roman" w:cs="Times New Roman"/>
                <w:noProof/>
                <w:webHidden/>
              </w:rPr>
              <w:t>5</w:t>
            </w:r>
            <w:r w:rsidRPr="00675D4E">
              <w:rPr>
                <w:rFonts w:ascii="Times New Roman" w:hAnsi="Times New Roman" w:cs="Times New Roman"/>
                <w:noProof/>
                <w:webHidden/>
              </w:rPr>
              <w:fldChar w:fldCharType="end"/>
            </w:r>
          </w:hyperlink>
        </w:p>
        <w:p w14:paraId="4E070250" w14:textId="777213CE" w:rsidR="00E26AB4" w:rsidRDefault="00E26AB4" w:rsidP="000A62E8">
          <w:pPr>
            <w:pStyle w:val="Turinys2"/>
            <w:tabs>
              <w:tab w:val="clear" w:pos="9923"/>
              <w:tab w:val="left" w:pos="10065"/>
            </w:tabs>
            <w:ind w:right="0"/>
            <w:rPr>
              <w:rFonts w:asciiTheme="minorHAnsi" w:eastAsiaTheme="minorEastAsia" w:hAnsiTheme="minorHAnsi" w:cstheme="minorBidi"/>
              <w:noProof/>
              <w:kern w:val="2"/>
              <w:lang w:val="en-US"/>
              <w14:ligatures w14:val="standardContextual"/>
            </w:rPr>
          </w:pPr>
          <w:hyperlink w:anchor="_Toc213764080" w:history="1">
            <w:r w:rsidRPr="00CA4F54">
              <w:rPr>
                <w:rStyle w:val="Hipersaitas"/>
                <w:noProof/>
              </w:rPr>
              <w:t>Pagrindinės tendencijos</w:t>
            </w:r>
            <w:r w:rsidR="00C162F8">
              <w:rPr>
                <w:rStyle w:val="Hipersaitas"/>
                <w:noProof/>
              </w:rPr>
              <w:t xml:space="preserve"> </w:t>
            </w:r>
            <w:r w:rsidR="00C162F8">
              <w:rPr>
                <w:noProof/>
                <w:webHidden/>
              </w:rPr>
              <w:t xml:space="preserve">                                                                                                                       </w:t>
            </w:r>
            <w:r w:rsidR="000A62E8">
              <w:rPr>
                <w:noProof/>
                <w:webHidden/>
              </w:rPr>
              <w:t xml:space="preserve">   </w:t>
            </w:r>
            <w:r w:rsidR="00C162F8">
              <w:rPr>
                <w:noProof/>
                <w:webHidden/>
              </w:rPr>
              <w:t xml:space="preserve">    </w:t>
            </w:r>
            <w:r>
              <w:rPr>
                <w:noProof/>
                <w:webHidden/>
              </w:rPr>
              <w:fldChar w:fldCharType="begin"/>
            </w:r>
            <w:r>
              <w:rPr>
                <w:noProof/>
                <w:webHidden/>
              </w:rPr>
              <w:instrText xml:space="preserve"> PAGEREF _Toc213764080 \h </w:instrText>
            </w:r>
            <w:r>
              <w:rPr>
                <w:noProof/>
                <w:webHidden/>
              </w:rPr>
            </w:r>
            <w:r>
              <w:rPr>
                <w:noProof/>
                <w:webHidden/>
              </w:rPr>
              <w:fldChar w:fldCharType="separate"/>
            </w:r>
            <w:r w:rsidR="00FB7D73">
              <w:rPr>
                <w:noProof/>
                <w:webHidden/>
              </w:rPr>
              <w:t>5</w:t>
            </w:r>
            <w:r>
              <w:rPr>
                <w:noProof/>
                <w:webHidden/>
              </w:rPr>
              <w:fldChar w:fldCharType="end"/>
            </w:r>
          </w:hyperlink>
        </w:p>
        <w:p w14:paraId="7DF0A6C7" w14:textId="2B095B72" w:rsidR="00E26AB4" w:rsidRDefault="00E26AB4" w:rsidP="000A62E8">
          <w:pPr>
            <w:pStyle w:val="Turinys2"/>
            <w:tabs>
              <w:tab w:val="clear" w:pos="9923"/>
              <w:tab w:val="left" w:pos="10065"/>
            </w:tabs>
            <w:ind w:right="0"/>
            <w:rPr>
              <w:rFonts w:asciiTheme="minorHAnsi" w:eastAsiaTheme="minorEastAsia" w:hAnsiTheme="minorHAnsi" w:cstheme="minorBidi"/>
              <w:noProof/>
              <w:kern w:val="2"/>
              <w:lang w:val="en-US"/>
              <w14:ligatures w14:val="standardContextual"/>
            </w:rPr>
          </w:pPr>
          <w:hyperlink w:anchor="_Toc213764081" w:history="1">
            <w:r w:rsidRPr="00CA4F54">
              <w:rPr>
                <w:rStyle w:val="Hipersaitas"/>
                <w:noProof/>
              </w:rPr>
              <w:t>Gyventojų skaičius ir amžiaus struktūra</w:t>
            </w:r>
            <w:r w:rsidR="00C162F8">
              <w:rPr>
                <w:rStyle w:val="Hipersaitas"/>
                <w:noProof/>
              </w:rPr>
              <w:t xml:space="preserve">  </w:t>
            </w:r>
            <w:r w:rsidR="00C162F8">
              <w:rPr>
                <w:noProof/>
                <w:webHidden/>
              </w:rPr>
              <w:t xml:space="preserve">                                                                                            </w:t>
            </w:r>
            <w:r w:rsidR="000A62E8">
              <w:rPr>
                <w:noProof/>
                <w:webHidden/>
              </w:rPr>
              <w:t xml:space="preserve"> </w:t>
            </w:r>
            <w:r w:rsidR="00C162F8">
              <w:rPr>
                <w:noProof/>
                <w:webHidden/>
              </w:rPr>
              <w:t xml:space="preserve"> </w:t>
            </w:r>
            <w:r w:rsidR="000A62E8">
              <w:rPr>
                <w:noProof/>
                <w:webHidden/>
              </w:rPr>
              <w:t xml:space="preserve">  </w:t>
            </w:r>
            <w:r w:rsidR="00C162F8">
              <w:rPr>
                <w:noProof/>
                <w:webHidden/>
              </w:rPr>
              <w:t xml:space="preserve">    </w:t>
            </w:r>
            <w:r>
              <w:rPr>
                <w:noProof/>
                <w:webHidden/>
              </w:rPr>
              <w:fldChar w:fldCharType="begin"/>
            </w:r>
            <w:r>
              <w:rPr>
                <w:noProof/>
                <w:webHidden/>
              </w:rPr>
              <w:instrText xml:space="preserve"> PAGEREF _Toc213764081 \h </w:instrText>
            </w:r>
            <w:r>
              <w:rPr>
                <w:noProof/>
                <w:webHidden/>
              </w:rPr>
            </w:r>
            <w:r>
              <w:rPr>
                <w:noProof/>
                <w:webHidden/>
              </w:rPr>
              <w:fldChar w:fldCharType="separate"/>
            </w:r>
            <w:r w:rsidR="00FB7D73">
              <w:rPr>
                <w:noProof/>
                <w:webHidden/>
              </w:rPr>
              <w:t>6</w:t>
            </w:r>
            <w:r>
              <w:rPr>
                <w:noProof/>
                <w:webHidden/>
              </w:rPr>
              <w:fldChar w:fldCharType="end"/>
            </w:r>
          </w:hyperlink>
        </w:p>
        <w:p w14:paraId="143B19D4" w14:textId="7E1A53BB" w:rsidR="00E26AB4" w:rsidRDefault="00E26AB4" w:rsidP="000A62E8">
          <w:pPr>
            <w:pStyle w:val="Turinys2"/>
            <w:tabs>
              <w:tab w:val="clear" w:pos="9923"/>
              <w:tab w:val="left" w:pos="10065"/>
            </w:tabs>
            <w:ind w:right="0"/>
            <w:rPr>
              <w:rFonts w:asciiTheme="minorHAnsi" w:eastAsiaTheme="minorEastAsia" w:hAnsiTheme="minorHAnsi" w:cstheme="minorBidi"/>
              <w:noProof/>
              <w:kern w:val="2"/>
              <w:lang w:val="en-US"/>
              <w14:ligatures w14:val="standardContextual"/>
            </w:rPr>
          </w:pPr>
          <w:hyperlink w:anchor="_Toc213764082" w:history="1">
            <w:r w:rsidRPr="00CA4F54">
              <w:rPr>
                <w:rStyle w:val="Hipersaitas"/>
                <w:noProof/>
              </w:rPr>
              <w:t>Gimstamumas, santuokos, šeimos</w:t>
            </w:r>
            <w:r w:rsidR="00C162F8">
              <w:rPr>
                <w:rStyle w:val="Hipersaitas"/>
                <w:noProof/>
              </w:rPr>
              <w:t xml:space="preserve">  </w:t>
            </w:r>
            <w:r w:rsidR="00C162F8">
              <w:rPr>
                <w:noProof/>
                <w:webHidden/>
              </w:rPr>
              <w:t xml:space="preserve">                                                                                                       </w:t>
            </w:r>
            <w:r w:rsidR="000A62E8">
              <w:rPr>
                <w:noProof/>
                <w:webHidden/>
              </w:rPr>
              <w:t xml:space="preserve">   </w:t>
            </w:r>
            <w:r w:rsidR="00C162F8">
              <w:rPr>
                <w:noProof/>
                <w:webHidden/>
              </w:rPr>
              <w:t xml:space="preserve">   </w:t>
            </w:r>
            <w:r>
              <w:rPr>
                <w:noProof/>
                <w:webHidden/>
              </w:rPr>
              <w:fldChar w:fldCharType="begin"/>
            </w:r>
            <w:r>
              <w:rPr>
                <w:noProof/>
                <w:webHidden/>
              </w:rPr>
              <w:instrText xml:space="preserve"> PAGEREF _Toc213764082 \h </w:instrText>
            </w:r>
            <w:r>
              <w:rPr>
                <w:noProof/>
                <w:webHidden/>
              </w:rPr>
            </w:r>
            <w:r>
              <w:rPr>
                <w:noProof/>
                <w:webHidden/>
              </w:rPr>
              <w:fldChar w:fldCharType="separate"/>
            </w:r>
            <w:r w:rsidR="00FB7D73">
              <w:rPr>
                <w:noProof/>
                <w:webHidden/>
              </w:rPr>
              <w:t>6</w:t>
            </w:r>
            <w:r>
              <w:rPr>
                <w:noProof/>
                <w:webHidden/>
              </w:rPr>
              <w:fldChar w:fldCharType="end"/>
            </w:r>
          </w:hyperlink>
        </w:p>
        <w:p w14:paraId="3A5AA578" w14:textId="6D14BD60" w:rsidR="00E26AB4" w:rsidRDefault="00E26AB4" w:rsidP="000A62E8">
          <w:pPr>
            <w:pStyle w:val="Turinys2"/>
            <w:tabs>
              <w:tab w:val="clear" w:pos="9923"/>
              <w:tab w:val="left" w:pos="10065"/>
            </w:tabs>
            <w:ind w:right="0"/>
            <w:rPr>
              <w:rFonts w:asciiTheme="minorHAnsi" w:eastAsiaTheme="minorEastAsia" w:hAnsiTheme="minorHAnsi" w:cstheme="minorBidi"/>
              <w:noProof/>
              <w:kern w:val="2"/>
              <w:lang w:val="en-US"/>
              <w14:ligatures w14:val="standardContextual"/>
            </w:rPr>
          </w:pPr>
          <w:hyperlink w:anchor="_Toc213764083" w:history="1">
            <w:r w:rsidRPr="00CA4F54">
              <w:rPr>
                <w:rStyle w:val="Hipersaitas"/>
                <w:noProof/>
              </w:rPr>
              <w:t>Migracija ir natūrali kaita</w:t>
            </w:r>
            <w:r w:rsidR="00C162F8">
              <w:rPr>
                <w:rStyle w:val="Hipersaitas"/>
                <w:noProof/>
              </w:rPr>
              <w:t xml:space="preserve">  </w:t>
            </w:r>
            <w:r w:rsidR="00C162F8">
              <w:rPr>
                <w:noProof/>
                <w:webHidden/>
              </w:rPr>
              <w:t xml:space="preserve">                                                                                                                </w:t>
            </w:r>
            <w:r w:rsidR="000A62E8">
              <w:rPr>
                <w:noProof/>
                <w:webHidden/>
              </w:rPr>
              <w:t xml:space="preserve">  </w:t>
            </w:r>
            <w:r w:rsidR="00C162F8">
              <w:rPr>
                <w:noProof/>
                <w:webHidden/>
              </w:rPr>
              <w:t xml:space="preserve">   </w:t>
            </w:r>
            <w:r w:rsidR="000A62E8">
              <w:rPr>
                <w:noProof/>
                <w:webHidden/>
              </w:rPr>
              <w:t xml:space="preserve"> </w:t>
            </w:r>
            <w:r w:rsidR="00C162F8">
              <w:rPr>
                <w:noProof/>
                <w:webHidden/>
              </w:rPr>
              <w:t xml:space="preserve">    </w:t>
            </w:r>
            <w:r>
              <w:rPr>
                <w:noProof/>
                <w:webHidden/>
              </w:rPr>
              <w:fldChar w:fldCharType="begin"/>
            </w:r>
            <w:r>
              <w:rPr>
                <w:noProof/>
                <w:webHidden/>
              </w:rPr>
              <w:instrText xml:space="preserve"> PAGEREF _Toc213764083 \h </w:instrText>
            </w:r>
            <w:r>
              <w:rPr>
                <w:noProof/>
                <w:webHidden/>
              </w:rPr>
            </w:r>
            <w:r>
              <w:rPr>
                <w:noProof/>
                <w:webHidden/>
              </w:rPr>
              <w:fldChar w:fldCharType="separate"/>
            </w:r>
            <w:r w:rsidR="00FB7D73">
              <w:rPr>
                <w:noProof/>
                <w:webHidden/>
              </w:rPr>
              <w:t>7</w:t>
            </w:r>
            <w:r>
              <w:rPr>
                <w:noProof/>
                <w:webHidden/>
              </w:rPr>
              <w:fldChar w:fldCharType="end"/>
            </w:r>
          </w:hyperlink>
        </w:p>
        <w:p w14:paraId="428AC310" w14:textId="7ADF9FF2" w:rsidR="00E26AB4" w:rsidRDefault="00E26AB4" w:rsidP="000A62E8">
          <w:pPr>
            <w:pStyle w:val="Turinys2"/>
            <w:tabs>
              <w:tab w:val="clear" w:pos="9923"/>
              <w:tab w:val="left" w:pos="10065"/>
            </w:tabs>
            <w:ind w:right="0"/>
            <w:rPr>
              <w:rFonts w:asciiTheme="minorHAnsi" w:eastAsiaTheme="minorEastAsia" w:hAnsiTheme="minorHAnsi" w:cstheme="minorBidi"/>
              <w:noProof/>
              <w:kern w:val="2"/>
              <w:lang w:val="en-US"/>
              <w14:ligatures w14:val="standardContextual"/>
            </w:rPr>
          </w:pPr>
          <w:hyperlink w:anchor="_Toc213764084" w:history="1">
            <w:r w:rsidRPr="00CA4F54">
              <w:rPr>
                <w:rStyle w:val="Hipersaitas"/>
                <w:noProof/>
              </w:rPr>
              <w:t>Ignalinos rajono gyventojų socioekonominė situacija 2024 m.</w:t>
            </w:r>
            <w:r w:rsidR="00C162F8">
              <w:rPr>
                <w:rStyle w:val="Hipersaitas"/>
                <w:noProof/>
              </w:rPr>
              <w:t xml:space="preserve"> </w:t>
            </w:r>
            <w:r w:rsidR="00C162F8">
              <w:rPr>
                <w:noProof/>
                <w:webHidden/>
              </w:rPr>
              <w:t xml:space="preserve">                                                        </w:t>
            </w:r>
            <w:r w:rsidR="000A62E8">
              <w:rPr>
                <w:noProof/>
                <w:webHidden/>
              </w:rPr>
              <w:t xml:space="preserve">  </w:t>
            </w:r>
            <w:r w:rsidR="00C162F8">
              <w:rPr>
                <w:noProof/>
                <w:webHidden/>
              </w:rPr>
              <w:t xml:space="preserve">   </w:t>
            </w:r>
            <w:r w:rsidR="000A62E8">
              <w:rPr>
                <w:noProof/>
                <w:webHidden/>
              </w:rPr>
              <w:t xml:space="preserve"> </w:t>
            </w:r>
            <w:r w:rsidR="00C162F8">
              <w:rPr>
                <w:noProof/>
                <w:webHidden/>
              </w:rPr>
              <w:t xml:space="preserve">   </w:t>
            </w:r>
            <w:r>
              <w:rPr>
                <w:noProof/>
                <w:webHidden/>
              </w:rPr>
              <w:fldChar w:fldCharType="begin"/>
            </w:r>
            <w:r>
              <w:rPr>
                <w:noProof/>
                <w:webHidden/>
              </w:rPr>
              <w:instrText xml:space="preserve"> PAGEREF _Toc213764084 \h </w:instrText>
            </w:r>
            <w:r>
              <w:rPr>
                <w:noProof/>
                <w:webHidden/>
              </w:rPr>
            </w:r>
            <w:r>
              <w:rPr>
                <w:noProof/>
                <w:webHidden/>
              </w:rPr>
              <w:fldChar w:fldCharType="separate"/>
            </w:r>
            <w:r w:rsidR="00FB7D73">
              <w:rPr>
                <w:noProof/>
                <w:webHidden/>
              </w:rPr>
              <w:t>7</w:t>
            </w:r>
            <w:r>
              <w:rPr>
                <w:noProof/>
                <w:webHidden/>
              </w:rPr>
              <w:fldChar w:fldCharType="end"/>
            </w:r>
          </w:hyperlink>
        </w:p>
        <w:p w14:paraId="606A07D0" w14:textId="7DC10A55" w:rsidR="00E26AB4" w:rsidRDefault="00E26AB4" w:rsidP="000A62E8">
          <w:pPr>
            <w:pStyle w:val="Turinys2"/>
            <w:tabs>
              <w:tab w:val="clear" w:pos="9923"/>
              <w:tab w:val="left" w:pos="10065"/>
            </w:tabs>
            <w:ind w:right="0"/>
            <w:rPr>
              <w:rFonts w:asciiTheme="minorHAnsi" w:eastAsiaTheme="minorEastAsia" w:hAnsiTheme="minorHAnsi" w:cstheme="minorBidi"/>
              <w:noProof/>
              <w:kern w:val="2"/>
              <w:lang w:val="en-US"/>
              <w14:ligatures w14:val="standardContextual"/>
            </w:rPr>
          </w:pPr>
          <w:hyperlink w:anchor="_Toc213764085" w:history="1">
            <w:r w:rsidRPr="00CA4F54">
              <w:rPr>
                <w:rStyle w:val="Hipersaitas"/>
                <w:noProof/>
              </w:rPr>
              <w:t>Apibendrinimas</w:t>
            </w:r>
            <w:r w:rsidR="00C162F8">
              <w:rPr>
                <w:noProof/>
                <w:webHidden/>
              </w:rPr>
              <w:t xml:space="preserve">                                                                                                                                   </w:t>
            </w:r>
            <w:r w:rsidR="000A62E8">
              <w:rPr>
                <w:noProof/>
                <w:webHidden/>
              </w:rPr>
              <w:t xml:space="preserve">  </w:t>
            </w:r>
            <w:r w:rsidR="00C162F8">
              <w:rPr>
                <w:noProof/>
                <w:webHidden/>
              </w:rPr>
              <w:t xml:space="preserve"> </w:t>
            </w:r>
            <w:r w:rsidR="000A62E8">
              <w:rPr>
                <w:noProof/>
                <w:webHidden/>
              </w:rPr>
              <w:t xml:space="preserve"> </w:t>
            </w:r>
            <w:r w:rsidR="00C162F8">
              <w:rPr>
                <w:noProof/>
                <w:webHidden/>
              </w:rPr>
              <w:t xml:space="preserve">    </w:t>
            </w:r>
            <w:r>
              <w:rPr>
                <w:noProof/>
                <w:webHidden/>
              </w:rPr>
              <w:fldChar w:fldCharType="begin"/>
            </w:r>
            <w:r>
              <w:rPr>
                <w:noProof/>
                <w:webHidden/>
              </w:rPr>
              <w:instrText xml:space="preserve"> PAGEREF _Toc213764085 \h </w:instrText>
            </w:r>
            <w:r>
              <w:rPr>
                <w:noProof/>
                <w:webHidden/>
              </w:rPr>
            </w:r>
            <w:r>
              <w:rPr>
                <w:noProof/>
                <w:webHidden/>
              </w:rPr>
              <w:fldChar w:fldCharType="separate"/>
            </w:r>
            <w:r w:rsidR="00FB7D73">
              <w:rPr>
                <w:noProof/>
                <w:webHidden/>
              </w:rPr>
              <w:t>8</w:t>
            </w:r>
            <w:r>
              <w:rPr>
                <w:noProof/>
                <w:webHidden/>
              </w:rPr>
              <w:fldChar w:fldCharType="end"/>
            </w:r>
          </w:hyperlink>
        </w:p>
        <w:p w14:paraId="5EBAAFF2" w14:textId="797F1BFF" w:rsidR="00E26AB4" w:rsidRDefault="00E26AB4" w:rsidP="000A62E8">
          <w:pPr>
            <w:pStyle w:val="Turinys1"/>
            <w:tabs>
              <w:tab w:val="clear" w:pos="9639"/>
              <w:tab w:val="clear" w:pos="9863"/>
              <w:tab w:val="left" w:pos="10065"/>
            </w:tabs>
            <w:rPr>
              <w:rFonts w:asciiTheme="minorHAnsi" w:eastAsiaTheme="minorEastAsia" w:hAnsiTheme="minorHAnsi" w:cstheme="minorBidi"/>
              <w:noProof/>
              <w:kern w:val="2"/>
              <w:lang w:val="en-US"/>
              <w14:ligatures w14:val="standardContextual"/>
            </w:rPr>
          </w:pPr>
          <w:hyperlink w:anchor="_Toc213764086" w:history="1">
            <w:r w:rsidRPr="00CA4F54">
              <w:rPr>
                <w:rStyle w:val="Hipersaitas"/>
                <w:rFonts w:ascii="Times New Roman" w:hAnsi="Times New Roman" w:cs="Times New Roman"/>
                <w:noProof/>
              </w:rPr>
              <w:t>II.</w:t>
            </w:r>
            <w:r>
              <w:rPr>
                <w:rFonts w:asciiTheme="minorHAnsi" w:eastAsiaTheme="minorEastAsia" w:hAnsiTheme="minorHAnsi" w:cstheme="minorBidi"/>
                <w:noProof/>
                <w:kern w:val="2"/>
                <w:lang w:val="en-US"/>
                <w14:ligatures w14:val="standardContextual"/>
              </w:rPr>
              <w:tab/>
            </w:r>
            <w:r w:rsidRPr="00CA4F54">
              <w:rPr>
                <w:rStyle w:val="Hipersaitas"/>
                <w:rFonts w:ascii="Times New Roman" w:hAnsi="Times New Roman" w:cs="Times New Roman"/>
                <w:noProof/>
              </w:rPr>
              <w:t>MIRTINGUMO RODIKLIAI IR PRIEŽASTYS</w:t>
            </w:r>
            <w:r w:rsidR="00C162F8">
              <w:rPr>
                <w:noProof/>
                <w:webHidden/>
              </w:rPr>
              <w:t xml:space="preserve">                                                                                              </w:t>
            </w:r>
            <w:r w:rsidR="000A62E8">
              <w:rPr>
                <w:noProof/>
                <w:webHidden/>
              </w:rPr>
              <w:t xml:space="preserve">    </w:t>
            </w:r>
            <w:r w:rsidR="00C162F8">
              <w:rPr>
                <w:noProof/>
                <w:webHidden/>
              </w:rPr>
              <w:t xml:space="preserve">   </w:t>
            </w:r>
            <w:r w:rsidRPr="00C162F8">
              <w:rPr>
                <w:rFonts w:ascii="Times New Roman" w:hAnsi="Times New Roman" w:cs="Times New Roman"/>
                <w:noProof/>
                <w:webHidden/>
              </w:rPr>
              <w:fldChar w:fldCharType="begin"/>
            </w:r>
            <w:r w:rsidRPr="00C162F8">
              <w:rPr>
                <w:rFonts w:ascii="Times New Roman" w:hAnsi="Times New Roman" w:cs="Times New Roman"/>
                <w:noProof/>
                <w:webHidden/>
              </w:rPr>
              <w:instrText xml:space="preserve"> PAGEREF _Toc213764086 \h </w:instrText>
            </w:r>
            <w:r w:rsidRPr="00C162F8">
              <w:rPr>
                <w:rFonts w:ascii="Times New Roman" w:hAnsi="Times New Roman" w:cs="Times New Roman"/>
                <w:noProof/>
                <w:webHidden/>
              </w:rPr>
            </w:r>
            <w:r w:rsidRPr="00C162F8">
              <w:rPr>
                <w:rFonts w:ascii="Times New Roman" w:hAnsi="Times New Roman" w:cs="Times New Roman"/>
                <w:noProof/>
                <w:webHidden/>
              </w:rPr>
              <w:fldChar w:fldCharType="separate"/>
            </w:r>
            <w:r w:rsidR="00FB7D73">
              <w:rPr>
                <w:rFonts w:ascii="Times New Roman" w:hAnsi="Times New Roman" w:cs="Times New Roman"/>
                <w:noProof/>
                <w:webHidden/>
              </w:rPr>
              <w:t>9</w:t>
            </w:r>
            <w:r w:rsidRPr="00C162F8">
              <w:rPr>
                <w:rFonts w:ascii="Times New Roman" w:hAnsi="Times New Roman" w:cs="Times New Roman"/>
                <w:noProof/>
                <w:webHidden/>
              </w:rPr>
              <w:fldChar w:fldCharType="end"/>
            </w:r>
          </w:hyperlink>
        </w:p>
        <w:p w14:paraId="3AFCBAA5" w14:textId="781C5420" w:rsidR="00E26AB4" w:rsidRDefault="00E26AB4" w:rsidP="000A62E8">
          <w:pPr>
            <w:pStyle w:val="Turinys2"/>
            <w:tabs>
              <w:tab w:val="clear" w:pos="9923"/>
              <w:tab w:val="left" w:pos="10065"/>
            </w:tabs>
            <w:ind w:right="0"/>
            <w:rPr>
              <w:rFonts w:asciiTheme="minorHAnsi" w:eastAsiaTheme="minorEastAsia" w:hAnsiTheme="minorHAnsi" w:cstheme="minorBidi"/>
              <w:noProof/>
              <w:kern w:val="2"/>
              <w:lang w:val="en-US"/>
              <w14:ligatures w14:val="standardContextual"/>
            </w:rPr>
          </w:pPr>
          <w:hyperlink w:anchor="_Toc213764087" w:history="1">
            <w:r w:rsidRPr="00CA4F54">
              <w:rPr>
                <w:rStyle w:val="Hipersaitas"/>
                <w:noProof/>
                <w:lang w:val="lt-LT"/>
              </w:rPr>
              <w:t>Apibendrinimas</w:t>
            </w:r>
            <w:r w:rsidR="00C162F8">
              <w:rPr>
                <w:noProof/>
                <w:webHidden/>
              </w:rPr>
              <w:t xml:space="preserve">                                                                                                                                     </w:t>
            </w:r>
            <w:r w:rsidR="000A62E8">
              <w:rPr>
                <w:noProof/>
                <w:webHidden/>
              </w:rPr>
              <w:t xml:space="preserve">   </w:t>
            </w:r>
            <w:r w:rsidR="00C162F8">
              <w:rPr>
                <w:noProof/>
                <w:webHidden/>
              </w:rPr>
              <w:t xml:space="preserve"> </w:t>
            </w:r>
            <w:r>
              <w:rPr>
                <w:noProof/>
                <w:webHidden/>
              </w:rPr>
              <w:fldChar w:fldCharType="begin"/>
            </w:r>
            <w:r>
              <w:rPr>
                <w:noProof/>
                <w:webHidden/>
              </w:rPr>
              <w:instrText xml:space="preserve"> PAGEREF _Toc213764087 \h </w:instrText>
            </w:r>
            <w:r>
              <w:rPr>
                <w:noProof/>
                <w:webHidden/>
              </w:rPr>
            </w:r>
            <w:r>
              <w:rPr>
                <w:noProof/>
                <w:webHidden/>
              </w:rPr>
              <w:fldChar w:fldCharType="separate"/>
            </w:r>
            <w:r w:rsidR="00FB7D73">
              <w:rPr>
                <w:noProof/>
                <w:webHidden/>
              </w:rPr>
              <w:t>11</w:t>
            </w:r>
            <w:r>
              <w:rPr>
                <w:noProof/>
                <w:webHidden/>
              </w:rPr>
              <w:fldChar w:fldCharType="end"/>
            </w:r>
          </w:hyperlink>
        </w:p>
        <w:p w14:paraId="0C911CB8" w14:textId="76A30561" w:rsidR="00E26AB4" w:rsidRDefault="00E26AB4" w:rsidP="000A62E8">
          <w:pPr>
            <w:pStyle w:val="Turinys2"/>
            <w:tabs>
              <w:tab w:val="clear" w:pos="9923"/>
              <w:tab w:val="left" w:pos="10065"/>
            </w:tabs>
            <w:ind w:right="0"/>
            <w:rPr>
              <w:rFonts w:asciiTheme="minorHAnsi" w:eastAsiaTheme="minorEastAsia" w:hAnsiTheme="minorHAnsi" w:cstheme="minorBidi"/>
              <w:noProof/>
              <w:kern w:val="2"/>
              <w:lang w:val="en-US"/>
              <w14:ligatures w14:val="standardContextual"/>
            </w:rPr>
          </w:pPr>
          <w:hyperlink w:anchor="_Toc213764088" w:history="1">
            <w:r w:rsidRPr="00CA4F54">
              <w:rPr>
                <w:rStyle w:val="Hipersaitas"/>
                <w:bCs/>
                <w:noProof/>
                <w:lang w:val="lt-LT"/>
              </w:rPr>
              <w:t>Rekomendacijos</w:t>
            </w:r>
            <w:r w:rsidR="00C162F8">
              <w:rPr>
                <w:noProof/>
                <w:webHidden/>
              </w:rPr>
              <w:t xml:space="preserve">                                                                                                                                  </w:t>
            </w:r>
            <w:r w:rsidR="000A62E8">
              <w:rPr>
                <w:noProof/>
                <w:webHidden/>
              </w:rPr>
              <w:t xml:space="preserve"> </w:t>
            </w:r>
            <w:r w:rsidR="00C162F8">
              <w:rPr>
                <w:noProof/>
                <w:webHidden/>
              </w:rPr>
              <w:t xml:space="preserve"> </w:t>
            </w:r>
            <w:r w:rsidR="000A62E8">
              <w:rPr>
                <w:noProof/>
                <w:webHidden/>
              </w:rPr>
              <w:t xml:space="preserve">  </w:t>
            </w:r>
            <w:r w:rsidR="00C162F8">
              <w:rPr>
                <w:noProof/>
                <w:webHidden/>
              </w:rPr>
              <w:t xml:space="preserve">  </w:t>
            </w:r>
            <w:r>
              <w:rPr>
                <w:noProof/>
                <w:webHidden/>
              </w:rPr>
              <w:fldChar w:fldCharType="begin"/>
            </w:r>
            <w:r>
              <w:rPr>
                <w:noProof/>
                <w:webHidden/>
              </w:rPr>
              <w:instrText xml:space="preserve"> PAGEREF _Toc213764088 \h </w:instrText>
            </w:r>
            <w:r>
              <w:rPr>
                <w:noProof/>
                <w:webHidden/>
              </w:rPr>
            </w:r>
            <w:r>
              <w:rPr>
                <w:noProof/>
                <w:webHidden/>
              </w:rPr>
              <w:fldChar w:fldCharType="separate"/>
            </w:r>
            <w:r w:rsidR="00FB7D73">
              <w:rPr>
                <w:noProof/>
                <w:webHidden/>
              </w:rPr>
              <w:t>11</w:t>
            </w:r>
            <w:r>
              <w:rPr>
                <w:noProof/>
                <w:webHidden/>
              </w:rPr>
              <w:fldChar w:fldCharType="end"/>
            </w:r>
          </w:hyperlink>
        </w:p>
        <w:p w14:paraId="36076AFA" w14:textId="477D6347" w:rsidR="00E26AB4" w:rsidRDefault="00E26AB4" w:rsidP="000A62E8">
          <w:pPr>
            <w:pStyle w:val="Turinys2"/>
            <w:tabs>
              <w:tab w:val="clear" w:pos="9923"/>
              <w:tab w:val="left" w:pos="10065"/>
            </w:tabs>
            <w:ind w:right="0"/>
            <w:rPr>
              <w:rFonts w:asciiTheme="minorHAnsi" w:eastAsiaTheme="minorEastAsia" w:hAnsiTheme="minorHAnsi" w:cstheme="minorBidi"/>
              <w:noProof/>
              <w:kern w:val="2"/>
              <w:lang w:val="en-US"/>
              <w14:ligatures w14:val="standardContextual"/>
            </w:rPr>
          </w:pPr>
          <w:hyperlink w:anchor="_Toc213764089" w:history="1">
            <w:r w:rsidRPr="00CA4F54">
              <w:rPr>
                <w:rStyle w:val="Hipersaitas"/>
                <w:noProof/>
                <w:lang w:val="lt-LT"/>
              </w:rPr>
              <w:t>Išvados</w:t>
            </w:r>
            <w:r w:rsidR="00C162F8">
              <w:rPr>
                <w:rStyle w:val="Hipersaitas"/>
                <w:noProof/>
                <w:lang w:val="lt-LT"/>
              </w:rPr>
              <w:t xml:space="preserve">                                                                                                                                              </w:t>
            </w:r>
            <w:r w:rsidR="000A62E8">
              <w:rPr>
                <w:rStyle w:val="Hipersaitas"/>
                <w:noProof/>
                <w:lang w:val="lt-LT"/>
              </w:rPr>
              <w:t xml:space="preserve"> </w:t>
            </w:r>
            <w:r w:rsidR="00C162F8">
              <w:rPr>
                <w:rStyle w:val="Hipersaitas"/>
                <w:noProof/>
                <w:lang w:val="lt-LT"/>
              </w:rPr>
              <w:t xml:space="preserve">   </w:t>
            </w:r>
            <w:r w:rsidR="000A62E8">
              <w:rPr>
                <w:rStyle w:val="Hipersaitas"/>
                <w:noProof/>
                <w:lang w:val="lt-LT"/>
              </w:rPr>
              <w:t xml:space="preserve">   </w:t>
            </w:r>
            <w:r w:rsidR="00C162F8">
              <w:rPr>
                <w:rStyle w:val="Hipersaitas"/>
                <w:noProof/>
                <w:lang w:val="lt-LT"/>
              </w:rPr>
              <w:t xml:space="preserve"> </w:t>
            </w:r>
            <w:r>
              <w:rPr>
                <w:noProof/>
                <w:webHidden/>
              </w:rPr>
              <w:fldChar w:fldCharType="begin"/>
            </w:r>
            <w:r>
              <w:rPr>
                <w:noProof/>
                <w:webHidden/>
              </w:rPr>
              <w:instrText xml:space="preserve"> PAGEREF _Toc213764089 \h </w:instrText>
            </w:r>
            <w:r>
              <w:rPr>
                <w:noProof/>
                <w:webHidden/>
              </w:rPr>
            </w:r>
            <w:r>
              <w:rPr>
                <w:noProof/>
                <w:webHidden/>
              </w:rPr>
              <w:fldChar w:fldCharType="separate"/>
            </w:r>
            <w:r w:rsidR="00FB7D73">
              <w:rPr>
                <w:noProof/>
                <w:webHidden/>
              </w:rPr>
              <w:t>12</w:t>
            </w:r>
            <w:r>
              <w:rPr>
                <w:noProof/>
                <w:webHidden/>
              </w:rPr>
              <w:fldChar w:fldCharType="end"/>
            </w:r>
          </w:hyperlink>
        </w:p>
        <w:p w14:paraId="559FD222" w14:textId="01604A09" w:rsidR="00E26AB4" w:rsidRDefault="00E26AB4" w:rsidP="000A62E8">
          <w:pPr>
            <w:pStyle w:val="Turinys1"/>
            <w:tabs>
              <w:tab w:val="clear" w:pos="9639"/>
              <w:tab w:val="clear" w:pos="9863"/>
              <w:tab w:val="left" w:pos="10065"/>
            </w:tabs>
            <w:rPr>
              <w:rFonts w:asciiTheme="minorHAnsi" w:eastAsiaTheme="minorEastAsia" w:hAnsiTheme="minorHAnsi" w:cstheme="minorBidi"/>
              <w:noProof/>
              <w:kern w:val="2"/>
              <w:lang w:val="en-US"/>
              <w14:ligatures w14:val="standardContextual"/>
            </w:rPr>
          </w:pPr>
          <w:hyperlink w:anchor="_Toc213764090" w:history="1">
            <w:r w:rsidRPr="00CA4F54">
              <w:rPr>
                <w:rStyle w:val="Hipersaitas"/>
                <w:rFonts w:ascii="Times New Roman" w:hAnsi="Times New Roman" w:cs="Times New Roman"/>
                <w:noProof/>
                <w:lang w:val="lt-LT"/>
              </w:rPr>
              <w:t>III.PAGRINDINIAI LIGOTUMO RODIKLIAI</w:t>
            </w:r>
            <w:r w:rsidR="00C162F8">
              <w:rPr>
                <w:noProof/>
                <w:webHidden/>
              </w:rPr>
              <w:t xml:space="preserve">                                                                                                 </w:t>
            </w:r>
            <w:r w:rsidR="000A62E8">
              <w:rPr>
                <w:noProof/>
                <w:webHidden/>
              </w:rPr>
              <w:t xml:space="preserve"> </w:t>
            </w:r>
            <w:r w:rsidR="00C162F8">
              <w:rPr>
                <w:noProof/>
                <w:webHidden/>
              </w:rPr>
              <w:t xml:space="preserve">  </w:t>
            </w:r>
            <w:r w:rsidR="000A62E8">
              <w:rPr>
                <w:noProof/>
                <w:webHidden/>
              </w:rPr>
              <w:t xml:space="preserve"> </w:t>
            </w:r>
            <w:r w:rsidR="00C162F8">
              <w:rPr>
                <w:noProof/>
                <w:webHidden/>
              </w:rPr>
              <w:t xml:space="preserve"> </w:t>
            </w:r>
            <w:r w:rsidR="000A62E8">
              <w:rPr>
                <w:noProof/>
                <w:webHidden/>
              </w:rPr>
              <w:t xml:space="preserve">  </w:t>
            </w:r>
            <w:r w:rsidR="00C162F8">
              <w:rPr>
                <w:noProof/>
                <w:webHidden/>
              </w:rPr>
              <w:t xml:space="preserve">  </w:t>
            </w:r>
            <w:r w:rsidRPr="00C162F8">
              <w:rPr>
                <w:rFonts w:ascii="Times New Roman" w:hAnsi="Times New Roman" w:cs="Times New Roman"/>
                <w:noProof/>
                <w:webHidden/>
              </w:rPr>
              <w:fldChar w:fldCharType="begin"/>
            </w:r>
            <w:r w:rsidRPr="00C162F8">
              <w:rPr>
                <w:rFonts w:ascii="Times New Roman" w:hAnsi="Times New Roman" w:cs="Times New Roman"/>
                <w:noProof/>
                <w:webHidden/>
              </w:rPr>
              <w:instrText xml:space="preserve"> PAGEREF _Toc213764090 \h </w:instrText>
            </w:r>
            <w:r w:rsidRPr="00C162F8">
              <w:rPr>
                <w:rFonts w:ascii="Times New Roman" w:hAnsi="Times New Roman" w:cs="Times New Roman"/>
                <w:noProof/>
                <w:webHidden/>
              </w:rPr>
            </w:r>
            <w:r w:rsidRPr="00C162F8">
              <w:rPr>
                <w:rFonts w:ascii="Times New Roman" w:hAnsi="Times New Roman" w:cs="Times New Roman"/>
                <w:noProof/>
                <w:webHidden/>
              </w:rPr>
              <w:fldChar w:fldCharType="separate"/>
            </w:r>
            <w:r w:rsidR="00FB7D73">
              <w:rPr>
                <w:rFonts w:ascii="Times New Roman" w:hAnsi="Times New Roman" w:cs="Times New Roman"/>
                <w:noProof/>
                <w:webHidden/>
              </w:rPr>
              <w:t>13</w:t>
            </w:r>
            <w:r w:rsidRPr="00C162F8">
              <w:rPr>
                <w:rFonts w:ascii="Times New Roman" w:hAnsi="Times New Roman" w:cs="Times New Roman"/>
                <w:noProof/>
                <w:webHidden/>
              </w:rPr>
              <w:fldChar w:fldCharType="end"/>
            </w:r>
          </w:hyperlink>
        </w:p>
        <w:p w14:paraId="6F4D4FF8" w14:textId="6422DFC2" w:rsidR="00E26AB4" w:rsidRDefault="00E26AB4" w:rsidP="000A62E8">
          <w:pPr>
            <w:pStyle w:val="Turinys2"/>
            <w:tabs>
              <w:tab w:val="clear" w:pos="9923"/>
              <w:tab w:val="left" w:pos="10065"/>
            </w:tabs>
            <w:ind w:right="0"/>
            <w:rPr>
              <w:rFonts w:asciiTheme="minorHAnsi" w:eastAsiaTheme="minorEastAsia" w:hAnsiTheme="minorHAnsi" w:cstheme="minorBidi"/>
              <w:noProof/>
              <w:kern w:val="2"/>
              <w:lang w:val="en-US"/>
              <w14:ligatures w14:val="standardContextual"/>
            </w:rPr>
          </w:pPr>
          <w:hyperlink w:anchor="_Toc213764091" w:history="1">
            <w:r w:rsidRPr="00CA4F54">
              <w:rPr>
                <w:rStyle w:val="Hipersaitas"/>
                <w:noProof/>
                <w:lang w:val="lt-LT"/>
              </w:rPr>
              <w:t>Apibendrinimas</w:t>
            </w:r>
            <w:r w:rsidR="00C162F8">
              <w:rPr>
                <w:noProof/>
                <w:webHidden/>
              </w:rPr>
              <w:t xml:space="preserve">                                                                                                                                   </w:t>
            </w:r>
            <w:r w:rsidR="000A62E8">
              <w:rPr>
                <w:noProof/>
                <w:webHidden/>
              </w:rPr>
              <w:t xml:space="preserve"> </w:t>
            </w:r>
            <w:r w:rsidR="00FB7D73">
              <w:rPr>
                <w:noProof/>
                <w:webHidden/>
              </w:rPr>
              <w:t xml:space="preserve"> </w:t>
            </w:r>
            <w:r w:rsidR="00C162F8">
              <w:rPr>
                <w:noProof/>
                <w:webHidden/>
              </w:rPr>
              <w:t xml:space="preserve"> </w:t>
            </w:r>
            <w:r w:rsidR="000A62E8">
              <w:rPr>
                <w:noProof/>
                <w:webHidden/>
              </w:rPr>
              <w:t xml:space="preserve"> </w:t>
            </w:r>
            <w:r w:rsidR="00C162F8">
              <w:rPr>
                <w:noProof/>
                <w:webHidden/>
              </w:rPr>
              <w:t xml:space="preserve"> </w:t>
            </w:r>
            <w:r w:rsidR="00675D4E">
              <w:rPr>
                <w:noProof/>
                <w:webHidden/>
              </w:rPr>
              <w:t xml:space="preserve"> </w:t>
            </w:r>
            <w:r>
              <w:rPr>
                <w:noProof/>
                <w:webHidden/>
              </w:rPr>
              <w:fldChar w:fldCharType="begin"/>
            </w:r>
            <w:r>
              <w:rPr>
                <w:noProof/>
                <w:webHidden/>
              </w:rPr>
              <w:instrText xml:space="preserve"> PAGEREF _Toc213764091 \h </w:instrText>
            </w:r>
            <w:r>
              <w:rPr>
                <w:noProof/>
                <w:webHidden/>
              </w:rPr>
            </w:r>
            <w:r>
              <w:rPr>
                <w:noProof/>
                <w:webHidden/>
              </w:rPr>
              <w:fldChar w:fldCharType="separate"/>
            </w:r>
            <w:r w:rsidR="00FB7D73">
              <w:rPr>
                <w:noProof/>
                <w:webHidden/>
              </w:rPr>
              <w:t>14</w:t>
            </w:r>
            <w:r>
              <w:rPr>
                <w:noProof/>
                <w:webHidden/>
              </w:rPr>
              <w:fldChar w:fldCharType="end"/>
            </w:r>
          </w:hyperlink>
        </w:p>
        <w:p w14:paraId="0401D356" w14:textId="760012D0" w:rsidR="00E26AB4" w:rsidRDefault="00E26AB4" w:rsidP="000A62E8">
          <w:pPr>
            <w:pStyle w:val="Turinys2"/>
            <w:tabs>
              <w:tab w:val="clear" w:pos="9923"/>
              <w:tab w:val="left" w:pos="10065"/>
            </w:tabs>
            <w:ind w:right="0"/>
            <w:rPr>
              <w:rFonts w:asciiTheme="minorHAnsi" w:eastAsiaTheme="minorEastAsia" w:hAnsiTheme="minorHAnsi" w:cstheme="minorBidi"/>
              <w:noProof/>
              <w:kern w:val="2"/>
              <w:lang w:val="en-US"/>
              <w14:ligatures w14:val="standardContextual"/>
            </w:rPr>
          </w:pPr>
          <w:hyperlink w:anchor="_Toc213764092" w:history="1">
            <w:r w:rsidRPr="00CA4F54">
              <w:rPr>
                <w:rStyle w:val="Hipersaitas"/>
                <w:noProof/>
                <w:lang w:val="lt-LT"/>
              </w:rPr>
              <w:t>Rekomendacijos</w:t>
            </w:r>
            <w:r w:rsidR="00C162F8">
              <w:rPr>
                <w:noProof/>
                <w:webHidden/>
              </w:rPr>
              <w:t xml:space="preserve">                                                                                                                                  </w:t>
            </w:r>
            <w:r w:rsidR="00675D4E">
              <w:rPr>
                <w:noProof/>
                <w:webHidden/>
              </w:rPr>
              <w:t xml:space="preserve"> </w:t>
            </w:r>
            <w:r w:rsidR="00C162F8">
              <w:rPr>
                <w:noProof/>
                <w:webHidden/>
              </w:rPr>
              <w:t xml:space="preserve"> </w:t>
            </w:r>
            <w:r w:rsidR="000A62E8">
              <w:rPr>
                <w:noProof/>
                <w:webHidden/>
              </w:rPr>
              <w:t xml:space="preserve">    </w:t>
            </w:r>
            <w:r>
              <w:rPr>
                <w:noProof/>
                <w:webHidden/>
              </w:rPr>
              <w:fldChar w:fldCharType="begin"/>
            </w:r>
            <w:r>
              <w:rPr>
                <w:noProof/>
                <w:webHidden/>
              </w:rPr>
              <w:instrText xml:space="preserve"> PAGEREF _Toc213764092 \h </w:instrText>
            </w:r>
            <w:r>
              <w:rPr>
                <w:noProof/>
                <w:webHidden/>
              </w:rPr>
            </w:r>
            <w:r>
              <w:rPr>
                <w:noProof/>
                <w:webHidden/>
              </w:rPr>
              <w:fldChar w:fldCharType="separate"/>
            </w:r>
            <w:r w:rsidR="00FB7D73">
              <w:rPr>
                <w:noProof/>
                <w:webHidden/>
              </w:rPr>
              <w:t>15</w:t>
            </w:r>
            <w:r>
              <w:rPr>
                <w:noProof/>
                <w:webHidden/>
              </w:rPr>
              <w:fldChar w:fldCharType="end"/>
            </w:r>
          </w:hyperlink>
        </w:p>
        <w:p w14:paraId="55152FA1" w14:textId="286343CC" w:rsidR="00E26AB4" w:rsidRDefault="00E26AB4" w:rsidP="000A62E8">
          <w:pPr>
            <w:pStyle w:val="Turinys2"/>
            <w:tabs>
              <w:tab w:val="clear" w:pos="9923"/>
              <w:tab w:val="left" w:pos="10065"/>
            </w:tabs>
            <w:ind w:right="0"/>
            <w:rPr>
              <w:rFonts w:asciiTheme="minorHAnsi" w:eastAsiaTheme="minorEastAsia" w:hAnsiTheme="minorHAnsi" w:cstheme="minorBidi"/>
              <w:noProof/>
              <w:kern w:val="2"/>
              <w:lang w:val="en-US"/>
              <w14:ligatures w14:val="standardContextual"/>
            </w:rPr>
          </w:pPr>
          <w:hyperlink w:anchor="_Toc213764093" w:history="1">
            <w:r w:rsidRPr="00CA4F54">
              <w:rPr>
                <w:rStyle w:val="Hipersaitas"/>
                <w:noProof/>
                <w:lang w:val="lt-LT"/>
              </w:rPr>
              <w:t>Išvados</w:t>
            </w:r>
            <w:r w:rsidR="00C162F8">
              <w:rPr>
                <w:noProof/>
                <w:webHidden/>
              </w:rPr>
              <w:t xml:space="preserve">                                                                                                                                                </w:t>
            </w:r>
            <w:r w:rsidR="00675D4E">
              <w:rPr>
                <w:noProof/>
                <w:webHidden/>
              </w:rPr>
              <w:t xml:space="preserve">  </w:t>
            </w:r>
            <w:r w:rsidR="000A62E8">
              <w:rPr>
                <w:noProof/>
                <w:webHidden/>
              </w:rPr>
              <w:t xml:space="preserve">   </w:t>
            </w:r>
            <w:r w:rsidR="00C162F8">
              <w:rPr>
                <w:noProof/>
                <w:webHidden/>
              </w:rPr>
              <w:t xml:space="preserve"> </w:t>
            </w:r>
            <w:r>
              <w:rPr>
                <w:noProof/>
                <w:webHidden/>
              </w:rPr>
              <w:fldChar w:fldCharType="begin"/>
            </w:r>
            <w:r>
              <w:rPr>
                <w:noProof/>
                <w:webHidden/>
              </w:rPr>
              <w:instrText xml:space="preserve"> PAGEREF _Toc213764093 \h </w:instrText>
            </w:r>
            <w:r>
              <w:rPr>
                <w:noProof/>
                <w:webHidden/>
              </w:rPr>
            </w:r>
            <w:r>
              <w:rPr>
                <w:noProof/>
                <w:webHidden/>
              </w:rPr>
              <w:fldChar w:fldCharType="separate"/>
            </w:r>
            <w:r w:rsidR="00FB7D73">
              <w:rPr>
                <w:noProof/>
                <w:webHidden/>
              </w:rPr>
              <w:t>15</w:t>
            </w:r>
            <w:r>
              <w:rPr>
                <w:noProof/>
                <w:webHidden/>
              </w:rPr>
              <w:fldChar w:fldCharType="end"/>
            </w:r>
          </w:hyperlink>
        </w:p>
        <w:p w14:paraId="28D125D5" w14:textId="6739F635" w:rsidR="00E26AB4" w:rsidRDefault="00E26AB4" w:rsidP="000A62E8">
          <w:pPr>
            <w:pStyle w:val="Turinys2"/>
            <w:tabs>
              <w:tab w:val="clear" w:pos="9923"/>
              <w:tab w:val="left" w:pos="10065"/>
            </w:tabs>
            <w:ind w:right="0"/>
            <w:rPr>
              <w:rFonts w:asciiTheme="minorHAnsi" w:eastAsiaTheme="minorEastAsia" w:hAnsiTheme="minorHAnsi" w:cstheme="minorBidi"/>
              <w:noProof/>
              <w:kern w:val="2"/>
              <w:lang w:val="en-US"/>
              <w14:ligatures w14:val="standardContextual"/>
            </w:rPr>
          </w:pPr>
          <w:hyperlink w:anchor="_Toc213764094" w:history="1">
            <w:r w:rsidRPr="00CA4F54">
              <w:rPr>
                <w:rStyle w:val="Hipersaitas"/>
                <w:noProof/>
              </w:rPr>
              <w:t>IV.</w:t>
            </w:r>
            <w:r w:rsidRPr="00CA4F54">
              <w:rPr>
                <w:rStyle w:val="Hipersaitas"/>
                <w:noProof/>
                <w:lang w:val="lt-LT"/>
              </w:rPr>
              <w:t>TEIGIAMAS POKYTIS – SUMAŽĖJĘS SERGAMUMAS TUBERKULIOZE</w:t>
            </w:r>
            <w:r w:rsidR="00C162F8">
              <w:rPr>
                <w:noProof/>
                <w:webHidden/>
              </w:rPr>
              <w:t xml:space="preserve">                         </w:t>
            </w:r>
            <w:r w:rsidR="000A62E8">
              <w:rPr>
                <w:noProof/>
                <w:webHidden/>
              </w:rPr>
              <w:t xml:space="preserve">   </w:t>
            </w:r>
            <w:r w:rsidR="00C162F8">
              <w:rPr>
                <w:noProof/>
                <w:webHidden/>
              </w:rPr>
              <w:t xml:space="preserve"> </w:t>
            </w:r>
            <w:r w:rsidR="00675D4E">
              <w:rPr>
                <w:noProof/>
                <w:webHidden/>
              </w:rPr>
              <w:t xml:space="preserve"> </w:t>
            </w:r>
            <w:r>
              <w:rPr>
                <w:noProof/>
                <w:webHidden/>
              </w:rPr>
              <w:fldChar w:fldCharType="begin"/>
            </w:r>
            <w:r>
              <w:rPr>
                <w:noProof/>
                <w:webHidden/>
              </w:rPr>
              <w:instrText xml:space="preserve"> PAGEREF _Toc213764094 \h </w:instrText>
            </w:r>
            <w:r>
              <w:rPr>
                <w:noProof/>
                <w:webHidden/>
              </w:rPr>
            </w:r>
            <w:r>
              <w:rPr>
                <w:noProof/>
                <w:webHidden/>
              </w:rPr>
              <w:fldChar w:fldCharType="separate"/>
            </w:r>
            <w:r w:rsidR="00FB7D73">
              <w:rPr>
                <w:noProof/>
                <w:webHidden/>
              </w:rPr>
              <w:t>17</w:t>
            </w:r>
            <w:r>
              <w:rPr>
                <w:noProof/>
                <w:webHidden/>
              </w:rPr>
              <w:fldChar w:fldCharType="end"/>
            </w:r>
          </w:hyperlink>
        </w:p>
        <w:p w14:paraId="7AA516E5" w14:textId="6A0B58F1" w:rsidR="00E26AB4" w:rsidRDefault="00E26AB4" w:rsidP="000A62E8">
          <w:pPr>
            <w:pStyle w:val="Turinys2"/>
            <w:tabs>
              <w:tab w:val="clear" w:pos="9923"/>
              <w:tab w:val="left" w:pos="10065"/>
            </w:tabs>
            <w:ind w:right="0"/>
            <w:rPr>
              <w:rFonts w:asciiTheme="minorHAnsi" w:eastAsiaTheme="minorEastAsia" w:hAnsiTheme="minorHAnsi" w:cstheme="minorBidi"/>
              <w:noProof/>
              <w:kern w:val="2"/>
              <w:lang w:val="en-US"/>
              <w14:ligatures w14:val="standardContextual"/>
            </w:rPr>
          </w:pPr>
          <w:hyperlink w:anchor="_Toc213764095" w:history="1">
            <w:r w:rsidRPr="00CA4F54">
              <w:rPr>
                <w:rStyle w:val="Hipersaitas"/>
                <w:noProof/>
                <w:lang w:val="lt-LT"/>
              </w:rPr>
              <w:t>Apibendrinimas</w:t>
            </w:r>
            <w:r w:rsidR="00C162F8">
              <w:rPr>
                <w:noProof/>
                <w:webHidden/>
              </w:rPr>
              <w:t xml:space="preserve">                                                                                                                                   </w:t>
            </w:r>
            <w:r w:rsidR="000A62E8">
              <w:rPr>
                <w:noProof/>
                <w:webHidden/>
              </w:rPr>
              <w:t xml:space="preserve">   </w:t>
            </w:r>
            <w:r w:rsidR="00C162F8">
              <w:rPr>
                <w:noProof/>
                <w:webHidden/>
              </w:rPr>
              <w:t xml:space="preserve"> </w:t>
            </w:r>
            <w:r w:rsidR="00675D4E">
              <w:rPr>
                <w:noProof/>
                <w:webHidden/>
              </w:rPr>
              <w:t xml:space="preserve"> </w:t>
            </w:r>
            <w:r w:rsidR="00C162F8">
              <w:rPr>
                <w:noProof/>
                <w:webHidden/>
              </w:rPr>
              <w:t xml:space="preserve"> </w:t>
            </w:r>
            <w:r>
              <w:rPr>
                <w:noProof/>
                <w:webHidden/>
              </w:rPr>
              <w:fldChar w:fldCharType="begin"/>
            </w:r>
            <w:r>
              <w:rPr>
                <w:noProof/>
                <w:webHidden/>
              </w:rPr>
              <w:instrText xml:space="preserve"> PAGEREF _Toc213764095 \h </w:instrText>
            </w:r>
            <w:r>
              <w:rPr>
                <w:noProof/>
                <w:webHidden/>
              </w:rPr>
            </w:r>
            <w:r>
              <w:rPr>
                <w:noProof/>
                <w:webHidden/>
              </w:rPr>
              <w:fldChar w:fldCharType="separate"/>
            </w:r>
            <w:r w:rsidR="00FB7D73">
              <w:rPr>
                <w:noProof/>
                <w:webHidden/>
              </w:rPr>
              <w:t>17</w:t>
            </w:r>
            <w:r>
              <w:rPr>
                <w:noProof/>
                <w:webHidden/>
              </w:rPr>
              <w:fldChar w:fldCharType="end"/>
            </w:r>
          </w:hyperlink>
        </w:p>
        <w:p w14:paraId="2A6C4A13" w14:textId="0EC55A98" w:rsidR="00E26AB4" w:rsidRDefault="00E26AB4" w:rsidP="000A62E8">
          <w:pPr>
            <w:pStyle w:val="Turinys2"/>
            <w:tabs>
              <w:tab w:val="clear" w:pos="9923"/>
              <w:tab w:val="left" w:pos="10065"/>
            </w:tabs>
            <w:ind w:right="0"/>
            <w:rPr>
              <w:rFonts w:asciiTheme="minorHAnsi" w:eastAsiaTheme="minorEastAsia" w:hAnsiTheme="minorHAnsi" w:cstheme="minorBidi"/>
              <w:noProof/>
              <w:kern w:val="2"/>
              <w:lang w:val="en-US"/>
              <w14:ligatures w14:val="standardContextual"/>
            </w:rPr>
          </w:pPr>
          <w:hyperlink w:anchor="_Toc213764096" w:history="1">
            <w:r w:rsidRPr="00CA4F54">
              <w:rPr>
                <w:rStyle w:val="Hipersaitas"/>
                <w:noProof/>
                <w:lang w:val="lt-LT"/>
              </w:rPr>
              <w:t>Rekomendacijos</w:t>
            </w:r>
            <w:r w:rsidR="00C162F8">
              <w:rPr>
                <w:noProof/>
                <w:webHidden/>
              </w:rPr>
              <w:t xml:space="preserve">                                                                                                                                   </w:t>
            </w:r>
            <w:r w:rsidR="000A62E8">
              <w:rPr>
                <w:noProof/>
                <w:webHidden/>
              </w:rPr>
              <w:t xml:space="preserve">    </w:t>
            </w:r>
            <w:r w:rsidR="00675D4E">
              <w:rPr>
                <w:noProof/>
                <w:webHidden/>
              </w:rPr>
              <w:t xml:space="preserve"> </w:t>
            </w:r>
            <w:r>
              <w:rPr>
                <w:noProof/>
                <w:webHidden/>
              </w:rPr>
              <w:fldChar w:fldCharType="begin"/>
            </w:r>
            <w:r>
              <w:rPr>
                <w:noProof/>
                <w:webHidden/>
              </w:rPr>
              <w:instrText xml:space="preserve"> PAGEREF _Toc213764096 \h </w:instrText>
            </w:r>
            <w:r>
              <w:rPr>
                <w:noProof/>
                <w:webHidden/>
              </w:rPr>
            </w:r>
            <w:r>
              <w:rPr>
                <w:noProof/>
                <w:webHidden/>
              </w:rPr>
              <w:fldChar w:fldCharType="separate"/>
            </w:r>
            <w:r w:rsidR="00FB7D73">
              <w:rPr>
                <w:noProof/>
                <w:webHidden/>
              </w:rPr>
              <w:t>18</w:t>
            </w:r>
            <w:r>
              <w:rPr>
                <w:noProof/>
                <w:webHidden/>
              </w:rPr>
              <w:fldChar w:fldCharType="end"/>
            </w:r>
          </w:hyperlink>
        </w:p>
        <w:p w14:paraId="1762908C" w14:textId="2E0814C7" w:rsidR="00E26AB4" w:rsidRDefault="00E26AB4" w:rsidP="000A62E8">
          <w:pPr>
            <w:pStyle w:val="Turinys2"/>
            <w:tabs>
              <w:tab w:val="clear" w:pos="9923"/>
              <w:tab w:val="left" w:pos="10065"/>
            </w:tabs>
            <w:ind w:right="0"/>
            <w:rPr>
              <w:rFonts w:asciiTheme="minorHAnsi" w:eastAsiaTheme="minorEastAsia" w:hAnsiTheme="minorHAnsi" w:cstheme="minorBidi"/>
              <w:noProof/>
              <w:kern w:val="2"/>
              <w:lang w:val="en-US"/>
              <w14:ligatures w14:val="standardContextual"/>
            </w:rPr>
          </w:pPr>
          <w:hyperlink w:anchor="_Toc213764097" w:history="1">
            <w:r w:rsidRPr="00CA4F54">
              <w:rPr>
                <w:rStyle w:val="Hipersaitas"/>
                <w:noProof/>
                <w:lang w:val="lt-LT"/>
              </w:rPr>
              <w:t>Išvados</w:t>
            </w:r>
            <w:r w:rsidR="00C162F8">
              <w:rPr>
                <w:rStyle w:val="Hipersaitas"/>
                <w:noProof/>
                <w:lang w:val="lt-LT"/>
              </w:rPr>
              <w:t xml:space="preserve">                                                                                                                                                  </w:t>
            </w:r>
            <w:r w:rsidR="000A62E8">
              <w:rPr>
                <w:rStyle w:val="Hipersaitas"/>
                <w:noProof/>
                <w:lang w:val="lt-LT"/>
              </w:rPr>
              <w:t xml:space="preserve">   </w:t>
            </w:r>
            <w:r w:rsidR="00C162F8">
              <w:rPr>
                <w:rStyle w:val="Hipersaitas"/>
                <w:noProof/>
                <w:lang w:val="lt-LT"/>
              </w:rPr>
              <w:t xml:space="preserve"> </w:t>
            </w:r>
            <w:r>
              <w:rPr>
                <w:noProof/>
                <w:webHidden/>
              </w:rPr>
              <w:fldChar w:fldCharType="begin"/>
            </w:r>
            <w:r>
              <w:rPr>
                <w:noProof/>
                <w:webHidden/>
              </w:rPr>
              <w:instrText xml:space="preserve"> PAGEREF _Toc213764097 \h </w:instrText>
            </w:r>
            <w:r>
              <w:rPr>
                <w:noProof/>
                <w:webHidden/>
              </w:rPr>
            </w:r>
            <w:r>
              <w:rPr>
                <w:noProof/>
                <w:webHidden/>
              </w:rPr>
              <w:fldChar w:fldCharType="separate"/>
            </w:r>
            <w:r w:rsidR="00FB7D73">
              <w:rPr>
                <w:noProof/>
                <w:webHidden/>
              </w:rPr>
              <w:t>18</w:t>
            </w:r>
            <w:r>
              <w:rPr>
                <w:noProof/>
                <w:webHidden/>
              </w:rPr>
              <w:fldChar w:fldCharType="end"/>
            </w:r>
          </w:hyperlink>
        </w:p>
        <w:p w14:paraId="3B5015F0" w14:textId="5295A3CB" w:rsidR="00E26AB4" w:rsidRDefault="00E26AB4" w:rsidP="000A62E8">
          <w:pPr>
            <w:pStyle w:val="Turinys1"/>
            <w:tabs>
              <w:tab w:val="clear" w:pos="9639"/>
              <w:tab w:val="clear" w:pos="9863"/>
              <w:tab w:val="left" w:pos="10065"/>
            </w:tabs>
            <w:rPr>
              <w:rFonts w:asciiTheme="minorHAnsi" w:eastAsiaTheme="minorEastAsia" w:hAnsiTheme="minorHAnsi" w:cstheme="minorBidi"/>
              <w:noProof/>
              <w:kern w:val="2"/>
              <w:lang w:val="en-US"/>
              <w14:ligatures w14:val="standardContextual"/>
            </w:rPr>
          </w:pPr>
          <w:hyperlink w:anchor="_Toc213764098" w:history="1">
            <w:r w:rsidRPr="00CA4F54">
              <w:rPr>
                <w:rStyle w:val="Hipersaitas"/>
                <w:rFonts w:ascii="Times New Roman" w:hAnsi="Times New Roman" w:cs="Times New Roman"/>
                <w:noProof/>
                <w:lang w:val="lt-LT"/>
              </w:rPr>
              <w:t>V.</w:t>
            </w:r>
            <w:r>
              <w:rPr>
                <w:rFonts w:asciiTheme="minorHAnsi" w:eastAsiaTheme="minorEastAsia" w:hAnsiTheme="minorHAnsi" w:cstheme="minorBidi"/>
                <w:noProof/>
                <w:kern w:val="2"/>
                <w:lang w:val="en-US"/>
                <w14:ligatures w14:val="standardContextual"/>
              </w:rPr>
              <w:tab/>
            </w:r>
            <w:r w:rsidRPr="00CA4F54">
              <w:rPr>
                <w:rStyle w:val="Hipersaitas"/>
                <w:rFonts w:ascii="Times New Roman" w:hAnsi="Times New Roman" w:cs="Times New Roman"/>
                <w:noProof/>
                <w:lang w:val="lt-LT"/>
              </w:rPr>
              <w:t>TEIGIAMAS POKYTIS – SUMAŽĖJĘS MIRTINGUMAS TRANSPORTO ĮVYKIŲ METU</w:t>
            </w:r>
            <w:r w:rsidR="00C162F8">
              <w:rPr>
                <w:noProof/>
                <w:webHidden/>
              </w:rPr>
              <w:t xml:space="preserve">   </w:t>
            </w:r>
            <w:r w:rsidR="000A62E8">
              <w:rPr>
                <w:noProof/>
                <w:webHidden/>
              </w:rPr>
              <w:t xml:space="preserve">   </w:t>
            </w:r>
            <w:r w:rsidR="00C162F8">
              <w:rPr>
                <w:noProof/>
                <w:webHidden/>
              </w:rPr>
              <w:t xml:space="preserve"> </w:t>
            </w:r>
            <w:r w:rsidR="00675D4E">
              <w:rPr>
                <w:noProof/>
                <w:webHidden/>
              </w:rPr>
              <w:t xml:space="preserve"> </w:t>
            </w:r>
            <w:r w:rsidRPr="00675D4E">
              <w:rPr>
                <w:rFonts w:ascii="Times New Roman" w:hAnsi="Times New Roman" w:cs="Times New Roman"/>
                <w:noProof/>
                <w:webHidden/>
              </w:rPr>
              <w:fldChar w:fldCharType="begin"/>
            </w:r>
            <w:r w:rsidRPr="00675D4E">
              <w:rPr>
                <w:rFonts w:ascii="Times New Roman" w:hAnsi="Times New Roman" w:cs="Times New Roman"/>
                <w:noProof/>
                <w:webHidden/>
              </w:rPr>
              <w:instrText xml:space="preserve"> PAGEREF _Toc213764098 \h </w:instrText>
            </w:r>
            <w:r w:rsidRPr="00675D4E">
              <w:rPr>
                <w:rFonts w:ascii="Times New Roman" w:hAnsi="Times New Roman" w:cs="Times New Roman"/>
                <w:noProof/>
                <w:webHidden/>
              </w:rPr>
            </w:r>
            <w:r w:rsidRPr="00675D4E">
              <w:rPr>
                <w:rFonts w:ascii="Times New Roman" w:hAnsi="Times New Roman" w:cs="Times New Roman"/>
                <w:noProof/>
                <w:webHidden/>
              </w:rPr>
              <w:fldChar w:fldCharType="separate"/>
            </w:r>
            <w:r w:rsidR="00FB7D73">
              <w:rPr>
                <w:rFonts w:ascii="Times New Roman" w:hAnsi="Times New Roman" w:cs="Times New Roman"/>
                <w:noProof/>
                <w:webHidden/>
              </w:rPr>
              <w:t>20</w:t>
            </w:r>
            <w:r w:rsidRPr="00675D4E">
              <w:rPr>
                <w:rFonts w:ascii="Times New Roman" w:hAnsi="Times New Roman" w:cs="Times New Roman"/>
                <w:noProof/>
                <w:webHidden/>
              </w:rPr>
              <w:fldChar w:fldCharType="end"/>
            </w:r>
          </w:hyperlink>
        </w:p>
        <w:p w14:paraId="0A66722E" w14:textId="57DE4AC5" w:rsidR="00E26AB4" w:rsidRDefault="00E26AB4" w:rsidP="000A62E8">
          <w:pPr>
            <w:pStyle w:val="Turinys2"/>
            <w:tabs>
              <w:tab w:val="clear" w:pos="9923"/>
              <w:tab w:val="left" w:pos="10065"/>
            </w:tabs>
            <w:ind w:right="0"/>
            <w:rPr>
              <w:rFonts w:asciiTheme="minorHAnsi" w:eastAsiaTheme="minorEastAsia" w:hAnsiTheme="minorHAnsi" w:cstheme="minorBidi"/>
              <w:noProof/>
              <w:kern w:val="2"/>
              <w:lang w:val="en-US"/>
              <w14:ligatures w14:val="standardContextual"/>
            </w:rPr>
          </w:pPr>
          <w:hyperlink w:anchor="_Toc213764099" w:history="1">
            <w:r w:rsidRPr="00CA4F54">
              <w:rPr>
                <w:rStyle w:val="Hipersaitas"/>
                <w:noProof/>
                <w:lang w:val="pt-PT"/>
              </w:rPr>
              <w:t>Apibendrinimas</w:t>
            </w:r>
            <w:r w:rsidR="00C162F8">
              <w:rPr>
                <w:noProof/>
                <w:webHidden/>
              </w:rPr>
              <w:t xml:space="preserve">                                                                                                                                    </w:t>
            </w:r>
            <w:r w:rsidR="000A62E8">
              <w:rPr>
                <w:noProof/>
                <w:webHidden/>
              </w:rPr>
              <w:t xml:space="preserve">   </w:t>
            </w:r>
            <w:r w:rsidR="00C162F8">
              <w:rPr>
                <w:noProof/>
                <w:webHidden/>
              </w:rPr>
              <w:t xml:space="preserve"> </w:t>
            </w:r>
            <w:r w:rsidR="00675D4E">
              <w:rPr>
                <w:noProof/>
                <w:webHidden/>
              </w:rPr>
              <w:t xml:space="preserve"> </w:t>
            </w:r>
            <w:r>
              <w:rPr>
                <w:noProof/>
                <w:webHidden/>
              </w:rPr>
              <w:fldChar w:fldCharType="begin"/>
            </w:r>
            <w:r>
              <w:rPr>
                <w:noProof/>
                <w:webHidden/>
              </w:rPr>
              <w:instrText xml:space="preserve"> PAGEREF _Toc213764099 \h </w:instrText>
            </w:r>
            <w:r>
              <w:rPr>
                <w:noProof/>
                <w:webHidden/>
              </w:rPr>
            </w:r>
            <w:r>
              <w:rPr>
                <w:noProof/>
                <w:webHidden/>
              </w:rPr>
              <w:fldChar w:fldCharType="separate"/>
            </w:r>
            <w:r w:rsidR="00FB7D73">
              <w:rPr>
                <w:noProof/>
                <w:webHidden/>
              </w:rPr>
              <w:t>21</w:t>
            </w:r>
            <w:r>
              <w:rPr>
                <w:noProof/>
                <w:webHidden/>
              </w:rPr>
              <w:fldChar w:fldCharType="end"/>
            </w:r>
          </w:hyperlink>
        </w:p>
        <w:p w14:paraId="173707F5" w14:textId="1565D1B4" w:rsidR="00E26AB4" w:rsidRDefault="00E26AB4" w:rsidP="000A62E8">
          <w:pPr>
            <w:pStyle w:val="Turinys2"/>
            <w:tabs>
              <w:tab w:val="clear" w:pos="9923"/>
              <w:tab w:val="left" w:pos="10065"/>
            </w:tabs>
            <w:ind w:right="0"/>
            <w:rPr>
              <w:rFonts w:asciiTheme="minorHAnsi" w:eastAsiaTheme="minorEastAsia" w:hAnsiTheme="minorHAnsi" w:cstheme="minorBidi"/>
              <w:noProof/>
              <w:kern w:val="2"/>
              <w:lang w:val="en-US"/>
              <w14:ligatures w14:val="standardContextual"/>
            </w:rPr>
          </w:pPr>
          <w:hyperlink w:anchor="_Toc213764100" w:history="1">
            <w:r w:rsidRPr="00CA4F54">
              <w:rPr>
                <w:rStyle w:val="Hipersaitas"/>
                <w:noProof/>
                <w:lang w:val="en-US"/>
              </w:rPr>
              <w:t>Rekomendacijos</w:t>
            </w:r>
            <w:r w:rsidR="00C162F8">
              <w:rPr>
                <w:noProof/>
                <w:webHidden/>
              </w:rPr>
              <w:t xml:space="preserve">                                                                                                                                   </w:t>
            </w:r>
            <w:r w:rsidR="000A62E8">
              <w:rPr>
                <w:noProof/>
                <w:webHidden/>
              </w:rPr>
              <w:t xml:space="preserve">   </w:t>
            </w:r>
            <w:r w:rsidR="00C162F8">
              <w:rPr>
                <w:noProof/>
                <w:webHidden/>
              </w:rPr>
              <w:t xml:space="preserve"> </w:t>
            </w:r>
            <w:r w:rsidR="00675D4E">
              <w:rPr>
                <w:noProof/>
                <w:webHidden/>
              </w:rPr>
              <w:t xml:space="preserve"> </w:t>
            </w:r>
            <w:r>
              <w:rPr>
                <w:noProof/>
                <w:webHidden/>
              </w:rPr>
              <w:fldChar w:fldCharType="begin"/>
            </w:r>
            <w:r>
              <w:rPr>
                <w:noProof/>
                <w:webHidden/>
              </w:rPr>
              <w:instrText xml:space="preserve"> PAGEREF _Toc213764100 \h </w:instrText>
            </w:r>
            <w:r>
              <w:rPr>
                <w:noProof/>
                <w:webHidden/>
              </w:rPr>
            </w:r>
            <w:r>
              <w:rPr>
                <w:noProof/>
                <w:webHidden/>
              </w:rPr>
              <w:fldChar w:fldCharType="separate"/>
            </w:r>
            <w:r w:rsidR="00FB7D73">
              <w:rPr>
                <w:noProof/>
                <w:webHidden/>
              </w:rPr>
              <w:t>21</w:t>
            </w:r>
            <w:r>
              <w:rPr>
                <w:noProof/>
                <w:webHidden/>
              </w:rPr>
              <w:fldChar w:fldCharType="end"/>
            </w:r>
          </w:hyperlink>
        </w:p>
        <w:p w14:paraId="35391327" w14:textId="45BC3008" w:rsidR="00E26AB4" w:rsidRDefault="00E26AB4" w:rsidP="000A62E8">
          <w:pPr>
            <w:pStyle w:val="Turinys2"/>
            <w:tabs>
              <w:tab w:val="clear" w:pos="9923"/>
              <w:tab w:val="left" w:pos="10065"/>
            </w:tabs>
            <w:ind w:right="0"/>
            <w:rPr>
              <w:rFonts w:asciiTheme="minorHAnsi" w:eastAsiaTheme="minorEastAsia" w:hAnsiTheme="minorHAnsi" w:cstheme="minorBidi"/>
              <w:noProof/>
              <w:kern w:val="2"/>
              <w:lang w:val="en-US"/>
              <w14:ligatures w14:val="standardContextual"/>
            </w:rPr>
          </w:pPr>
          <w:hyperlink w:anchor="_Toc213764101" w:history="1">
            <w:r w:rsidRPr="00CA4F54">
              <w:rPr>
                <w:rStyle w:val="Hipersaitas"/>
                <w:noProof/>
                <w:lang w:val="pt-PT"/>
              </w:rPr>
              <w:t>Išvados</w:t>
            </w:r>
            <w:r w:rsidR="00C162F8">
              <w:rPr>
                <w:noProof/>
                <w:webHidden/>
              </w:rPr>
              <w:t xml:space="preserve">                                                                                                                                                 </w:t>
            </w:r>
            <w:r w:rsidR="00675D4E">
              <w:rPr>
                <w:noProof/>
                <w:webHidden/>
              </w:rPr>
              <w:t xml:space="preserve"> </w:t>
            </w:r>
            <w:r w:rsidR="000A62E8">
              <w:rPr>
                <w:noProof/>
                <w:webHidden/>
              </w:rPr>
              <w:t xml:space="preserve">  </w:t>
            </w:r>
            <w:r w:rsidR="00C162F8">
              <w:rPr>
                <w:noProof/>
                <w:webHidden/>
              </w:rPr>
              <w:t xml:space="preserve"> </w:t>
            </w:r>
            <w:r w:rsidR="000A62E8">
              <w:rPr>
                <w:noProof/>
                <w:webHidden/>
              </w:rPr>
              <w:t xml:space="preserve"> </w:t>
            </w:r>
            <w:r>
              <w:rPr>
                <w:noProof/>
                <w:webHidden/>
              </w:rPr>
              <w:fldChar w:fldCharType="begin"/>
            </w:r>
            <w:r>
              <w:rPr>
                <w:noProof/>
                <w:webHidden/>
              </w:rPr>
              <w:instrText xml:space="preserve"> PAGEREF _Toc213764101 \h </w:instrText>
            </w:r>
            <w:r>
              <w:rPr>
                <w:noProof/>
                <w:webHidden/>
              </w:rPr>
            </w:r>
            <w:r>
              <w:rPr>
                <w:noProof/>
                <w:webHidden/>
              </w:rPr>
              <w:fldChar w:fldCharType="separate"/>
            </w:r>
            <w:r w:rsidR="00FB7D73">
              <w:rPr>
                <w:noProof/>
                <w:webHidden/>
              </w:rPr>
              <w:t>21</w:t>
            </w:r>
            <w:r>
              <w:rPr>
                <w:noProof/>
                <w:webHidden/>
              </w:rPr>
              <w:fldChar w:fldCharType="end"/>
            </w:r>
          </w:hyperlink>
        </w:p>
        <w:p w14:paraId="69A08E24" w14:textId="071AA798" w:rsidR="00E26AB4" w:rsidRDefault="00E26AB4" w:rsidP="000A62E8">
          <w:pPr>
            <w:pStyle w:val="Turinys1"/>
            <w:tabs>
              <w:tab w:val="clear" w:pos="9639"/>
              <w:tab w:val="clear" w:pos="9863"/>
              <w:tab w:val="left" w:pos="10065"/>
            </w:tabs>
            <w:rPr>
              <w:rFonts w:asciiTheme="minorHAnsi" w:eastAsiaTheme="minorEastAsia" w:hAnsiTheme="minorHAnsi" w:cstheme="minorBidi"/>
              <w:noProof/>
              <w:kern w:val="2"/>
              <w:lang w:val="en-US"/>
              <w14:ligatures w14:val="standardContextual"/>
            </w:rPr>
          </w:pPr>
          <w:hyperlink w:anchor="_Toc213764102" w:history="1">
            <w:r w:rsidRPr="00CA4F54">
              <w:rPr>
                <w:rStyle w:val="Hipersaitas"/>
                <w:rFonts w:ascii="Times New Roman" w:hAnsi="Times New Roman" w:cs="Times New Roman"/>
                <w:noProof/>
                <w:lang w:val="lt-LT"/>
              </w:rPr>
              <w:t>VI. TEIGIAMAS POKYTIS – SUMAŽĖJĘS MIRTINGUMAS, SUSIJĘS SU AKLOHOLIO VARTOJIMU</w:t>
            </w:r>
            <w:r w:rsidR="00C162F8">
              <w:rPr>
                <w:noProof/>
                <w:webHidden/>
              </w:rPr>
              <w:t xml:space="preserve">                                                                                                                                                                     </w:t>
            </w:r>
            <w:r w:rsidR="00675D4E">
              <w:rPr>
                <w:noProof/>
                <w:webHidden/>
              </w:rPr>
              <w:t xml:space="preserve"> </w:t>
            </w:r>
            <w:r w:rsidR="00C162F8">
              <w:rPr>
                <w:noProof/>
                <w:webHidden/>
              </w:rPr>
              <w:t xml:space="preserve"> </w:t>
            </w:r>
            <w:r w:rsidR="00675D4E">
              <w:rPr>
                <w:noProof/>
                <w:webHidden/>
              </w:rPr>
              <w:t xml:space="preserve"> </w:t>
            </w:r>
            <w:r w:rsidR="000A62E8">
              <w:rPr>
                <w:noProof/>
                <w:webHidden/>
              </w:rPr>
              <w:t xml:space="preserve">    </w:t>
            </w:r>
            <w:r w:rsidRPr="00C162F8">
              <w:rPr>
                <w:rFonts w:ascii="Times New Roman" w:hAnsi="Times New Roman" w:cs="Times New Roman"/>
                <w:noProof/>
                <w:webHidden/>
              </w:rPr>
              <w:fldChar w:fldCharType="begin"/>
            </w:r>
            <w:r w:rsidRPr="00C162F8">
              <w:rPr>
                <w:rFonts w:ascii="Times New Roman" w:hAnsi="Times New Roman" w:cs="Times New Roman"/>
                <w:noProof/>
                <w:webHidden/>
              </w:rPr>
              <w:instrText xml:space="preserve"> PAGEREF _Toc213764102 \h </w:instrText>
            </w:r>
            <w:r w:rsidRPr="00C162F8">
              <w:rPr>
                <w:rFonts w:ascii="Times New Roman" w:hAnsi="Times New Roman" w:cs="Times New Roman"/>
                <w:noProof/>
                <w:webHidden/>
              </w:rPr>
            </w:r>
            <w:r w:rsidRPr="00C162F8">
              <w:rPr>
                <w:rFonts w:ascii="Times New Roman" w:hAnsi="Times New Roman" w:cs="Times New Roman"/>
                <w:noProof/>
                <w:webHidden/>
              </w:rPr>
              <w:fldChar w:fldCharType="separate"/>
            </w:r>
            <w:r w:rsidR="00FB7D73">
              <w:rPr>
                <w:rFonts w:ascii="Times New Roman" w:hAnsi="Times New Roman" w:cs="Times New Roman"/>
                <w:noProof/>
                <w:webHidden/>
              </w:rPr>
              <w:t>22</w:t>
            </w:r>
            <w:r w:rsidRPr="00C162F8">
              <w:rPr>
                <w:rFonts w:ascii="Times New Roman" w:hAnsi="Times New Roman" w:cs="Times New Roman"/>
                <w:noProof/>
                <w:webHidden/>
              </w:rPr>
              <w:fldChar w:fldCharType="end"/>
            </w:r>
          </w:hyperlink>
        </w:p>
        <w:p w14:paraId="4F79E626" w14:textId="1644E4FE" w:rsidR="00E26AB4" w:rsidRDefault="00E26AB4" w:rsidP="000A62E8">
          <w:pPr>
            <w:pStyle w:val="Turinys2"/>
            <w:tabs>
              <w:tab w:val="clear" w:pos="9923"/>
              <w:tab w:val="left" w:pos="10065"/>
            </w:tabs>
            <w:ind w:right="0"/>
            <w:rPr>
              <w:rFonts w:asciiTheme="minorHAnsi" w:eastAsiaTheme="minorEastAsia" w:hAnsiTheme="minorHAnsi" w:cstheme="minorBidi"/>
              <w:noProof/>
              <w:kern w:val="2"/>
              <w:lang w:val="en-US"/>
              <w14:ligatures w14:val="standardContextual"/>
            </w:rPr>
          </w:pPr>
          <w:hyperlink w:anchor="_Toc213764103" w:history="1">
            <w:r w:rsidRPr="00CA4F54">
              <w:rPr>
                <w:rStyle w:val="Hipersaitas"/>
                <w:noProof/>
                <w:lang w:val="lt-LT"/>
              </w:rPr>
              <w:t>Apibendrinimas</w:t>
            </w:r>
            <w:r w:rsidR="00675D4E">
              <w:rPr>
                <w:noProof/>
                <w:webHidden/>
              </w:rPr>
              <w:t xml:space="preserve">                                                                                                                                    </w:t>
            </w:r>
            <w:r w:rsidR="000A62E8">
              <w:rPr>
                <w:noProof/>
                <w:webHidden/>
              </w:rPr>
              <w:t xml:space="preserve">   </w:t>
            </w:r>
            <w:r w:rsidR="00675D4E">
              <w:rPr>
                <w:noProof/>
                <w:webHidden/>
              </w:rPr>
              <w:t xml:space="preserve">  </w:t>
            </w:r>
            <w:r>
              <w:rPr>
                <w:noProof/>
                <w:webHidden/>
              </w:rPr>
              <w:fldChar w:fldCharType="begin"/>
            </w:r>
            <w:r>
              <w:rPr>
                <w:noProof/>
                <w:webHidden/>
              </w:rPr>
              <w:instrText xml:space="preserve"> PAGEREF _Toc213764103 \h </w:instrText>
            </w:r>
            <w:r>
              <w:rPr>
                <w:noProof/>
                <w:webHidden/>
              </w:rPr>
            </w:r>
            <w:r>
              <w:rPr>
                <w:noProof/>
                <w:webHidden/>
              </w:rPr>
              <w:fldChar w:fldCharType="separate"/>
            </w:r>
            <w:r w:rsidR="00FB7D73">
              <w:rPr>
                <w:noProof/>
                <w:webHidden/>
              </w:rPr>
              <w:t>23</w:t>
            </w:r>
            <w:r>
              <w:rPr>
                <w:noProof/>
                <w:webHidden/>
              </w:rPr>
              <w:fldChar w:fldCharType="end"/>
            </w:r>
          </w:hyperlink>
        </w:p>
        <w:p w14:paraId="127F2F4D" w14:textId="7C3C184B" w:rsidR="00E26AB4" w:rsidRDefault="00E26AB4" w:rsidP="000A62E8">
          <w:pPr>
            <w:pStyle w:val="Turinys2"/>
            <w:tabs>
              <w:tab w:val="clear" w:pos="9923"/>
              <w:tab w:val="left" w:pos="10065"/>
            </w:tabs>
            <w:ind w:right="0"/>
            <w:rPr>
              <w:rFonts w:asciiTheme="minorHAnsi" w:eastAsiaTheme="minorEastAsia" w:hAnsiTheme="minorHAnsi" w:cstheme="minorBidi"/>
              <w:noProof/>
              <w:kern w:val="2"/>
              <w:lang w:val="en-US"/>
              <w14:ligatures w14:val="standardContextual"/>
            </w:rPr>
          </w:pPr>
          <w:hyperlink w:anchor="_Toc213764104" w:history="1">
            <w:r w:rsidRPr="00CA4F54">
              <w:rPr>
                <w:rStyle w:val="Hipersaitas"/>
                <w:noProof/>
                <w:lang w:val="en-US"/>
              </w:rPr>
              <w:t>Rekomendacijos</w:t>
            </w:r>
            <w:r w:rsidR="00675D4E">
              <w:rPr>
                <w:noProof/>
                <w:webHidden/>
              </w:rPr>
              <w:t xml:space="preserve">                                                                                                                                   </w:t>
            </w:r>
            <w:r w:rsidR="000A62E8">
              <w:rPr>
                <w:noProof/>
                <w:webHidden/>
              </w:rPr>
              <w:t xml:space="preserve">   </w:t>
            </w:r>
            <w:r w:rsidR="00675D4E">
              <w:rPr>
                <w:noProof/>
                <w:webHidden/>
              </w:rPr>
              <w:t xml:space="preserve"> </w:t>
            </w:r>
            <w:r w:rsidR="00FB7D73">
              <w:rPr>
                <w:noProof/>
                <w:webHidden/>
              </w:rPr>
              <w:t xml:space="preserve"> </w:t>
            </w:r>
            <w:r>
              <w:rPr>
                <w:noProof/>
                <w:webHidden/>
              </w:rPr>
              <w:fldChar w:fldCharType="begin"/>
            </w:r>
            <w:r>
              <w:rPr>
                <w:noProof/>
                <w:webHidden/>
              </w:rPr>
              <w:instrText xml:space="preserve"> PAGEREF _Toc213764104 \h </w:instrText>
            </w:r>
            <w:r>
              <w:rPr>
                <w:noProof/>
                <w:webHidden/>
              </w:rPr>
            </w:r>
            <w:r>
              <w:rPr>
                <w:noProof/>
                <w:webHidden/>
              </w:rPr>
              <w:fldChar w:fldCharType="separate"/>
            </w:r>
            <w:r w:rsidR="00FB7D73">
              <w:rPr>
                <w:noProof/>
                <w:webHidden/>
              </w:rPr>
              <w:t>24</w:t>
            </w:r>
            <w:r>
              <w:rPr>
                <w:noProof/>
                <w:webHidden/>
              </w:rPr>
              <w:fldChar w:fldCharType="end"/>
            </w:r>
          </w:hyperlink>
        </w:p>
        <w:p w14:paraId="34465B3D" w14:textId="5E8A7B62" w:rsidR="00E26AB4" w:rsidRDefault="00E26AB4" w:rsidP="000A62E8">
          <w:pPr>
            <w:pStyle w:val="Turinys2"/>
            <w:tabs>
              <w:tab w:val="clear" w:pos="9923"/>
              <w:tab w:val="left" w:pos="10065"/>
            </w:tabs>
            <w:ind w:right="0"/>
            <w:rPr>
              <w:rFonts w:asciiTheme="minorHAnsi" w:eastAsiaTheme="minorEastAsia" w:hAnsiTheme="minorHAnsi" w:cstheme="minorBidi"/>
              <w:noProof/>
              <w:kern w:val="2"/>
              <w:lang w:val="en-US"/>
              <w14:ligatures w14:val="standardContextual"/>
            </w:rPr>
          </w:pPr>
          <w:hyperlink w:anchor="_Toc213764105" w:history="1">
            <w:r w:rsidRPr="00CA4F54">
              <w:rPr>
                <w:rStyle w:val="Hipersaitas"/>
                <w:noProof/>
                <w:lang w:val="pt-PT"/>
              </w:rPr>
              <w:t>Išvados</w:t>
            </w:r>
            <w:r w:rsidR="00675D4E">
              <w:rPr>
                <w:noProof/>
                <w:webHidden/>
              </w:rPr>
              <w:t xml:space="preserve">                                                                                                                                                 </w:t>
            </w:r>
            <w:r w:rsidR="000A62E8">
              <w:rPr>
                <w:noProof/>
                <w:webHidden/>
              </w:rPr>
              <w:t xml:space="preserve">   </w:t>
            </w:r>
            <w:r w:rsidR="00675D4E">
              <w:rPr>
                <w:noProof/>
                <w:webHidden/>
              </w:rPr>
              <w:t xml:space="preserve"> </w:t>
            </w:r>
            <w:r w:rsidR="00FB7D73">
              <w:rPr>
                <w:noProof/>
                <w:webHidden/>
              </w:rPr>
              <w:t xml:space="preserve"> </w:t>
            </w:r>
            <w:r>
              <w:rPr>
                <w:noProof/>
                <w:webHidden/>
              </w:rPr>
              <w:fldChar w:fldCharType="begin"/>
            </w:r>
            <w:r>
              <w:rPr>
                <w:noProof/>
                <w:webHidden/>
              </w:rPr>
              <w:instrText xml:space="preserve"> PAGEREF _Toc213764105 \h </w:instrText>
            </w:r>
            <w:r>
              <w:rPr>
                <w:noProof/>
                <w:webHidden/>
              </w:rPr>
            </w:r>
            <w:r>
              <w:rPr>
                <w:noProof/>
                <w:webHidden/>
              </w:rPr>
              <w:fldChar w:fldCharType="separate"/>
            </w:r>
            <w:r w:rsidR="00FB7D73">
              <w:rPr>
                <w:noProof/>
                <w:webHidden/>
              </w:rPr>
              <w:t>24</w:t>
            </w:r>
            <w:r>
              <w:rPr>
                <w:noProof/>
                <w:webHidden/>
              </w:rPr>
              <w:fldChar w:fldCharType="end"/>
            </w:r>
          </w:hyperlink>
        </w:p>
        <w:p w14:paraId="0A270AD4" w14:textId="488DA6BF" w:rsidR="00E26AB4" w:rsidRDefault="00E26AB4" w:rsidP="000A62E8">
          <w:pPr>
            <w:pStyle w:val="Turinys1"/>
            <w:tabs>
              <w:tab w:val="clear" w:pos="9639"/>
              <w:tab w:val="clear" w:pos="9863"/>
              <w:tab w:val="left" w:pos="10065"/>
            </w:tabs>
            <w:rPr>
              <w:rFonts w:asciiTheme="minorHAnsi" w:eastAsiaTheme="minorEastAsia" w:hAnsiTheme="minorHAnsi" w:cstheme="minorBidi"/>
              <w:noProof/>
              <w:kern w:val="2"/>
              <w:lang w:val="en-US"/>
              <w14:ligatures w14:val="standardContextual"/>
            </w:rPr>
          </w:pPr>
          <w:hyperlink w:anchor="_Toc213764106" w:history="1">
            <w:r w:rsidRPr="00CA4F54">
              <w:rPr>
                <w:rStyle w:val="Hipersaitas"/>
                <w:rFonts w:ascii="Times New Roman" w:hAnsi="Times New Roman" w:cs="Times New Roman"/>
                <w:noProof/>
                <w:lang w:val="lt-LT"/>
              </w:rPr>
              <w:t>VII. NEIGIAMAS POKYTIS – PADIDĖJĘS SAVIŽUDYBIŲ SKAIČIUS</w:t>
            </w:r>
            <w:r w:rsidR="00675D4E">
              <w:rPr>
                <w:noProof/>
                <w:webHidden/>
              </w:rPr>
              <w:t xml:space="preserve">                                             </w:t>
            </w:r>
            <w:r w:rsidR="000A62E8">
              <w:rPr>
                <w:noProof/>
                <w:webHidden/>
              </w:rPr>
              <w:t xml:space="preserve">    </w:t>
            </w:r>
            <w:r w:rsidR="00675D4E">
              <w:rPr>
                <w:noProof/>
                <w:webHidden/>
              </w:rPr>
              <w:t xml:space="preserve">   </w:t>
            </w:r>
            <w:r w:rsidRPr="00675D4E">
              <w:rPr>
                <w:rFonts w:ascii="Times New Roman" w:hAnsi="Times New Roman" w:cs="Times New Roman"/>
                <w:noProof/>
                <w:webHidden/>
              </w:rPr>
              <w:fldChar w:fldCharType="begin"/>
            </w:r>
            <w:r w:rsidRPr="00675D4E">
              <w:rPr>
                <w:rFonts w:ascii="Times New Roman" w:hAnsi="Times New Roman" w:cs="Times New Roman"/>
                <w:noProof/>
                <w:webHidden/>
              </w:rPr>
              <w:instrText xml:space="preserve"> PAGEREF _Toc213764106 \h </w:instrText>
            </w:r>
            <w:r w:rsidRPr="00675D4E">
              <w:rPr>
                <w:rFonts w:ascii="Times New Roman" w:hAnsi="Times New Roman" w:cs="Times New Roman"/>
                <w:noProof/>
                <w:webHidden/>
              </w:rPr>
            </w:r>
            <w:r w:rsidRPr="00675D4E">
              <w:rPr>
                <w:rFonts w:ascii="Times New Roman" w:hAnsi="Times New Roman" w:cs="Times New Roman"/>
                <w:noProof/>
                <w:webHidden/>
              </w:rPr>
              <w:fldChar w:fldCharType="separate"/>
            </w:r>
            <w:r w:rsidR="00FB7D73">
              <w:rPr>
                <w:rFonts w:ascii="Times New Roman" w:hAnsi="Times New Roman" w:cs="Times New Roman"/>
                <w:noProof/>
                <w:webHidden/>
              </w:rPr>
              <w:t>25</w:t>
            </w:r>
            <w:r w:rsidRPr="00675D4E">
              <w:rPr>
                <w:rFonts w:ascii="Times New Roman" w:hAnsi="Times New Roman" w:cs="Times New Roman"/>
                <w:noProof/>
                <w:webHidden/>
              </w:rPr>
              <w:fldChar w:fldCharType="end"/>
            </w:r>
          </w:hyperlink>
        </w:p>
        <w:p w14:paraId="16D72E6D" w14:textId="06354100" w:rsidR="00E26AB4" w:rsidRDefault="00E26AB4" w:rsidP="000A62E8">
          <w:pPr>
            <w:pStyle w:val="Turinys2"/>
            <w:tabs>
              <w:tab w:val="clear" w:pos="9923"/>
              <w:tab w:val="left" w:pos="10065"/>
            </w:tabs>
            <w:ind w:right="0"/>
            <w:rPr>
              <w:rFonts w:asciiTheme="minorHAnsi" w:eastAsiaTheme="minorEastAsia" w:hAnsiTheme="minorHAnsi" w:cstheme="minorBidi"/>
              <w:noProof/>
              <w:kern w:val="2"/>
              <w:lang w:val="en-US"/>
              <w14:ligatures w14:val="standardContextual"/>
            </w:rPr>
          </w:pPr>
          <w:hyperlink w:anchor="_Toc213764107" w:history="1">
            <w:r w:rsidRPr="00CA4F54">
              <w:rPr>
                <w:rStyle w:val="Hipersaitas"/>
                <w:noProof/>
                <w:lang w:val="lt-LT"/>
              </w:rPr>
              <w:t>Apibendrinimas</w:t>
            </w:r>
            <w:r w:rsidR="00675D4E">
              <w:rPr>
                <w:noProof/>
                <w:webHidden/>
              </w:rPr>
              <w:t xml:space="preserve">                                                                                                                                    </w:t>
            </w:r>
            <w:r w:rsidR="000A62E8">
              <w:rPr>
                <w:noProof/>
                <w:webHidden/>
              </w:rPr>
              <w:t xml:space="preserve">   </w:t>
            </w:r>
            <w:r w:rsidR="00675D4E">
              <w:rPr>
                <w:noProof/>
                <w:webHidden/>
              </w:rPr>
              <w:t xml:space="preserve">  </w:t>
            </w:r>
            <w:r>
              <w:rPr>
                <w:noProof/>
                <w:webHidden/>
              </w:rPr>
              <w:fldChar w:fldCharType="begin"/>
            </w:r>
            <w:r>
              <w:rPr>
                <w:noProof/>
                <w:webHidden/>
              </w:rPr>
              <w:instrText xml:space="preserve"> PAGEREF _Toc213764107 \h </w:instrText>
            </w:r>
            <w:r>
              <w:rPr>
                <w:noProof/>
                <w:webHidden/>
              </w:rPr>
            </w:r>
            <w:r>
              <w:rPr>
                <w:noProof/>
                <w:webHidden/>
              </w:rPr>
              <w:fldChar w:fldCharType="separate"/>
            </w:r>
            <w:r w:rsidR="00FB7D73">
              <w:rPr>
                <w:noProof/>
                <w:webHidden/>
              </w:rPr>
              <w:t>26</w:t>
            </w:r>
            <w:r>
              <w:rPr>
                <w:noProof/>
                <w:webHidden/>
              </w:rPr>
              <w:fldChar w:fldCharType="end"/>
            </w:r>
          </w:hyperlink>
        </w:p>
        <w:p w14:paraId="581CC30B" w14:textId="7F0A41C9" w:rsidR="00E26AB4" w:rsidRDefault="00E26AB4" w:rsidP="000A62E8">
          <w:pPr>
            <w:pStyle w:val="Turinys2"/>
            <w:tabs>
              <w:tab w:val="clear" w:pos="9923"/>
              <w:tab w:val="left" w:pos="10065"/>
            </w:tabs>
            <w:ind w:right="0"/>
            <w:rPr>
              <w:rFonts w:asciiTheme="minorHAnsi" w:eastAsiaTheme="minorEastAsia" w:hAnsiTheme="minorHAnsi" w:cstheme="minorBidi"/>
              <w:noProof/>
              <w:kern w:val="2"/>
              <w:lang w:val="en-US"/>
              <w14:ligatures w14:val="standardContextual"/>
            </w:rPr>
          </w:pPr>
          <w:hyperlink w:anchor="_Toc213764108" w:history="1">
            <w:r w:rsidRPr="00CA4F54">
              <w:rPr>
                <w:rStyle w:val="Hipersaitas"/>
                <w:noProof/>
                <w:lang w:val="lt-LT"/>
              </w:rPr>
              <w:t>Rekomendacijos</w:t>
            </w:r>
            <w:r w:rsidR="00675D4E">
              <w:rPr>
                <w:rStyle w:val="Hipersaitas"/>
                <w:noProof/>
                <w:lang w:val="lt-LT"/>
              </w:rPr>
              <w:t xml:space="preserve">                                                                                                                                    </w:t>
            </w:r>
            <w:r w:rsidR="000A62E8">
              <w:rPr>
                <w:rStyle w:val="Hipersaitas"/>
                <w:noProof/>
                <w:lang w:val="lt-LT"/>
              </w:rPr>
              <w:t xml:space="preserve">    </w:t>
            </w:r>
            <w:r>
              <w:rPr>
                <w:noProof/>
                <w:webHidden/>
              </w:rPr>
              <w:fldChar w:fldCharType="begin"/>
            </w:r>
            <w:r>
              <w:rPr>
                <w:noProof/>
                <w:webHidden/>
              </w:rPr>
              <w:instrText xml:space="preserve"> PAGEREF _Toc213764108 \h </w:instrText>
            </w:r>
            <w:r>
              <w:rPr>
                <w:noProof/>
                <w:webHidden/>
              </w:rPr>
            </w:r>
            <w:r>
              <w:rPr>
                <w:noProof/>
                <w:webHidden/>
              </w:rPr>
              <w:fldChar w:fldCharType="separate"/>
            </w:r>
            <w:r w:rsidR="00FB7D73">
              <w:rPr>
                <w:noProof/>
                <w:webHidden/>
              </w:rPr>
              <w:t>27</w:t>
            </w:r>
            <w:r>
              <w:rPr>
                <w:noProof/>
                <w:webHidden/>
              </w:rPr>
              <w:fldChar w:fldCharType="end"/>
            </w:r>
          </w:hyperlink>
        </w:p>
        <w:p w14:paraId="627366B8" w14:textId="2EF978C0" w:rsidR="00E26AB4" w:rsidRDefault="00E26AB4" w:rsidP="000A62E8">
          <w:pPr>
            <w:pStyle w:val="Turinys2"/>
            <w:tabs>
              <w:tab w:val="clear" w:pos="9923"/>
              <w:tab w:val="left" w:pos="10065"/>
            </w:tabs>
            <w:ind w:right="0"/>
            <w:rPr>
              <w:rFonts w:asciiTheme="minorHAnsi" w:eastAsiaTheme="minorEastAsia" w:hAnsiTheme="minorHAnsi" w:cstheme="minorBidi"/>
              <w:noProof/>
              <w:kern w:val="2"/>
              <w:lang w:val="en-US"/>
              <w14:ligatures w14:val="standardContextual"/>
            </w:rPr>
          </w:pPr>
          <w:hyperlink w:anchor="_Toc213764109" w:history="1">
            <w:r w:rsidRPr="00CA4F54">
              <w:rPr>
                <w:rStyle w:val="Hipersaitas"/>
                <w:noProof/>
                <w:lang w:val="lt-LT"/>
              </w:rPr>
              <w:t>Išvados</w:t>
            </w:r>
            <w:r w:rsidR="00675D4E">
              <w:rPr>
                <w:noProof/>
                <w:webHidden/>
              </w:rPr>
              <w:t xml:space="preserve">                                                                                                                     </w:t>
            </w:r>
            <w:r w:rsidR="000A62E8">
              <w:rPr>
                <w:noProof/>
                <w:webHidden/>
              </w:rPr>
              <w:t xml:space="preserve">  </w:t>
            </w:r>
            <w:r w:rsidR="00675D4E">
              <w:rPr>
                <w:noProof/>
                <w:webHidden/>
              </w:rPr>
              <w:t xml:space="preserve">                         </w:t>
            </w:r>
            <w:r w:rsidR="000A62E8">
              <w:rPr>
                <w:noProof/>
                <w:webHidden/>
              </w:rPr>
              <w:t xml:space="preserve">   </w:t>
            </w:r>
            <w:r w:rsidR="00675D4E">
              <w:rPr>
                <w:noProof/>
                <w:webHidden/>
              </w:rPr>
              <w:t xml:space="preserve">   </w:t>
            </w:r>
            <w:r>
              <w:rPr>
                <w:noProof/>
                <w:webHidden/>
              </w:rPr>
              <w:fldChar w:fldCharType="begin"/>
            </w:r>
            <w:r>
              <w:rPr>
                <w:noProof/>
                <w:webHidden/>
              </w:rPr>
              <w:instrText xml:space="preserve"> PAGEREF _Toc213764109 \h </w:instrText>
            </w:r>
            <w:r>
              <w:rPr>
                <w:noProof/>
                <w:webHidden/>
              </w:rPr>
            </w:r>
            <w:r>
              <w:rPr>
                <w:noProof/>
                <w:webHidden/>
              </w:rPr>
              <w:fldChar w:fldCharType="separate"/>
            </w:r>
            <w:r w:rsidR="00FB7D73">
              <w:rPr>
                <w:noProof/>
                <w:webHidden/>
              </w:rPr>
              <w:t>27</w:t>
            </w:r>
            <w:r>
              <w:rPr>
                <w:noProof/>
                <w:webHidden/>
              </w:rPr>
              <w:fldChar w:fldCharType="end"/>
            </w:r>
          </w:hyperlink>
        </w:p>
        <w:p w14:paraId="00388600" w14:textId="3CA1610E" w:rsidR="00E26AB4" w:rsidRDefault="00E26AB4" w:rsidP="000A62E8">
          <w:pPr>
            <w:pStyle w:val="Turinys1"/>
            <w:tabs>
              <w:tab w:val="clear" w:pos="9639"/>
              <w:tab w:val="clear" w:pos="9863"/>
              <w:tab w:val="left" w:pos="10065"/>
            </w:tabs>
            <w:rPr>
              <w:rFonts w:asciiTheme="minorHAnsi" w:eastAsiaTheme="minorEastAsia" w:hAnsiTheme="minorHAnsi" w:cstheme="minorBidi"/>
              <w:noProof/>
              <w:kern w:val="2"/>
              <w:lang w:val="en-US"/>
              <w14:ligatures w14:val="standardContextual"/>
            </w:rPr>
          </w:pPr>
          <w:hyperlink w:anchor="_Toc213764110" w:history="1">
            <w:r w:rsidRPr="00CA4F54">
              <w:rPr>
                <w:rStyle w:val="Hipersaitas"/>
                <w:rFonts w:ascii="Times New Roman" w:hAnsi="Times New Roman" w:cs="Times New Roman"/>
                <w:noProof/>
                <w:lang w:val="lt-LT"/>
              </w:rPr>
              <w:t>VIII.REKOMENDACIJOS</w:t>
            </w:r>
            <w:r w:rsidR="00675D4E">
              <w:rPr>
                <w:rStyle w:val="Hipersaitas"/>
                <w:rFonts w:ascii="Times New Roman" w:hAnsi="Times New Roman" w:cs="Times New Roman"/>
                <w:noProof/>
                <w:lang w:val="lt-LT"/>
              </w:rPr>
              <w:t xml:space="preserve">                                                                                                                </w:t>
            </w:r>
            <w:r w:rsidR="000A62E8">
              <w:rPr>
                <w:rStyle w:val="Hipersaitas"/>
                <w:rFonts w:ascii="Times New Roman" w:hAnsi="Times New Roman" w:cs="Times New Roman"/>
                <w:noProof/>
                <w:lang w:val="lt-LT"/>
              </w:rPr>
              <w:t xml:space="preserve">   </w:t>
            </w:r>
            <w:r w:rsidR="00675D4E">
              <w:rPr>
                <w:rStyle w:val="Hipersaitas"/>
                <w:rFonts w:ascii="Times New Roman" w:hAnsi="Times New Roman" w:cs="Times New Roman"/>
                <w:noProof/>
                <w:lang w:val="lt-LT"/>
              </w:rPr>
              <w:t xml:space="preserve"> </w:t>
            </w:r>
            <w:r w:rsidR="000A62E8">
              <w:rPr>
                <w:rStyle w:val="Hipersaitas"/>
                <w:rFonts w:ascii="Times New Roman" w:hAnsi="Times New Roman" w:cs="Times New Roman"/>
                <w:noProof/>
                <w:lang w:val="lt-LT"/>
              </w:rPr>
              <w:t xml:space="preserve"> </w:t>
            </w:r>
            <w:r w:rsidR="00675D4E">
              <w:rPr>
                <w:rStyle w:val="Hipersaitas"/>
                <w:rFonts w:ascii="Times New Roman" w:hAnsi="Times New Roman" w:cs="Times New Roman"/>
                <w:noProof/>
                <w:lang w:val="lt-LT"/>
              </w:rPr>
              <w:t xml:space="preserve"> </w:t>
            </w:r>
            <w:r w:rsidRPr="00675D4E">
              <w:rPr>
                <w:rFonts w:ascii="Times New Roman" w:hAnsi="Times New Roman" w:cs="Times New Roman"/>
                <w:noProof/>
                <w:webHidden/>
              </w:rPr>
              <w:fldChar w:fldCharType="begin"/>
            </w:r>
            <w:r w:rsidRPr="00675D4E">
              <w:rPr>
                <w:rFonts w:ascii="Times New Roman" w:hAnsi="Times New Roman" w:cs="Times New Roman"/>
                <w:noProof/>
                <w:webHidden/>
              </w:rPr>
              <w:instrText xml:space="preserve"> PAGEREF _Toc213764110 \h </w:instrText>
            </w:r>
            <w:r w:rsidRPr="00675D4E">
              <w:rPr>
                <w:rFonts w:ascii="Times New Roman" w:hAnsi="Times New Roman" w:cs="Times New Roman"/>
                <w:noProof/>
                <w:webHidden/>
              </w:rPr>
            </w:r>
            <w:r w:rsidRPr="00675D4E">
              <w:rPr>
                <w:rFonts w:ascii="Times New Roman" w:hAnsi="Times New Roman" w:cs="Times New Roman"/>
                <w:noProof/>
                <w:webHidden/>
              </w:rPr>
              <w:fldChar w:fldCharType="separate"/>
            </w:r>
            <w:r w:rsidR="00FB7D73">
              <w:rPr>
                <w:rFonts w:ascii="Times New Roman" w:hAnsi="Times New Roman" w:cs="Times New Roman"/>
                <w:noProof/>
                <w:webHidden/>
              </w:rPr>
              <w:t>28</w:t>
            </w:r>
            <w:r w:rsidRPr="00675D4E">
              <w:rPr>
                <w:rFonts w:ascii="Times New Roman" w:hAnsi="Times New Roman" w:cs="Times New Roman"/>
                <w:noProof/>
                <w:webHidden/>
              </w:rPr>
              <w:fldChar w:fldCharType="end"/>
            </w:r>
          </w:hyperlink>
        </w:p>
        <w:p w14:paraId="137969B9" w14:textId="470FFAEE" w:rsidR="00E26AB4" w:rsidRDefault="00E26AB4" w:rsidP="000A62E8">
          <w:pPr>
            <w:pStyle w:val="Turinys2"/>
            <w:tabs>
              <w:tab w:val="clear" w:pos="9923"/>
              <w:tab w:val="left" w:pos="10065"/>
            </w:tabs>
            <w:ind w:right="0"/>
            <w:rPr>
              <w:rFonts w:asciiTheme="minorHAnsi" w:eastAsiaTheme="minorEastAsia" w:hAnsiTheme="minorHAnsi" w:cstheme="minorBidi"/>
              <w:noProof/>
              <w:kern w:val="2"/>
              <w:lang w:val="en-US"/>
              <w14:ligatures w14:val="standardContextual"/>
            </w:rPr>
          </w:pPr>
          <w:hyperlink w:anchor="_Toc213764111" w:history="1">
            <w:r w:rsidRPr="00CA4F54">
              <w:rPr>
                <w:rStyle w:val="Hipersaitas"/>
                <w:noProof/>
                <w:lang w:val="lt-LT"/>
              </w:rPr>
              <w:t>Politikos formuotojams</w:t>
            </w:r>
            <w:r w:rsidR="00675D4E">
              <w:rPr>
                <w:rStyle w:val="Hipersaitas"/>
                <w:noProof/>
                <w:lang w:val="lt-LT"/>
              </w:rPr>
              <w:t xml:space="preserve">                                                                                                            </w:t>
            </w:r>
            <w:r w:rsidR="00675D4E">
              <w:rPr>
                <w:noProof/>
                <w:webHidden/>
              </w:rPr>
              <w:t xml:space="preserve">           </w:t>
            </w:r>
            <w:r w:rsidR="000A62E8">
              <w:rPr>
                <w:noProof/>
                <w:webHidden/>
              </w:rPr>
              <w:t xml:space="preserve">   </w:t>
            </w:r>
            <w:r w:rsidR="00675D4E">
              <w:rPr>
                <w:noProof/>
                <w:webHidden/>
              </w:rPr>
              <w:t xml:space="preserve"> </w:t>
            </w:r>
            <w:r w:rsidR="000A62E8">
              <w:rPr>
                <w:noProof/>
                <w:webHidden/>
              </w:rPr>
              <w:t xml:space="preserve"> </w:t>
            </w:r>
            <w:r w:rsidR="00675D4E">
              <w:rPr>
                <w:noProof/>
                <w:webHidden/>
              </w:rPr>
              <w:t xml:space="preserve"> </w:t>
            </w:r>
            <w:r>
              <w:rPr>
                <w:noProof/>
                <w:webHidden/>
              </w:rPr>
              <w:fldChar w:fldCharType="begin"/>
            </w:r>
            <w:r>
              <w:rPr>
                <w:noProof/>
                <w:webHidden/>
              </w:rPr>
              <w:instrText xml:space="preserve"> PAGEREF _Toc213764111 \h </w:instrText>
            </w:r>
            <w:r>
              <w:rPr>
                <w:noProof/>
                <w:webHidden/>
              </w:rPr>
            </w:r>
            <w:r>
              <w:rPr>
                <w:noProof/>
                <w:webHidden/>
              </w:rPr>
              <w:fldChar w:fldCharType="separate"/>
            </w:r>
            <w:r w:rsidR="00FB7D73">
              <w:rPr>
                <w:noProof/>
                <w:webHidden/>
              </w:rPr>
              <w:t>28</w:t>
            </w:r>
            <w:r>
              <w:rPr>
                <w:noProof/>
                <w:webHidden/>
              </w:rPr>
              <w:fldChar w:fldCharType="end"/>
            </w:r>
          </w:hyperlink>
        </w:p>
        <w:p w14:paraId="33D988C5" w14:textId="4F44D8ED" w:rsidR="00E26AB4" w:rsidRDefault="00E26AB4" w:rsidP="000A62E8">
          <w:pPr>
            <w:pStyle w:val="Turinys2"/>
            <w:tabs>
              <w:tab w:val="clear" w:pos="9923"/>
              <w:tab w:val="left" w:pos="10065"/>
            </w:tabs>
            <w:ind w:right="0"/>
            <w:rPr>
              <w:rFonts w:asciiTheme="minorHAnsi" w:eastAsiaTheme="minorEastAsia" w:hAnsiTheme="minorHAnsi" w:cstheme="minorBidi"/>
              <w:noProof/>
              <w:kern w:val="2"/>
              <w:lang w:val="en-US"/>
              <w14:ligatures w14:val="standardContextual"/>
            </w:rPr>
          </w:pPr>
          <w:hyperlink w:anchor="_Toc213764112" w:history="1">
            <w:r w:rsidRPr="00CA4F54">
              <w:rPr>
                <w:rStyle w:val="Hipersaitas"/>
                <w:noProof/>
                <w:lang w:val="lt-LT"/>
              </w:rPr>
              <w:t>Specialistams</w:t>
            </w:r>
            <w:r w:rsidR="00675D4E">
              <w:rPr>
                <w:rStyle w:val="Hipersaitas"/>
                <w:noProof/>
                <w:lang w:val="lt-LT"/>
              </w:rPr>
              <w:t xml:space="preserve">                                                                                                                                        </w:t>
            </w:r>
            <w:r w:rsidR="000A62E8">
              <w:rPr>
                <w:rStyle w:val="Hipersaitas"/>
                <w:noProof/>
                <w:lang w:val="lt-LT"/>
              </w:rPr>
              <w:t xml:space="preserve">  </w:t>
            </w:r>
            <w:r w:rsidR="00675D4E">
              <w:rPr>
                <w:rStyle w:val="Hipersaitas"/>
                <w:noProof/>
                <w:lang w:val="lt-LT"/>
              </w:rPr>
              <w:t xml:space="preserve"> </w:t>
            </w:r>
            <w:r w:rsidR="000A62E8">
              <w:rPr>
                <w:rStyle w:val="Hipersaitas"/>
                <w:noProof/>
                <w:lang w:val="lt-LT"/>
              </w:rPr>
              <w:t xml:space="preserve">  </w:t>
            </w:r>
            <w:r>
              <w:rPr>
                <w:noProof/>
                <w:webHidden/>
              </w:rPr>
              <w:fldChar w:fldCharType="begin"/>
            </w:r>
            <w:r>
              <w:rPr>
                <w:noProof/>
                <w:webHidden/>
              </w:rPr>
              <w:instrText xml:space="preserve"> PAGEREF _Toc213764112 \h </w:instrText>
            </w:r>
            <w:r>
              <w:rPr>
                <w:noProof/>
                <w:webHidden/>
              </w:rPr>
            </w:r>
            <w:r>
              <w:rPr>
                <w:noProof/>
                <w:webHidden/>
              </w:rPr>
              <w:fldChar w:fldCharType="separate"/>
            </w:r>
            <w:r w:rsidR="00FB7D73">
              <w:rPr>
                <w:noProof/>
                <w:webHidden/>
              </w:rPr>
              <w:t>28</w:t>
            </w:r>
            <w:r>
              <w:rPr>
                <w:noProof/>
                <w:webHidden/>
              </w:rPr>
              <w:fldChar w:fldCharType="end"/>
            </w:r>
          </w:hyperlink>
        </w:p>
        <w:p w14:paraId="3B60B601" w14:textId="5164928C" w:rsidR="00E26AB4" w:rsidRDefault="00E26AB4" w:rsidP="000A62E8">
          <w:pPr>
            <w:pStyle w:val="Turinys2"/>
            <w:tabs>
              <w:tab w:val="clear" w:pos="9923"/>
              <w:tab w:val="left" w:pos="10065"/>
            </w:tabs>
            <w:ind w:right="0"/>
            <w:jc w:val="both"/>
            <w:rPr>
              <w:rFonts w:asciiTheme="minorHAnsi" w:eastAsiaTheme="minorEastAsia" w:hAnsiTheme="minorHAnsi" w:cstheme="minorBidi"/>
              <w:noProof/>
              <w:kern w:val="2"/>
              <w:lang w:val="en-US"/>
              <w14:ligatures w14:val="standardContextual"/>
            </w:rPr>
          </w:pPr>
          <w:hyperlink w:anchor="_Toc213764113" w:history="1">
            <w:r w:rsidRPr="00CA4F54">
              <w:rPr>
                <w:rStyle w:val="Hipersaitas"/>
                <w:noProof/>
              </w:rPr>
              <w:t>1 priedas</w:t>
            </w:r>
            <w:r>
              <w:rPr>
                <w:noProof/>
                <w:webHidden/>
              </w:rPr>
              <w:tab/>
            </w:r>
          </w:hyperlink>
        </w:p>
        <w:p w14:paraId="08331883" w14:textId="1536A1D6" w:rsidR="00E26AB4" w:rsidRDefault="00E26AB4" w:rsidP="000A62E8">
          <w:pPr>
            <w:pStyle w:val="Turinys2"/>
            <w:tabs>
              <w:tab w:val="clear" w:pos="9923"/>
              <w:tab w:val="left" w:pos="10065"/>
            </w:tabs>
            <w:ind w:right="0"/>
            <w:jc w:val="both"/>
            <w:rPr>
              <w:rFonts w:asciiTheme="minorHAnsi" w:eastAsiaTheme="minorEastAsia" w:hAnsiTheme="minorHAnsi" w:cstheme="minorBidi"/>
              <w:noProof/>
              <w:kern w:val="2"/>
              <w:lang w:val="en-US"/>
              <w14:ligatures w14:val="standardContextual"/>
            </w:rPr>
          </w:pPr>
          <w:hyperlink w:anchor="_Toc213764114" w:history="1">
            <w:r w:rsidRPr="00CA4F54">
              <w:rPr>
                <w:rStyle w:val="Hipersaitas"/>
                <w:noProof/>
              </w:rPr>
              <w:t>2024 METŲ IGNALINOS RAJONO SAVIVALDYBĖS SVEIKATOS IR SU SVEIKATA SUSIJUSIŲ RODIKLIŲ PROFILIS</w:t>
            </w:r>
          </w:hyperlink>
        </w:p>
        <w:p w14:paraId="2B400C65" w14:textId="6BEB43DD" w:rsidR="00E26AB4" w:rsidRDefault="00E26AB4" w:rsidP="000A62E8">
          <w:pPr>
            <w:pStyle w:val="Turinys2"/>
            <w:tabs>
              <w:tab w:val="clear" w:pos="9923"/>
              <w:tab w:val="left" w:pos="10065"/>
            </w:tabs>
            <w:ind w:right="0"/>
            <w:jc w:val="both"/>
            <w:rPr>
              <w:rFonts w:asciiTheme="minorHAnsi" w:eastAsiaTheme="minorEastAsia" w:hAnsiTheme="minorHAnsi" w:cstheme="minorBidi"/>
              <w:noProof/>
              <w:kern w:val="2"/>
              <w:lang w:val="en-US"/>
              <w14:ligatures w14:val="standardContextual"/>
            </w:rPr>
          </w:pPr>
          <w:hyperlink w:anchor="_Toc213764115" w:history="1">
            <w:r w:rsidRPr="00CA4F54">
              <w:rPr>
                <w:rStyle w:val="Hipersaitas"/>
                <w:noProof/>
                <w:lang w:val="lt-LT"/>
              </w:rPr>
              <w:t>2 priedas</w:t>
            </w:r>
            <w:r>
              <w:rPr>
                <w:noProof/>
                <w:webHidden/>
              </w:rPr>
              <w:tab/>
            </w:r>
          </w:hyperlink>
        </w:p>
        <w:p w14:paraId="53283803" w14:textId="3B43FC70" w:rsidR="00E26AB4" w:rsidRDefault="00E26AB4" w:rsidP="000A62E8">
          <w:pPr>
            <w:pStyle w:val="Turinys2"/>
            <w:tabs>
              <w:tab w:val="clear" w:pos="9923"/>
              <w:tab w:val="left" w:pos="10065"/>
            </w:tabs>
            <w:ind w:right="0"/>
            <w:jc w:val="both"/>
            <w:rPr>
              <w:rFonts w:asciiTheme="minorHAnsi" w:eastAsiaTheme="minorEastAsia" w:hAnsiTheme="minorHAnsi" w:cstheme="minorBidi"/>
              <w:noProof/>
              <w:kern w:val="2"/>
              <w:lang w:val="en-US"/>
              <w14:ligatures w14:val="standardContextual"/>
            </w:rPr>
          </w:pPr>
          <w:hyperlink w:anchor="_Toc213764116" w:history="1">
            <w:r w:rsidRPr="00CA4F54">
              <w:rPr>
                <w:rStyle w:val="Hipersaitas"/>
                <w:noProof/>
                <w:lang w:val="lt-LT"/>
              </w:rPr>
              <w:t xml:space="preserve">VAIKŲ </w:t>
            </w:r>
            <w:r w:rsidRPr="00CA4F54">
              <w:rPr>
                <w:rStyle w:val="Hipersaitas"/>
                <w:noProof/>
              </w:rPr>
              <w:t>SVEIKATOS</w:t>
            </w:r>
            <w:r w:rsidRPr="00CA4F54">
              <w:rPr>
                <w:rStyle w:val="Hipersaitas"/>
                <w:noProof/>
                <w:lang w:val="lt-LT"/>
              </w:rPr>
              <w:t xml:space="preserve"> BŪKLĖS ANALIZĖ</w:t>
            </w:r>
          </w:hyperlink>
        </w:p>
        <w:p w14:paraId="26E9AC3C" w14:textId="48F9A335" w:rsidR="007B2EC4" w:rsidRDefault="005A2BD1" w:rsidP="00675D4E">
          <w:pPr>
            <w:rPr>
              <w:b/>
              <w:bCs/>
              <w:noProof/>
            </w:rPr>
          </w:pPr>
          <w:r>
            <w:rPr>
              <w:b/>
              <w:bCs/>
              <w:noProof/>
            </w:rPr>
            <w:lastRenderedPageBreak/>
            <w:fldChar w:fldCharType="end"/>
          </w:r>
        </w:p>
      </w:sdtContent>
    </w:sdt>
    <w:p w14:paraId="5CB67264" w14:textId="46EF33F6" w:rsidR="00010E43" w:rsidRPr="004550E3" w:rsidRDefault="005A2BD1" w:rsidP="005A2BD1">
      <w:pPr>
        <w:pStyle w:val="Antrat1"/>
        <w:jc w:val="center"/>
        <w:rPr>
          <w:rFonts w:ascii="Times New Roman" w:hAnsi="Times New Roman" w:cs="Times New Roman"/>
          <w:color w:val="000000" w:themeColor="text1"/>
          <w:sz w:val="32"/>
          <w:szCs w:val="32"/>
          <w:highlight w:val="yellow"/>
        </w:rPr>
      </w:pPr>
      <w:bookmarkStart w:id="1" w:name="_Toc213764078"/>
      <w:r w:rsidRPr="004550E3">
        <w:rPr>
          <w:rFonts w:ascii="Times New Roman" w:hAnsi="Times New Roman" w:cs="Times New Roman"/>
          <w:color w:val="000000" w:themeColor="text1"/>
          <w:sz w:val="32"/>
          <w:szCs w:val="32"/>
        </w:rPr>
        <w:t>ĮVADAS</w:t>
      </w:r>
      <w:bookmarkEnd w:id="1"/>
    </w:p>
    <w:p w14:paraId="5E4F5179" w14:textId="1ACEFFD3" w:rsidR="00010E43" w:rsidRDefault="00340762">
      <w:pPr>
        <w:tabs>
          <w:tab w:val="left" w:pos="918"/>
          <w:tab w:val="left" w:pos="1202"/>
        </w:tabs>
        <w:spacing w:after="0" w:line="240" w:lineRule="auto"/>
        <w:ind w:firstLine="1134"/>
        <w:jc w:val="both"/>
        <w:rPr>
          <w:rFonts w:ascii="Times New Roman" w:eastAsia="Times New Roman" w:hAnsi="Times New Roman" w:cs="Times New Roman"/>
        </w:rPr>
      </w:pPr>
      <w:r w:rsidRPr="007B2EC4">
        <w:rPr>
          <w:rFonts w:ascii="Times New Roman" w:eastAsia="Times New Roman" w:hAnsi="Times New Roman" w:cs="Times New Roman"/>
        </w:rPr>
        <w:t>Ignalinos rajono savivaldybės 2024 metų visuomenės sveikatos stebėsenos ataskaita parengta remiantis Lietuvos Respublikos sveikatos apsaugos ministro įsakymais,</w:t>
      </w:r>
      <w:r>
        <w:rPr>
          <w:rFonts w:ascii="Times New Roman" w:eastAsia="Times New Roman" w:hAnsi="Times New Roman" w:cs="Times New Roman"/>
        </w:rPr>
        <w:t xml:space="preserve"> Higienos instituto metodikomis bei oficialia statistika. Jos paskirtis – apibūdinti gyventojų sveikatos būklę, sveikatai įtaką darančius socialinius, ekonominius ir aplinkos veiksnius bei jų pokyčius, taip pat įvertinti vykdomų sveikatinimo priemonių efektyvumą.</w:t>
      </w:r>
    </w:p>
    <w:p w14:paraId="23F5856C" w14:textId="2D7D4D35" w:rsidR="00010E43" w:rsidRDefault="00340762">
      <w:pPr>
        <w:tabs>
          <w:tab w:val="left" w:pos="918"/>
          <w:tab w:val="left" w:pos="1202"/>
        </w:tabs>
        <w:spacing w:after="0" w:line="240" w:lineRule="auto"/>
        <w:ind w:firstLine="1134"/>
        <w:jc w:val="both"/>
        <w:rPr>
          <w:rFonts w:ascii="Times New Roman" w:eastAsia="Times New Roman" w:hAnsi="Times New Roman" w:cs="Times New Roman"/>
        </w:rPr>
      </w:pPr>
      <w:r>
        <w:rPr>
          <w:rFonts w:ascii="Times New Roman" w:eastAsia="Times New Roman" w:hAnsi="Times New Roman" w:cs="Times New Roman"/>
        </w:rPr>
        <w:t xml:space="preserve">Analizuojant 2024 m. </w:t>
      </w:r>
      <w:r w:rsidR="00280862">
        <w:rPr>
          <w:rFonts w:ascii="Times New Roman" w:eastAsia="Times New Roman" w:hAnsi="Times New Roman" w:cs="Times New Roman"/>
        </w:rPr>
        <w:t>D</w:t>
      </w:r>
      <w:r>
        <w:rPr>
          <w:rFonts w:ascii="Times New Roman" w:eastAsia="Times New Roman" w:hAnsi="Times New Roman" w:cs="Times New Roman"/>
        </w:rPr>
        <w:t>uomenis</w:t>
      </w:r>
      <w:r w:rsidR="00280862">
        <w:rPr>
          <w:rFonts w:ascii="Times New Roman" w:eastAsia="Times New Roman" w:hAnsi="Times New Roman" w:cs="Times New Roman"/>
        </w:rPr>
        <w:t>,</w:t>
      </w:r>
      <w:r>
        <w:rPr>
          <w:rFonts w:ascii="Times New Roman" w:eastAsia="Times New Roman" w:hAnsi="Times New Roman" w:cs="Times New Roman"/>
        </w:rPr>
        <w:t xml:space="preserve"> matyti, kad Ignalinos rajone, kaip ir visoje Lietuvoje, gyventojų skaičius mažėja ir visuomenė sensta. Tai daro tiesioginę įtaką sergamumo struktūrai, didėjant lėtinių neinfekcinių ligų – širdies ir kraujagyslių, onkologinių, kvėpavimo bei medžiagų apykaitos sutrikimų – paplitimui. Nepaisant šių iššūkių, pastebimi ir teigiami pokyčiai: didėja dalyvavimas prevencinėse programose, gerėja pirminės sveikatos priežiūros paslaugų prieinamumas, stiprinamos visuomenės sveikatos stiprinimo ir ligų prevencijos iniciatyvos.</w:t>
      </w:r>
    </w:p>
    <w:p w14:paraId="1D0C3A62" w14:textId="77777777" w:rsidR="00010E43" w:rsidRDefault="00340762">
      <w:pPr>
        <w:tabs>
          <w:tab w:val="left" w:pos="918"/>
          <w:tab w:val="left" w:pos="1202"/>
        </w:tabs>
        <w:spacing w:after="0" w:line="240" w:lineRule="auto"/>
        <w:ind w:firstLine="1134"/>
        <w:jc w:val="both"/>
        <w:rPr>
          <w:rFonts w:ascii="Times New Roman" w:eastAsia="Times New Roman" w:hAnsi="Times New Roman" w:cs="Times New Roman"/>
        </w:rPr>
      </w:pPr>
      <w:r>
        <w:rPr>
          <w:rFonts w:ascii="Times New Roman" w:eastAsia="Times New Roman" w:hAnsi="Times New Roman" w:cs="Times New Roman"/>
        </w:rPr>
        <w:t>Svarbu pabrėžti, kad vidutinė tikėtina gyvenimo trukmė Ignalinos rajone nežymiai ilgėja, tačiau išlieka žemesnė už šalies vidurkį. Tai atspindi tiek sėkmingus sveikatos politikos žingsnius, tiek išliekantį poreikį kryptingai spręsti sveikos gyvensenos, gyventojų socialinės atskirties ir sveikatos paslaugų kokybės klausimus.</w:t>
      </w:r>
    </w:p>
    <w:p w14:paraId="79287347" w14:textId="77777777" w:rsidR="00010E43" w:rsidRDefault="00340762">
      <w:pPr>
        <w:tabs>
          <w:tab w:val="left" w:pos="918"/>
          <w:tab w:val="left" w:pos="1202"/>
        </w:tabs>
        <w:spacing w:after="0" w:line="240" w:lineRule="auto"/>
        <w:ind w:firstLine="1134"/>
        <w:jc w:val="both"/>
        <w:rPr>
          <w:rFonts w:ascii="Times New Roman" w:eastAsia="Times New Roman" w:hAnsi="Times New Roman" w:cs="Times New Roman"/>
        </w:rPr>
      </w:pPr>
      <w:r>
        <w:rPr>
          <w:rFonts w:ascii="Times New Roman" w:eastAsia="Times New Roman" w:hAnsi="Times New Roman" w:cs="Times New Roman"/>
        </w:rPr>
        <w:t xml:space="preserve"> Ši ataskaita yra svarbi priemonė, padedanti savivaldybei, sveikatos priežiūros įstaigoms, nevyriausybinėms organizacijoms ir bendruomenei planuoti sveikatos stiprinimo veiklas bei priimti įrodymais grįstus sprendimus. Surinkta informacija leis toliau nuosekliai siekti pagrindinio tikslo – geresnės Ignalinos rajono gyventojų sveikatos ir aukštesnės gyvenimo kokybės. </w:t>
      </w:r>
    </w:p>
    <w:p w14:paraId="1FDB550B" w14:textId="77777777" w:rsidR="00010E43" w:rsidRDefault="00340762">
      <w:r>
        <w:br w:type="page"/>
      </w:r>
    </w:p>
    <w:p w14:paraId="3C5A505A" w14:textId="56D10113" w:rsidR="00010E43" w:rsidRPr="004550E3" w:rsidRDefault="00340762" w:rsidP="007F1CB7">
      <w:pPr>
        <w:pStyle w:val="Antrat1"/>
        <w:numPr>
          <w:ilvl w:val="0"/>
          <w:numId w:val="38"/>
        </w:numPr>
        <w:tabs>
          <w:tab w:val="center" w:pos="2268"/>
          <w:tab w:val="left" w:pos="2410"/>
          <w:tab w:val="left" w:pos="2552"/>
          <w:tab w:val="left" w:pos="2835"/>
        </w:tabs>
        <w:ind w:left="1418" w:hanging="284"/>
        <w:jc w:val="center"/>
        <w:rPr>
          <w:rFonts w:ascii="Times New Roman" w:hAnsi="Times New Roman" w:cs="Times New Roman"/>
          <w:color w:val="000000" w:themeColor="text1"/>
          <w:sz w:val="32"/>
          <w:szCs w:val="32"/>
        </w:rPr>
      </w:pPr>
      <w:bookmarkStart w:id="2" w:name="_Toc213764079"/>
      <w:r w:rsidRPr="004550E3">
        <w:rPr>
          <w:rFonts w:ascii="Times New Roman" w:hAnsi="Times New Roman" w:cs="Times New Roman"/>
          <w:color w:val="000000" w:themeColor="text1"/>
          <w:sz w:val="32"/>
          <w:szCs w:val="32"/>
        </w:rPr>
        <w:lastRenderedPageBreak/>
        <w:t>DEMOGRAFINĖ SITUACIJA</w:t>
      </w:r>
      <w:bookmarkEnd w:id="2"/>
    </w:p>
    <w:p w14:paraId="1B6F92F4" w14:textId="1AFC1C04" w:rsidR="00010E43" w:rsidRPr="004550E3" w:rsidRDefault="00340762" w:rsidP="004550E3">
      <w:pPr>
        <w:spacing w:after="0" w:line="240" w:lineRule="auto"/>
        <w:ind w:firstLine="1133"/>
        <w:jc w:val="both"/>
        <w:rPr>
          <w:rFonts w:ascii="Times New Roman" w:eastAsia="Times New Roman" w:hAnsi="Times New Roman" w:cs="Times New Roman"/>
          <w:b/>
        </w:rPr>
      </w:pPr>
      <w:r>
        <w:rPr>
          <w:rFonts w:ascii="Times New Roman" w:eastAsia="Times New Roman" w:hAnsi="Times New Roman" w:cs="Times New Roman"/>
          <w:b/>
        </w:rPr>
        <w:t>Vidutinė tikėtina gyvenimo trukmė</w:t>
      </w:r>
      <w:r w:rsidR="00D7467A">
        <w:rPr>
          <w:rFonts w:ascii="Times New Roman" w:eastAsia="Times New Roman" w:hAnsi="Times New Roman" w:cs="Times New Roman"/>
          <w:b/>
        </w:rPr>
        <w:t>.</w:t>
      </w:r>
      <w:r>
        <w:rPr>
          <w:rFonts w:ascii="Times New Roman" w:eastAsia="Times New Roman" w:hAnsi="Times New Roman" w:cs="Times New Roman"/>
          <w:b/>
        </w:rPr>
        <w:t xml:space="preserve"> </w:t>
      </w:r>
      <w:r>
        <w:rPr>
          <w:rFonts w:ascii="Times New Roman" w:eastAsia="Times New Roman" w:hAnsi="Times New Roman" w:cs="Times New Roman"/>
        </w:rPr>
        <w:t xml:space="preserve">Vidutinė tikėtina gyvenimo trukmė Ignalinos rajone 2024 m. toliau atspindi ilgalaikes tendencijas, kurios apibūdina tiek teigiamų, tiek neigiamų veiksnių įtaką. </w:t>
      </w:r>
    </w:p>
    <w:p w14:paraId="269D421A" w14:textId="47288ADA" w:rsidR="00010E43" w:rsidRPr="005A2BD1" w:rsidRDefault="00340762" w:rsidP="005A2BD1">
      <w:pPr>
        <w:pStyle w:val="Antrat2"/>
        <w:rPr>
          <w:rFonts w:ascii="Times New Roman" w:hAnsi="Times New Roman" w:cs="Times New Roman"/>
        </w:rPr>
      </w:pPr>
      <w:bookmarkStart w:id="3" w:name="_Toc213764080"/>
      <w:r w:rsidRPr="005A2BD1">
        <w:rPr>
          <w:rFonts w:ascii="Times New Roman" w:hAnsi="Times New Roman" w:cs="Times New Roman"/>
          <w:color w:val="000000" w:themeColor="text1"/>
        </w:rPr>
        <w:t>Pagrindinės tendencijos</w:t>
      </w:r>
      <w:r w:rsidR="005A2BD1">
        <w:rPr>
          <w:rFonts w:ascii="Times New Roman" w:hAnsi="Times New Roman" w:cs="Times New Roman"/>
          <w:color w:val="000000" w:themeColor="text1"/>
        </w:rPr>
        <w:t>:</w:t>
      </w:r>
      <w:bookmarkEnd w:id="3"/>
    </w:p>
    <w:p w14:paraId="79FDAD98" w14:textId="77777777" w:rsidR="00010E43" w:rsidRDefault="00340762">
      <w:pPr>
        <w:spacing w:after="0" w:line="240" w:lineRule="auto"/>
        <w:ind w:firstLine="1134"/>
        <w:jc w:val="both"/>
        <w:rPr>
          <w:rFonts w:ascii="Times New Roman" w:eastAsia="Times New Roman" w:hAnsi="Times New Roman" w:cs="Times New Roman"/>
          <w:b/>
        </w:rPr>
      </w:pPr>
      <w:r>
        <w:rPr>
          <w:rFonts w:ascii="Times New Roman" w:eastAsia="Times New Roman" w:hAnsi="Times New Roman" w:cs="Times New Roman"/>
          <w:b/>
        </w:rPr>
        <w:t>1. Vidutinės gyvenimo trukmės augimas</w:t>
      </w:r>
    </w:p>
    <w:p w14:paraId="13F98B5F" w14:textId="175EA5C4" w:rsidR="00010E43" w:rsidRDefault="00340762" w:rsidP="002F6D73">
      <w:pPr>
        <w:spacing w:after="0" w:line="240" w:lineRule="auto"/>
        <w:ind w:firstLine="1134"/>
        <w:jc w:val="both"/>
        <w:rPr>
          <w:rFonts w:ascii="Times New Roman" w:eastAsia="Times New Roman" w:hAnsi="Times New Roman" w:cs="Times New Roman"/>
        </w:rPr>
      </w:pPr>
      <w:r>
        <w:rPr>
          <w:rFonts w:ascii="Times New Roman" w:eastAsia="Times New Roman" w:hAnsi="Times New Roman" w:cs="Times New Roman"/>
        </w:rPr>
        <w:t>Nors Ignalinos rajonas, kaip ir dauguma mažesnių miestų ir kaimo vietovių, susiduria su gyventojų senėjimo problema, gyvenimo trukmė vis tiek šiek tiek ilgėja. Tai gali būti dėl gerėjančios sveikatos priežiūros paslaugų kokybės, prevencinių sveikatos programų bei geresnių gyvenimo sąlygų senjorams.</w:t>
      </w:r>
    </w:p>
    <w:p w14:paraId="67646565" w14:textId="0BC62130" w:rsidR="00010E43" w:rsidRDefault="00340762">
      <w:pPr>
        <w:spacing w:after="0" w:line="240" w:lineRule="auto"/>
        <w:ind w:firstLine="1134"/>
        <w:jc w:val="both"/>
        <w:rPr>
          <w:rFonts w:ascii="Times New Roman" w:eastAsia="Times New Roman" w:hAnsi="Times New Roman" w:cs="Times New Roman"/>
        </w:rPr>
      </w:pPr>
      <w:r>
        <w:rPr>
          <w:rFonts w:ascii="Times New Roman" w:eastAsia="Times New Roman" w:hAnsi="Times New Roman" w:cs="Times New Roman"/>
        </w:rPr>
        <w:t>2024 m. Ignalinos rajono vidutinė gyvenimo trukmė buvo  šiek tiek aukštesnė nei 71,7 metų, tačiau vis dar atsilieka nuo nacionalinio vidurkio (1 pav.).</w:t>
      </w:r>
    </w:p>
    <w:p w14:paraId="1192C224" w14:textId="77777777" w:rsidR="00010E43" w:rsidRDefault="00010E43">
      <w:pPr>
        <w:spacing w:after="0" w:line="240" w:lineRule="auto"/>
        <w:ind w:firstLine="1134"/>
        <w:jc w:val="both"/>
        <w:rPr>
          <w:rFonts w:ascii="Times New Roman" w:eastAsia="Times New Roman" w:hAnsi="Times New Roman" w:cs="Times New Roman"/>
        </w:rPr>
      </w:pPr>
    </w:p>
    <w:p w14:paraId="462E8883" w14:textId="0B7065B0" w:rsidR="00010E43" w:rsidRDefault="00340762">
      <w:pPr>
        <w:spacing w:after="0" w:line="240" w:lineRule="auto"/>
        <w:jc w:val="center"/>
        <w:rPr>
          <w:rFonts w:ascii="Times New Roman" w:eastAsia="Times New Roman" w:hAnsi="Times New Roman" w:cs="Times New Roman"/>
        </w:rPr>
      </w:pPr>
      <w:r>
        <w:rPr>
          <w:rFonts w:ascii="Times New Roman" w:eastAsia="Times New Roman" w:hAnsi="Times New Roman" w:cs="Times New Roman"/>
          <w:b/>
          <w:sz w:val="22"/>
          <w:szCs w:val="22"/>
        </w:rPr>
        <w:t>1 pav.</w:t>
      </w:r>
      <w:r>
        <w:rPr>
          <w:rFonts w:ascii="Times New Roman" w:eastAsia="Times New Roman" w:hAnsi="Times New Roman" w:cs="Times New Roman"/>
          <w:sz w:val="22"/>
          <w:szCs w:val="22"/>
        </w:rPr>
        <w:t xml:space="preserve"> Vidutinė tikėtinos gyvenimo trukmės (metais) kaita Ignalinos rajone ir Lietuvoje 2021 m. </w:t>
      </w:r>
      <w:r w:rsidR="009A7E6F">
        <w:rPr>
          <w:rFonts w:ascii="Times New Roman" w:eastAsia="Times New Roman" w:hAnsi="Times New Roman" w:cs="Times New Roman"/>
          <w:sz w:val="22"/>
          <w:szCs w:val="22"/>
        </w:rPr>
        <w:t>–</w:t>
      </w:r>
      <w:r>
        <w:rPr>
          <w:rFonts w:ascii="Times New Roman" w:eastAsia="Times New Roman" w:hAnsi="Times New Roman" w:cs="Times New Roman"/>
          <w:sz w:val="22"/>
          <w:szCs w:val="22"/>
        </w:rPr>
        <w:t xml:space="preserve"> 2024 m.</w:t>
      </w:r>
    </w:p>
    <w:p w14:paraId="0237F497" w14:textId="77777777" w:rsidR="00010E43" w:rsidRDefault="00340762">
      <w:pPr>
        <w:spacing w:after="0" w:line="240" w:lineRule="auto"/>
        <w:jc w:val="center"/>
        <w:rPr>
          <w:rFonts w:ascii="Times New Roman" w:eastAsia="Times New Roman" w:hAnsi="Times New Roman" w:cs="Times New Roman"/>
        </w:rPr>
      </w:pPr>
      <w:r>
        <w:rPr>
          <w:rFonts w:ascii="Times New Roman" w:eastAsia="Times New Roman" w:hAnsi="Times New Roman" w:cs="Times New Roman"/>
          <w:noProof/>
          <w:sz w:val="20"/>
          <w:szCs w:val="20"/>
          <w:lang w:val="lt-LT" w:eastAsia="lt-LT"/>
        </w:rPr>
        <w:drawing>
          <wp:inline distT="0" distB="0" distL="0" distR="0" wp14:anchorId="2E9BCC90" wp14:editId="2A037732">
            <wp:extent cx="4626622" cy="2781099"/>
            <wp:effectExtent l="0" t="0" r="0" b="0"/>
            <wp:docPr id="4" name="image4.png" descr="Paveikslėlis, kuriame yra tekstas, ekrano kopija, skaičius, diagrama&#10;&#10;Dirbtinio intelekto sugeneruotas turinys gali būti neteisingas."/>
            <wp:cNvGraphicFramePr/>
            <a:graphic xmlns:a="http://schemas.openxmlformats.org/drawingml/2006/main">
              <a:graphicData uri="http://schemas.openxmlformats.org/drawingml/2006/picture">
                <pic:pic xmlns:pic="http://schemas.openxmlformats.org/drawingml/2006/picture">
                  <pic:nvPicPr>
                    <pic:cNvPr id="0" name="image4.png" descr="Paveikslėlis, kuriame yra tekstas, ekrano kopija, skaičius, diagrama&#10;&#10;Dirbtinio intelekto sugeneruotas turinys gali būti neteisingas."/>
                    <pic:cNvPicPr preferRelativeResize="0"/>
                  </pic:nvPicPr>
                  <pic:blipFill>
                    <a:blip r:embed="rId9"/>
                    <a:srcRect/>
                    <a:stretch>
                      <a:fillRect/>
                    </a:stretch>
                  </pic:blipFill>
                  <pic:spPr>
                    <a:xfrm>
                      <a:off x="0" y="0"/>
                      <a:ext cx="4626622" cy="2781099"/>
                    </a:xfrm>
                    <a:prstGeom prst="rect">
                      <a:avLst/>
                    </a:prstGeom>
                    <a:ln/>
                  </pic:spPr>
                </pic:pic>
              </a:graphicData>
            </a:graphic>
          </wp:inline>
        </w:drawing>
      </w:r>
    </w:p>
    <w:p w14:paraId="37AF0705" w14:textId="18386DEE" w:rsidR="00010E43" w:rsidRDefault="00340762">
      <w:pPr>
        <w:spacing w:after="0" w:line="240" w:lineRule="auto"/>
        <w:jc w:val="center"/>
        <w:rPr>
          <w:rFonts w:ascii="Times New Roman" w:eastAsia="Times New Roman" w:hAnsi="Times New Roman" w:cs="Times New Roman"/>
        </w:rPr>
      </w:pPr>
      <w:r w:rsidRPr="00FB1E6D">
        <w:rPr>
          <w:rFonts w:ascii="Times New Roman" w:eastAsia="Times New Roman" w:hAnsi="Times New Roman" w:cs="Times New Roman"/>
          <w:bCs/>
          <w:sz w:val="20"/>
          <w:szCs w:val="20"/>
        </w:rPr>
        <w:t xml:space="preserve">    Šaltinis</w:t>
      </w:r>
      <w:r w:rsidR="009A7E6F" w:rsidRPr="00FB1E6D">
        <w:rPr>
          <w:rFonts w:ascii="Times New Roman" w:eastAsia="Times New Roman" w:hAnsi="Times New Roman" w:cs="Times New Roman"/>
          <w:bCs/>
          <w:sz w:val="20"/>
          <w:szCs w:val="20"/>
        </w:rPr>
        <w:t>.</w:t>
      </w:r>
      <w:r>
        <w:rPr>
          <w:rFonts w:ascii="Times New Roman" w:eastAsia="Times New Roman" w:hAnsi="Times New Roman" w:cs="Times New Roman"/>
          <w:sz w:val="20"/>
          <w:szCs w:val="20"/>
        </w:rPr>
        <w:t xml:space="preserve"> Biuras pagal visuomenės sveikatos stebėsenos informacinę sistemą </w:t>
      </w:r>
      <w:proofErr w:type="spellStart"/>
      <w:r>
        <w:rPr>
          <w:rFonts w:ascii="Times New Roman" w:eastAsia="Times New Roman" w:hAnsi="Times New Roman" w:cs="Times New Roman"/>
          <w:sz w:val="20"/>
          <w:szCs w:val="20"/>
        </w:rPr>
        <w:t>sveikstat.hi.lt</w:t>
      </w:r>
      <w:proofErr w:type="spellEnd"/>
      <w:r>
        <w:rPr>
          <w:rFonts w:ascii="Times New Roman" w:eastAsia="Times New Roman" w:hAnsi="Times New Roman" w:cs="Times New Roman"/>
          <w:sz w:val="20"/>
          <w:szCs w:val="20"/>
        </w:rPr>
        <w:t>.</w:t>
      </w:r>
    </w:p>
    <w:p w14:paraId="50AD0D34" w14:textId="77777777" w:rsidR="00010E43" w:rsidRDefault="00340762">
      <w:pPr>
        <w:spacing w:before="200" w:after="0" w:line="240" w:lineRule="auto"/>
        <w:ind w:firstLine="1134"/>
        <w:rPr>
          <w:rFonts w:ascii="Times New Roman" w:eastAsia="Times New Roman" w:hAnsi="Times New Roman" w:cs="Times New Roman"/>
          <w:b/>
        </w:rPr>
      </w:pPr>
      <w:r>
        <w:rPr>
          <w:rFonts w:ascii="Times New Roman" w:eastAsia="Times New Roman" w:hAnsi="Times New Roman" w:cs="Times New Roman"/>
          <w:b/>
        </w:rPr>
        <w:t>2. Vyrų ir moterų gyvenimo trukmės skirtumai</w:t>
      </w:r>
    </w:p>
    <w:p w14:paraId="19E07230" w14:textId="0197DC17" w:rsidR="00010E43" w:rsidRDefault="00340762">
      <w:pPr>
        <w:spacing w:after="0" w:line="240" w:lineRule="auto"/>
        <w:ind w:firstLine="1134"/>
        <w:jc w:val="both"/>
        <w:rPr>
          <w:rFonts w:ascii="Times New Roman" w:eastAsia="Times New Roman" w:hAnsi="Times New Roman" w:cs="Times New Roman"/>
        </w:rPr>
      </w:pPr>
      <w:r>
        <w:rPr>
          <w:rFonts w:ascii="Times New Roman" w:eastAsia="Times New Roman" w:hAnsi="Times New Roman" w:cs="Times New Roman"/>
        </w:rPr>
        <w:t xml:space="preserve">Tradiciškai moterys Lietuvoje gyvena ilgiausiai, ir Ignalinos rajone šis skirtumas taip pat pastebimas. Daugelyje Lietuvos regionų moterų vidutinė gyvenimo trukmė viršija 80 </w:t>
      </w:r>
      <w:proofErr w:type="spellStart"/>
      <w:r>
        <w:rPr>
          <w:rFonts w:ascii="Times New Roman" w:eastAsia="Times New Roman" w:hAnsi="Times New Roman" w:cs="Times New Roman"/>
        </w:rPr>
        <w:t>met</w:t>
      </w:r>
      <w:proofErr w:type="spellEnd"/>
      <w:r w:rsidR="00D05BF7">
        <w:rPr>
          <w:rFonts w:ascii="Times New Roman" w:eastAsia="Times New Roman" w:hAnsi="Times New Roman" w:cs="Times New Roman"/>
          <w:lang w:val="lt-LT"/>
        </w:rPr>
        <w:t>ų</w:t>
      </w:r>
      <w:r>
        <w:rPr>
          <w:rFonts w:ascii="Times New Roman" w:eastAsia="Times New Roman" w:hAnsi="Times New Roman" w:cs="Times New Roman"/>
        </w:rPr>
        <w:t>, o vyrų – dažniausiai 70–73 metus.</w:t>
      </w:r>
    </w:p>
    <w:p w14:paraId="52895D4C" w14:textId="65B843A4" w:rsidR="00010E43" w:rsidRDefault="00340762">
      <w:pPr>
        <w:spacing w:after="0" w:line="240" w:lineRule="auto"/>
        <w:ind w:firstLine="1134"/>
        <w:jc w:val="both"/>
        <w:rPr>
          <w:rFonts w:ascii="Times New Roman" w:eastAsia="Times New Roman" w:hAnsi="Times New Roman" w:cs="Times New Roman"/>
          <w:color w:val="FF0000"/>
        </w:rPr>
      </w:pPr>
      <w:r>
        <w:rPr>
          <w:rFonts w:ascii="Times New Roman" w:eastAsia="Times New Roman" w:hAnsi="Times New Roman" w:cs="Times New Roman"/>
        </w:rPr>
        <w:t xml:space="preserve">Ignalinos rajone situacija panaši kaip ir Lietuvoje. Moterų vidutinė gyvenimo trukmė viršijo 80 metų, o vyrų </w:t>
      </w:r>
      <w:r w:rsidR="00E54451">
        <w:rPr>
          <w:rFonts w:ascii="Times New Roman" w:eastAsia="Times New Roman" w:hAnsi="Times New Roman" w:cs="Times New Roman"/>
        </w:rPr>
        <w:t>–</w:t>
      </w:r>
      <w:r>
        <w:rPr>
          <w:rFonts w:ascii="Times New Roman" w:eastAsia="Times New Roman" w:hAnsi="Times New Roman" w:cs="Times New Roman"/>
        </w:rPr>
        <w:t xml:space="preserve"> 70</w:t>
      </w:r>
      <w:r w:rsidR="00E54451">
        <w:rPr>
          <w:rFonts w:ascii="Times New Roman" w:eastAsia="Times New Roman" w:hAnsi="Times New Roman" w:cs="Times New Roman"/>
        </w:rPr>
        <w:t>–</w:t>
      </w:r>
      <w:r>
        <w:rPr>
          <w:rFonts w:ascii="Times New Roman" w:eastAsia="Times New Roman" w:hAnsi="Times New Roman" w:cs="Times New Roman"/>
        </w:rPr>
        <w:t xml:space="preserve">73 metus.  </w:t>
      </w:r>
    </w:p>
    <w:p w14:paraId="7ACD1FD9" w14:textId="77777777" w:rsidR="00010E43" w:rsidRDefault="00340762">
      <w:pPr>
        <w:spacing w:before="200" w:after="0" w:line="240" w:lineRule="auto"/>
        <w:ind w:firstLine="1133"/>
        <w:rPr>
          <w:rFonts w:ascii="Times New Roman" w:eastAsia="Times New Roman" w:hAnsi="Times New Roman" w:cs="Times New Roman"/>
          <w:b/>
        </w:rPr>
      </w:pPr>
      <w:r>
        <w:rPr>
          <w:rFonts w:ascii="Times New Roman" w:eastAsia="Times New Roman" w:hAnsi="Times New Roman" w:cs="Times New Roman"/>
          <w:b/>
        </w:rPr>
        <w:t>3. Įtaka senėjimo problemoms</w:t>
      </w:r>
    </w:p>
    <w:p w14:paraId="61DFDFED" w14:textId="066FF8BB" w:rsidR="005667B9" w:rsidRPr="004550E3" w:rsidRDefault="00340762" w:rsidP="004550E3">
      <w:pPr>
        <w:spacing w:after="0" w:line="240" w:lineRule="auto"/>
        <w:ind w:firstLine="1133"/>
        <w:jc w:val="both"/>
        <w:rPr>
          <w:rFonts w:ascii="Times New Roman" w:eastAsia="Times New Roman" w:hAnsi="Times New Roman" w:cs="Times New Roman"/>
        </w:rPr>
      </w:pPr>
      <w:r>
        <w:rPr>
          <w:rFonts w:ascii="Times New Roman" w:eastAsia="Times New Roman" w:hAnsi="Times New Roman" w:cs="Times New Roman"/>
        </w:rPr>
        <w:t>Rajone gyvena daug vyresnio amžiaus gyventojų, o senėjimas yra viena pagrindinių demografinių problemų. Dėl šio reiškinio, net jei gyvenimo trukmė ilgėja, vis tiek didėja iššūki</w:t>
      </w:r>
      <w:r w:rsidR="00E25435">
        <w:rPr>
          <w:rFonts w:ascii="Times New Roman" w:eastAsia="Times New Roman" w:hAnsi="Times New Roman" w:cs="Times New Roman"/>
        </w:rPr>
        <w:t>ų</w:t>
      </w:r>
      <w:r>
        <w:rPr>
          <w:rFonts w:ascii="Times New Roman" w:eastAsia="Times New Roman" w:hAnsi="Times New Roman" w:cs="Times New Roman"/>
        </w:rPr>
        <w:t xml:space="preserve"> sveikatos apsaugos sistemoje, nes vyresnio amžiaus gyventojai dažniau serga ir turi įvairių sveikatos problemų. Be to, vyresnio amžiaus žmonių gyvenimo kokybė taip pat gali būti ribota dėl lėtesnio sveikatos paslaugų prieinamumo, ypač atokesnėse vietovėse.</w:t>
      </w:r>
    </w:p>
    <w:p w14:paraId="349CBD2D" w14:textId="78DA1837" w:rsidR="00010E43" w:rsidRDefault="00340762">
      <w:pPr>
        <w:spacing w:before="200" w:after="0" w:line="240" w:lineRule="auto"/>
        <w:ind w:left="1133"/>
        <w:jc w:val="both"/>
        <w:rPr>
          <w:rFonts w:ascii="Times New Roman" w:eastAsia="Times New Roman" w:hAnsi="Times New Roman" w:cs="Times New Roman"/>
          <w:b/>
        </w:rPr>
      </w:pPr>
      <w:r>
        <w:rPr>
          <w:rFonts w:ascii="Times New Roman" w:eastAsia="Times New Roman" w:hAnsi="Times New Roman" w:cs="Times New Roman"/>
          <w:b/>
        </w:rPr>
        <w:t xml:space="preserve">4. Ligos ir rizikos veiksniai </w:t>
      </w:r>
    </w:p>
    <w:p w14:paraId="7C124874" w14:textId="076D3946" w:rsidR="00010E43" w:rsidRDefault="00340762">
      <w:pPr>
        <w:spacing w:after="0" w:line="240" w:lineRule="auto"/>
        <w:ind w:firstLine="1133"/>
        <w:jc w:val="both"/>
        <w:rPr>
          <w:rFonts w:ascii="Times New Roman" w:eastAsia="Times New Roman" w:hAnsi="Times New Roman" w:cs="Times New Roman"/>
        </w:rPr>
      </w:pPr>
      <w:r>
        <w:rPr>
          <w:rFonts w:ascii="Times New Roman" w:eastAsia="Times New Roman" w:hAnsi="Times New Roman" w:cs="Times New Roman"/>
        </w:rPr>
        <w:t>Ignalinos rajono gyventojų gyvenimo trukm</w:t>
      </w:r>
      <w:r w:rsidR="00E25435">
        <w:rPr>
          <w:rFonts w:ascii="Times New Roman" w:eastAsia="Times New Roman" w:hAnsi="Times New Roman" w:cs="Times New Roman"/>
        </w:rPr>
        <w:t xml:space="preserve">ei įtakos </w:t>
      </w:r>
      <w:r>
        <w:rPr>
          <w:rFonts w:ascii="Times New Roman" w:eastAsia="Times New Roman" w:hAnsi="Times New Roman" w:cs="Times New Roman"/>
        </w:rPr>
        <w:t xml:space="preserve">gali </w:t>
      </w:r>
      <w:r w:rsidR="00E25435">
        <w:rPr>
          <w:rFonts w:ascii="Times New Roman" w:eastAsia="Times New Roman" w:hAnsi="Times New Roman" w:cs="Times New Roman"/>
        </w:rPr>
        <w:t>turėti</w:t>
      </w:r>
      <w:r>
        <w:rPr>
          <w:rFonts w:ascii="Times New Roman" w:eastAsia="Times New Roman" w:hAnsi="Times New Roman" w:cs="Times New Roman"/>
        </w:rPr>
        <w:t xml:space="preserve"> ir įvair</w:t>
      </w:r>
      <w:r w:rsidR="00E25435">
        <w:rPr>
          <w:rFonts w:ascii="Times New Roman" w:eastAsia="Times New Roman" w:hAnsi="Times New Roman" w:cs="Times New Roman"/>
        </w:rPr>
        <w:t>ūs</w:t>
      </w:r>
      <w:r>
        <w:rPr>
          <w:rFonts w:ascii="Times New Roman" w:eastAsia="Times New Roman" w:hAnsi="Times New Roman" w:cs="Times New Roman"/>
        </w:rPr>
        <w:t xml:space="preserve"> socialini</w:t>
      </w:r>
      <w:r w:rsidR="00E25435">
        <w:rPr>
          <w:rFonts w:ascii="Times New Roman" w:eastAsia="Times New Roman" w:hAnsi="Times New Roman" w:cs="Times New Roman"/>
        </w:rPr>
        <w:t>ai</w:t>
      </w:r>
      <w:r>
        <w:rPr>
          <w:rFonts w:ascii="Times New Roman" w:eastAsia="Times New Roman" w:hAnsi="Times New Roman" w:cs="Times New Roman"/>
        </w:rPr>
        <w:t xml:space="preserve"> bei sveikatos veiksni</w:t>
      </w:r>
      <w:r w:rsidR="00E25435">
        <w:rPr>
          <w:rFonts w:ascii="Times New Roman" w:eastAsia="Times New Roman" w:hAnsi="Times New Roman" w:cs="Times New Roman"/>
        </w:rPr>
        <w:t>ai</w:t>
      </w:r>
      <w:r>
        <w:rPr>
          <w:rFonts w:ascii="Times New Roman" w:eastAsia="Times New Roman" w:hAnsi="Times New Roman" w:cs="Times New Roman"/>
        </w:rPr>
        <w:t>, toki</w:t>
      </w:r>
      <w:r w:rsidR="00E25435">
        <w:rPr>
          <w:rFonts w:ascii="Times New Roman" w:eastAsia="Times New Roman" w:hAnsi="Times New Roman" w:cs="Times New Roman"/>
        </w:rPr>
        <w:t>e</w:t>
      </w:r>
      <w:r>
        <w:rPr>
          <w:rFonts w:ascii="Times New Roman" w:eastAsia="Times New Roman" w:hAnsi="Times New Roman" w:cs="Times New Roman"/>
        </w:rPr>
        <w:t xml:space="preserve"> kaip rūkymas, alkoholio vartojimas, mažesnis fizinis aktyvumas bei socialinės-ekonominės sąlygos. Nors pastaraisiais metais daug dėmesio skiriama prevencinėms priemonėms (pvz., sveikos gyvensenos skatinimui), šie rizikos veiksniai gali daryti įtaką gyvenimo trukmei ir sveikatai.</w:t>
      </w:r>
    </w:p>
    <w:p w14:paraId="64727390" w14:textId="77777777" w:rsidR="00010E43" w:rsidRDefault="00340762">
      <w:pPr>
        <w:spacing w:before="200" w:after="0" w:line="240" w:lineRule="auto"/>
        <w:ind w:firstLine="1133"/>
        <w:rPr>
          <w:rFonts w:ascii="Times New Roman" w:eastAsia="Times New Roman" w:hAnsi="Times New Roman" w:cs="Times New Roman"/>
          <w:b/>
        </w:rPr>
      </w:pPr>
      <w:r>
        <w:rPr>
          <w:rFonts w:ascii="Times New Roman" w:eastAsia="Times New Roman" w:hAnsi="Times New Roman" w:cs="Times New Roman"/>
          <w:b/>
        </w:rPr>
        <w:lastRenderedPageBreak/>
        <w:t>5. Sveikatos priežiūros tobulėjimas</w:t>
      </w:r>
    </w:p>
    <w:p w14:paraId="15C84B09" w14:textId="2012F27B" w:rsidR="00010E43" w:rsidRDefault="00340762" w:rsidP="008B2ABA">
      <w:pPr>
        <w:spacing w:after="0" w:line="240" w:lineRule="auto"/>
        <w:ind w:firstLine="1133"/>
        <w:jc w:val="both"/>
        <w:rPr>
          <w:rFonts w:ascii="Times New Roman" w:eastAsia="Times New Roman" w:hAnsi="Times New Roman" w:cs="Times New Roman"/>
        </w:rPr>
      </w:pPr>
      <w:r>
        <w:rPr>
          <w:rFonts w:ascii="Times New Roman" w:eastAsia="Times New Roman" w:hAnsi="Times New Roman" w:cs="Times New Roman"/>
        </w:rPr>
        <w:t>Rajono sveikatos priežiūros infrastruktūra ir paslaugos yra svarbios siekiant ilginti gyvenimo trukmę. 2021–2023 m. Ignalinos rajono</w:t>
      </w:r>
      <w:r w:rsidR="0078008B">
        <w:rPr>
          <w:rFonts w:ascii="Times New Roman" w:eastAsia="Times New Roman" w:hAnsi="Times New Roman" w:cs="Times New Roman"/>
        </w:rPr>
        <w:t xml:space="preserve"> savivaldybės sveikatos centras</w:t>
      </w:r>
      <w:r>
        <w:rPr>
          <w:rFonts w:ascii="Times New Roman" w:eastAsia="Times New Roman" w:hAnsi="Times New Roman" w:cs="Times New Roman"/>
        </w:rPr>
        <w:t xml:space="preserve">  ir kitos sveikatos priežiūros įstaigos aktyviai įgyvendino sveikatos stiprinimo programas. Tai gali padėti sumažinti mirtingumą nuo širdies ir kraujagyslių ligų, vėžio ir kitų lėtinių susirgimų, kurie yra pagrindinės mirtingumo priežastys regione.</w:t>
      </w:r>
    </w:p>
    <w:p w14:paraId="3FF34514" w14:textId="77777777" w:rsidR="00010E43" w:rsidRDefault="00340762">
      <w:pPr>
        <w:spacing w:before="280" w:after="0" w:line="240" w:lineRule="auto"/>
        <w:ind w:left="1133"/>
        <w:rPr>
          <w:rFonts w:ascii="Times New Roman" w:eastAsia="Times New Roman" w:hAnsi="Times New Roman" w:cs="Times New Roman"/>
          <w:b/>
        </w:rPr>
      </w:pPr>
      <w:r>
        <w:rPr>
          <w:rFonts w:ascii="Times New Roman" w:eastAsia="Times New Roman" w:hAnsi="Times New Roman" w:cs="Times New Roman"/>
          <w:b/>
        </w:rPr>
        <w:t>6. Socialinės paslaugos senjorams</w:t>
      </w:r>
    </w:p>
    <w:p w14:paraId="72ADDB91" w14:textId="6BE7010E" w:rsidR="00010E43" w:rsidRDefault="00340762">
      <w:pPr>
        <w:spacing w:after="280" w:line="240" w:lineRule="auto"/>
        <w:ind w:firstLine="1133"/>
        <w:jc w:val="both"/>
        <w:rPr>
          <w:rFonts w:ascii="Times New Roman" w:eastAsia="Times New Roman" w:hAnsi="Times New Roman" w:cs="Times New Roman"/>
        </w:rPr>
      </w:pPr>
      <w:r>
        <w:rPr>
          <w:rFonts w:ascii="Times New Roman" w:eastAsia="Times New Roman" w:hAnsi="Times New Roman" w:cs="Times New Roman"/>
        </w:rPr>
        <w:t xml:space="preserve">Daugėja paslaugų vyresnio amžiaus žmonėms, todėl jų gyvenimo trukmė taip pat gali pailgėti. Visgi tai priklauso ir nuo to, kaip veiksmingai šios paslaugos yra diegiamos ir prieinamos visiems gyventojams, ypač kaimo vietovėse. </w:t>
      </w:r>
    </w:p>
    <w:p w14:paraId="12CD3893" w14:textId="03722546" w:rsidR="00010E43" w:rsidRDefault="00340762">
      <w:pPr>
        <w:spacing w:after="0" w:line="240" w:lineRule="auto"/>
        <w:ind w:firstLine="1133"/>
        <w:jc w:val="both"/>
        <w:rPr>
          <w:rFonts w:ascii="Times New Roman" w:eastAsia="Times New Roman" w:hAnsi="Times New Roman" w:cs="Times New Roman"/>
        </w:rPr>
      </w:pPr>
      <w:r>
        <w:rPr>
          <w:rFonts w:ascii="Times New Roman" w:eastAsia="Times New Roman" w:hAnsi="Times New Roman" w:cs="Times New Roman"/>
          <w:b/>
        </w:rPr>
        <w:t>Apibendrinimas</w:t>
      </w:r>
      <w:r w:rsidR="008B2ABA">
        <w:rPr>
          <w:rFonts w:ascii="Times New Roman" w:eastAsia="Times New Roman" w:hAnsi="Times New Roman" w:cs="Times New Roman"/>
          <w:b/>
        </w:rPr>
        <w:t>.</w:t>
      </w:r>
      <w:r>
        <w:rPr>
          <w:rFonts w:ascii="Times New Roman" w:eastAsia="Times New Roman" w:hAnsi="Times New Roman" w:cs="Times New Roman"/>
          <w:b/>
        </w:rPr>
        <w:t xml:space="preserve"> </w:t>
      </w:r>
      <w:r>
        <w:rPr>
          <w:rFonts w:ascii="Times New Roman" w:eastAsia="Times New Roman" w:hAnsi="Times New Roman" w:cs="Times New Roman"/>
        </w:rPr>
        <w:t xml:space="preserve">Galima teigti, kad vidutinė gyvenimo trukmė Ignalinos rajone 2024 m. buvo šiek tiek aukštesnė nei 2021–2023 m., tačiau vis tiek nesiekia šalies vidurkio. Pagrindinės priežastys, galinčios paveikti gyvenimo trukmę, yra geresnės sveikatos priežiūros paslaugos, prevencinių priemonių įgyvendinimas. </w:t>
      </w:r>
      <w:r w:rsidR="00E30581">
        <w:rPr>
          <w:rFonts w:ascii="Times New Roman" w:eastAsia="Times New Roman" w:hAnsi="Times New Roman" w:cs="Times New Roman"/>
        </w:rPr>
        <w:t>D</w:t>
      </w:r>
      <w:r>
        <w:rPr>
          <w:rFonts w:ascii="Times New Roman" w:eastAsia="Times New Roman" w:hAnsi="Times New Roman" w:cs="Times New Roman"/>
        </w:rPr>
        <w:t>emografiniai pokyčiai, migracija ir senėjimas kelia tam tikrus iššūkius rajono socialinei ir ekonominei situacijai.</w:t>
      </w:r>
    </w:p>
    <w:p w14:paraId="66000C48" w14:textId="77777777" w:rsidR="00010E43" w:rsidRPr="005A2BD1" w:rsidRDefault="00340762" w:rsidP="005A2BD1">
      <w:pPr>
        <w:pStyle w:val="Antrat2"/>
        <w:rPr>
          <w:rFonts w:ascii="Times New Roman" w:hAnsi="Times New Roman" w:cs="Times New Roman"/>
          <w:color w:val="000000" w:themeColor="text1"/>
        </w:rPr>
      </w:pPr>
      <w:bookmarkStart w:id="4" w:name="_Toc213764081"/>
      <w:r w:rsidRPr="005A2BD1">
        <w:rPr>
          <w:rFonts w:ascii="Times New Roman" w:hAnsi="Times New Roman" w:cs="Times New Roman"/>
          <w:color w:val="000000" w:themeColor="text1"/>
        </w:rPr>
        <w:t>Gyventojų skaičius ir amžiaus struktūra:</w:t>
      </w:r>
      <w:bookmarkEnd w:id="4"/>
    </w:p>
    <w:p w14:paraId="2AE41ECB" w14:textId="162A37F3" w:rsidR="00010E43" w:rsidRPr="007B2EC4" w:rsidRDefault="00340762">
      <w:pPr>
        <w:spacing w:after="0" w:line="240" w:lineRule="auto"/>
        <w:ind w:firstLine="1133"/>
        <w:jc w:val="both"/>
        <w:rPr>
          <w:rFonts w:ascii="Times New Roman" w:eastAsia="Times New Roman" w:hAnsi="Times New Roman" w:cs="Times New Roman"/>
          <w:bCs/>
        </w:rPr>
      </w:pPr>
      <w:r w:rsidRPr="007B2EC4">
        <w:rPr>
          <w:rFonts w:ascii="Times New Roman" w:eastAsia="Times New Roman" w:hAnsi="Times New Roman" w:cs="Times New Roman"/>
          <w:bCs/>
        </w:rPr>
        <w:t>Ignalinos rajone 2024 m. gyventojų skaičius buvo 14 147 asmenys.</w:t>
      </w:r>
    </w:p>
    <w:p w14:paraId="0C7E1629" w14:textId="7BFFF01C" w:rsidR="00010E43" w:rsidRDefault="00340762">
      <w:pPr>
        <w:spacing w:after="0" w:line="240" w:lineRule="auto"/>
        <w:ind w:firstLine="1133"/>
        <w:jc w:val="both"/>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rPr>
        <w:tab/>
        <w:t>Iš jų: iki 17 m. amžiaus – 4032  žmonės ( 28,5 % ); 18–64 m. – 8 289  žmon</w:t>
      </w:r>
      <w:r w:rsidR="00DE5E46">
        <w:rPr>
          <w:rFonts w:ascii="Times New Roman" w:eastAsia="Times New Roman" w:hAnsi="Times New Roman" w:cs="Times New Roman"/>
        </w:rPr>
        <w:t>ės</w:t>
      </w:r>
      <w:r>
        <w:rPr>
          <w:rFonts w:ascii="Times New Roman" w:eastAsia="Times New Roman" w:hAnsi="Times New Roman" w:cs="Times New Roman"/>
        </w:rPr>
        <w:t xml:space="preserve"> (58,6 %); </w:t>
      </w:r>
      <w:r w:rsidR="00DE5E46">
        <w:rPr>
          <w:rFonts w:ascii="Times New Roman" w:eastAsia="Times New Roman" w:hAnsi="Times New Roman" w:cs="Times New Roman"/>
        </w:rPr>
        <w:t>daugiau kaip</w:t>
      </w:r>
      <w:r>
        <w:rPr>
          <w:rFonts w:ascii="Times New Roman" w:eastAsia="Times New Roman" w:hAnsi="Times New Roman" w:cs="Times New Roman"/>
        </w:rPr>
        <w:t xml:space="preserve"> 65 m. – 1826  (12,9  %);</w:t>
      </w:r>
    </w:p>
    <w:p w14:paraId="5C24D026" w14:textId="6DC3487B" w:rsidR="00010E43" w:rsidRDefault="00340762">
      <w:pPr>
        <w:spacing w:after="0" w:line="240" w:lineRule="auto"/>
        <w:ind w:firstLine="1133"/>
        <w:jc w:val="both"/>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rPr>
        <w:tab/>
        <w:t>Vyrai sudarė 47,5 % gyventojų (6718 vyrų);</w:t>
      </w:r>
    </w:p>
    <w:p w14:paraId="0B5236EC" w14:textId="13FA5453" w:rsidR="00010E43" w:rsidRDefault="00340762">
      <w:pPr>
        <w:spacing w:after="0" w:line="240" w:lineRule="auto"/>
        <w:ind w:firstLine="1133"/>
        <w:jc w:val="both"/>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rPr>
        <w:tab/>
        <w:t>Moterys  sudarė 52,5 % gyventojų (7427 moterų).</w:t>
      </w:r>
    </w:p>
    <w:p w14:paraId="6C11AB89" w14:textId="4E769092" w:rsidR="00010E43" w:rsidRDefault="00340762">
      <w:pPr>
        <w:spacing w:after="0" w:line="240" w:lineRule="auto"/>
        <w:ind w:firstLine="1133"/>
        <w:jc w:val="both"/>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rPr>
        <w:tab/>
        <w:t xml:space="preserve">Rajone yra labai aukštas </w:t>
      </w:r>
      <w:r w:rsidRPr="002E51C0">
        <w:rPr>
          <w:rFonts w:ascii="Times New Roman" w:eastAsia="Times New Roman" w:hAnsi="Times New Roman" w:cs="Times New Roman"/>
        </w:rPr>
        <w:t xml:space="preserve">senatvės koeficientas </w:t>
      </w:r>
      <w:r>
        <w:rPr>
          <w:rFonts w:ascii="Times New Roman" w:eastAsia="Times New Roman" w:hAnsi="Times New Roman" w:cs="Times New Roman"/>
        </w:rPr>
        <w:t>– t. y. 65 m. ir vyresnių žmonių skaičius</w:t>
      </w:r>
      <w:r w:rsidR="00DE5E46">
        <w:rPr>
          <w:rFonts w:ascii="Times New Roman" w:eastAsia="Times New Roman" w:hAnsi="Times New Roman" w:cs="Times New Roman"/>
        </w:rPr>
        <w:t>,</w:t>
      </w:r>
      <w:r>
        <w:rPr>
          <w:rFonts w:ascii="Times New Roman" w:eastAsia="Times New Roman" w:hAnsi="Times New Roman" w:cs="Times New Roman"/>
        </w:rPr>
        <w:t xml:space="preserve"> tenkantis 100 vaikų iki 15 m. 2024 m. pradžioje šis rodiklis I</w:t>
      </w:r>
      <w:r w:rsidR="002E51C0">
        <w:rPr>
          <w:rFonts w:ascii="Times New Roman" w:eastAsia="Times New Roman" w:hAnsi="Times New Roman" w:cs="Times New Roman"/>
        </w:rPr>
        <w:t xml:space="preserve">gnalinos r. sav. </w:t>
      </w:r>
      <w:r w:rsidR="00DE5E46">
        <w:rPr>
          <w:rFonts w:ascii="Times New Roman" w:eastAsia="Times New Roman" w:hAnsi="Times New Roman" w:cs="Times New Roman"/>
        </w:rPr>
        <w:t>–</w:t>
      </w:r>
      <w:r w:rsidR="002E51C0">
        <w:rPr>
          <w:rFonts w:ascii="Times New Roman" w:eastAsia="Times New Roman" w:hAnsi="Times New Roman" w:cs="Times New Roman"/>
        </w:rPr>
        <w:t xml:space="preserve"> 283 asmenys</w:t>
      </w:r>
      <w:r>
        <w:rPr>
          <w:rFonts w:ascii="Times New Roman" w:eastAsia="Times New Roman" w:hAnsi="Times New Roman" w:cs="Times New Roman"/>
        </w:rPr>
        <w:t>.</w:t>
      </w:r>
    </w:p>
    <w:p w14:paraId="7CEEA29F" w14:textId="022FCA0A" w:rsidR="00010E43" w:rsidRDefault="00340762">
      <w:pPr>
        <w:spacing w:after="0" w:line="240" w:lineRule="auto"/>
        <w:ind w:firstLine="1133"/>
        <w:jc w:val="both"/>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rPr>
        <w:tab/>
        <w:t xml:space="preserve">Kaime gyvenantys </w:t>
      </w:r>
      <w:r w:rsidR="00DE5E46">
        <w:rPr>
          <w:rFonts w:ascii="Times New Roman" w:eastAsia="Times New Roman" w:hAnsi="Times New Roman" w:cs="Times New Roman"/>
        </w:rPr>
        <w:t xml:space="preserve">asmenys </w:t>
      </w:r>
      <w:r>
        <w:rPr>
          <w:rFonts w:ascii="Times New Roman" w:eastAsia="Times New Roman" w:hAnsi="Times New Roman" w:cs="Times New Roman"/>
        </w:rPr>
        <w:t>sudarė 60 % (8511 gyventojų) visų Ignalinos rajono gyventojų;</w:t>
      </w:r>
    </w:p>
    <w:p w14:paraId="69E1B7B4" w14:textId="20449858" w:rsidR="00010E43" w:rsidRDefault="00340762">
      <w:pPr>
        <w:spacing w:after="0" w:line="240" w:lineRule="auto"/>
        <w:ind w:firstLine="1133"/>
        <w:jc w:val="both"/>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rPr>
        <w:tab/>
        <w:t xml:space="preserve">Mieste gyvenantys </w:t>
      </w:r>
      <w:r w:rsidR="00DE5E46">
        <w:rPr>
          <w:rFonts w:ascii="Times New Roman" w:eastAsia="Times New Roman" w:hAnsi="Times New Roman" w:cs="Times New Roman"/>
        </w:rPr>
        <w:t xml:space="preserve">asmenys </w:t>
      </w:r>
      <w:r>
        <w:rPr>
          <w:rFonts w:ascii="Times New Roman" w:eastAsia="Times New Roman" w:hAnsi="Times New Roman" w:cs="Times New Roman"/>
        </w:rPr>
        <w:t>sudarė 40 % (5636 gyventojai) visų Ignalinos rajono gyventojų.</w:t>
      </w:r>
    </w:p>
    <w:p w14:paraId="13515DAB" w14:textId="4A2D3832" w:rsidR="00010E43" w:rsidRDefault="00340762">
      <w:pPr>
        <w:spacing w:before="200" w:after="0" w:line="240" w:lineRule="auto"/>
        <w:ind w:firstLine="1133"/>
        <w:jc w:val="both"/>
        <w:rPr>
          <w:rFonts w:ascii="Times New Roman" w:eastAsia="Times New Roman" w:hAnsi="Times New Roman" w:cs="Times New Roman"/>
        </w:rPr>
      </w:pPr>
      <w:r>
        <w:rPr>
          <w:rFonts w:ascii="Times New Roman" w:eastAsia="Times New Roman" w:hAnsi="Times New Roman" w:cs="Times New Roman"/>
          <w:b/>
        </w:rPr>
        <w:t>Apibendrinimas</w:t>
      </w:r>
      <w:r w:rsidR="00DE5E46">
        <w:rPr>
          <w:rFonts w:ascii="Times New Roman" w:eastAsia="Times New Roman" w:hAnsi="Times New Roman" w:cs="Times New Roman"/>
          <w:b/>
        </w:rPr>
        <w:t xml:space="preserve">. </w:t>
      </w:r>
      <w:r w:rsidR="00DE5E46" w:rsidRPr="00DE5E46">
        <w:rPr>
          <w:rFonts w:ascii="Times New Roman" w:eastAsia="Times New Roman" w:hAnsi="Times New Roman" w:cs="Times New Roman"/>
          <w:bCs/>
        </w:rPr>
        <w:t>R</w:t>
      </w:r>
      <w:r>
        <w:rPr>
          <w:rFonts w:ascii="Times New Roman" w:eastAsia="Times New Roman" w:hAnsi="Times New Roman" w:cs="Times New Roman"/>
        </w:rPr>
        <w:t>ajone gyvena senėjanti visuomenė – vaikų ir paauglių skaičius mažėja, o vyresnio amžiaus gyventojų daugėja. Nors darbingo amžiaus (18–64 m.) asmenys vis dar sudaro didžiąją dalį gyventojų, jų santykis su jaunesnėmis amžiaus grupėmis mažėja.</w:t>
      </w:r>
    </w:p>
    <w:p w14:paraId="33832477" w14:textId="7414C461" w:rsidR="00010E43" w:rsidRPr="005A2BD1" w:rsidRDefault="00340762" w:rsidP="005A2BD1">
      <w:pPr>
        <w:pStyle w:val="Antrat2"/>
        <w:rPr>
          <w:rFonts w:ascii="Times New Roman" w:hAnsi="Times New Roman" w:cs="Times New Roman"/>
          <w:color w:val="000000" w:themeColor="text1"/>
        </w:rPr>
      </w:pPr>
      <w:bookmarkStart w:id="5" w:name="_Toc213764082"/>
      <w:r w:rsidRPr="005A2BD1">
        <w:rPr>
          <w:rFonts w:ascii="Times New Roman" w:hAnsi="Times New Roman" w:cs="Times New Roman"/>
          <w:color w:val="000000" w:themeColor="text1"/>
        </w:rPr>
        <w:t>Gimstamumas, santuokos, šeimos</w:t>
      </w:r>
      <w:r w:rsidR="005A2BD1">
        <w:rPr>
          <w:rFonts w:ascii="Times New Roman" w:hAnsi="Times New Roman" w:cs="Times New Roman"/>
          <w:color w:val="000000" w:themeColor="text1"/>
        </w:rPr>
        <w:t>:</w:t>
      </w:r>
      <w:bookmarkEnd w:id="5"/>
    </w:p>
    <w:p w14:paraId="491ABDAD" w14:textId="68CCD8DF" w:rsidR="00010E43" w:rsidRDefault="00340762">
      <w:pPr>
        <w:spacing w:after="0" w:line="240" w:lineRule="auto"/>
        <w:ind w:firstLine="1133"/>
        <w:jc w:val="both"/>
        <w:rPr>
          <w:rFonts w:ascii="Times New Roman" w:eastAsia="Times New Roman" w:hAnsi="Times New Roman" w:cs="Times New Roman"/>
        </w:rPr>
      </w:pPr>
      <w:r>
        <w:rPr>
          <w:rFonts w:ascii="Times New Roman" w:eastAsia="Times New Roman" w:hAnsi="Times New Roman" w:cs="Times New Roman"/>
        </w:rPr>
        <w:t>2024 m. rajone užregistruot</w:t>
      </w:r>
      <w:r w:rsidR="00DE5E46">
        <w:rPr>
          <w:rFonts w:ascii="Times New Roman" w:eastAsia="Times New Roman" w:hAnsi="Times New Roman" w:cs="Times New Roman"/>
        </w:rPr>
        <w:t>i</w:t>
      </w:r>
      <w:r>
        <w:rPr>
          <w:rFonts w:ascii="Times New Roman" w:eastAsia="Times New Roman" w:hAnsi="Times New Roman" w:cs="Times New Roman"/>
        </w:rPr>
        <w:t xml:space="preserve"> 62 gimimai, 2023 m. </w:t>
      </w:r>
      <w:r w:rsidR="00DE5E46">
        <w:rPr>
          <w:rFonts w:ascii="Times New Roman" w:eastAsia="Times New Roman" w:hAnsi="Times New Roman" w:cs="Times New Roman"/>
        </w:rPr>
        <w:t>–</w:t>
      </w:r>
      <w:r>
        <w:rPr>
          <w:rFonts w:ascii="Times New Roman" w:eastAsia="Times New Roman" w:hAnsi="Times New Roman" w:cs="Times New Roman"/>
        </w:rPr>
        <w:t xml:space="preserve"> 55 gimimai.</w:t>
      </w:r>
    </w:p>
    <w:p w14:paraId="21EB6486" w14:textId="083EC7E5" w:rsidR="00010E43" w:rsidRDefault="00340762">
      <w:pPr>
        <w:spacing w:after="0" w:line="240" w:lineRule="auto"/>
        <w:ind w:firstLine="1133"/>
        <w:jc w:val="both"/>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rPr>
        <w:tab/>
        <w:t>Iš jų 30 mergaičių, 32 berniukai.</w:t>
      </w:r>
    </w:p>
    <w:p w14:paraId="5E7C37E1" w14:textId="77777777" w:rsidR="00010E43" w:rsidRDefault="00340762">
      <w:pPr>
        <w:spacing w:after="0" w:line="240" w:lineRule="auto"/>
        <w:ind w:firstLine="1133"/>
        <w:jc w:val="both"/>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rPr>
        <w:tab/>
        <w:t>Jauniausia motina – 19 m. (tokių buvo 2), vyriausia – 41 m.</w:t>
      </w:r>
    </w:p>
    <w:p w14:paraId="5E788C5A" w14:textId="77777777" w:rsidR="00010E43" w:rsidRDefault="00340762">
      <w:pPr>
        <w:spacing w:after="0" w:line="240" w:lineRule="auto"/>
        <w:ind w:firstLine="1133"/>
        <w:jc w:val="both"/>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rPr>
        <w:tab/>
        <w:t>Jauniausias tėvas – 21 m., vyriausias – 48 m.</w:t>
      </w:r>
    </w:p>
    <w:p w14:paraId="51AD3BD3" w14:textId="77777777" w:rsidR="00010E43" w:rsidRDefault="00340762">
      <w:pPr>
        <w:spacing w:after="0" w:line="240" w:lineRule="auto"/>
        <w:ind w:firstLine="1133"/>
        <w:jc w:val="both"/>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rPr>
        <w:tab/>
        <w:t xml:space="preserve">Iš gimusiųjų – dvynukės (mergaitės). </w:t>
      </w:r>
    </w:p>
    <w:p w14:paraId="7DDCF367" w14:textId="77777777" w:rsidR="00010E43" w:rsidRDefault="00340762">
      <w:pPr>
        <w:spacing w:after="0" w:line="240" w:lineRule="auto"/>
        <w:ind w:firstLine="1133"/>
        <w:jc w:val="both"/>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rPr>
        <w:tab/>
        <w:t>32 vaikai gimė motinoms, kurios buvo santuokoje, 27 – ne santuokoje, 3 – vienišoms mamoms.</w:t>
      </w:r>
    </w:p>
    <w:p w14:paraId="2072A9E2" w14:textId="3EB51F90" w:rsidR="00010E43" w:rsidRDefault="00340762">
      <w:pPr>
        <w:spacing w:after="0" w:line="240" w:lineRule="auto"/>
        <w:ind w:firstLine="1133"/>
        <w:jc w:val="both"/>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rPr>
        <w:tab/>
        <w:t xml:space="preserve">Santuokų skaičius mažėjo: 2024 m. įregistruota 31 santuoka, 2023 m. </w:t>
      </w:r>
      <w:r w:rsidR="00DE5E46">
        <w:rPr>
          <w:rFonts w:ascii="Times New Roman" w:eastAsia="Times New Roman" w:hAnsi="Times New Roman" w:cs="Times New Roman"/>
        </w:rPr>
        <w:t>–</w:t>
      </w:r>
      <w:r>
        <w:rPr>
          <w:rFonts w:ascii="Times New Roman" w:eastAsia="Times New Roman" w:hAnsi="Times New Roman" w:cs="Times New Roman"/>
        </w:rPr>
        <w:t xml:space="preserve"> 49.</w:t>
      </w:r>
    </w:p>
    <w:p w14:paraId="69EC197E" w14:textId="294E67D7" w:rsidR="00010E43" w:rsidRDefault="00340762">
      <w:pPr>
        <w:spacing w:after="0" w:line="240" w:lineRule="auto"/>
        <w:ind w:firstLine="1133"/>
        <w:jc w:val="both"/>
        <w:rPr>
          <w:rFonts w:ascii="Times New Roman" w:eastAsia="Times New Roman" w:hAnsi="Times New Roman" w:cs="Times New Roman"/>
        </w:rPr>
      </w:pPr>
      <w:r>
        <w:rPr>
          <w:rFonts w:ascii="Times New Roman" w:eastAsia="Times New Roman" w:hAnsi="Times New Roman" w:cs="Times New Roman"/>
          <w:b/>
        </w:rPr>
        <w:t>Apibendrinimas</w:t>
      </w:r>
      <w:r w:rsidR="00DE5E46">
        <w:rPr>
          <w:rFonts w:ascii="Times New Roman" w:eastAsia="Times New Roman" w:hAnsi="Times New Roman" w:cs="Times New Roman"/>
          <w:b/>
        </w:rPr>
        <w:t>.</w:t>
      </w:r>
      <w:r>
        <w:rPr>
          <w:rFonts w:ascii="Times New Roman" w:eastAsia="Times New Roman" w:hAnsi="Times New Roman" w:cs="Times New Roman"/>
        </w:rPr>
        <w:t xml:space="preserve"> Nors gimstamumas šiek tiek padidėjo (nuo 55 iki 62), visgi bendras gimusiųjų skaičius išlieka labai mažas. Mažėjantis santuokų skaičius rodo mažėjantį šeimų kūrimosi ir formavimosi aktyvumą rajone.</w:t>
      </w:r>
    </w:p>
    <w:p w14:paraId="219AE12C" w14:textId="101E3DC1" w:rsidR="00010E43" w:rsidRPr="005A2BD1" w:rsidRDefault="00340762" w:rsidP="005A2BD1">
      <w:pPr>
        <w:pStyle w:val="Antrat2"/>
        <w:rPr>
          <w:rFonts w:ascii="Times New Roman" w:hAnsi="Times New Roman" w:cs="Times New Roman"/>
          <w:color w:val="000000" w:themeColor="text1"/>
        </w:rPr>
      </w:pPr>
      <w:bookmarkStart w:id="6" w:name="_Toc213764083"/>
      <w:r w:rsidRPr="005A2BD1">
        <w:rPr>
          <w:rFonts w:ascii="Times New Roman" w:hAnsi="Times New Roman" w:cs="Times New Roman"/>
          <w:color w:val="000000" w:themeColor="text1"/>
        </w:rPr>
        <w:t>Migracija ir natūrali kaita</w:t>
      </w:r>
      <w:r w:rsidR="005A2BD1">
        <w:rPr>
          <w:rFonts w:ascii="Times New Roman" w:hAnsi="Times New Roman" w:cs="Times New Roman"/>
          <w:color w:val="000000" w:themeColor="text1"/>
        </w:rPr>
        <w:t>:</w:t>
      </w:r>
      <w:bookmarkEnd w:id="6"/>
    </w:p>
    <w:p w14:paraId="4DBD2C20" w14:textId="68C616F8" w:rsidR="00010E43" w:rsidRDefault="00340762">
      <w:pPr>
        <w:spacing w:after="0" w:line="240" w:lineRule="auto"/>
        <w:ind w:firstLine="1133"/>
        <w:jc w:val="both"/>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rPr>
        <w:tab/>
        <w:t xml:space="preserve">Rajone gyventojų skaičiaus mažėjimas yra daugiausia dėl natūralios gyventojų kaitos (mirčių </w:t>
      </w:r>
      <w:r w:rsidR="00DE5E46">
        <w:rPr>
          <w:rFonts w:ascii="Times New Roman" w:eastAsia="Times New Roman" w:hAnsi="Times New Roman" w:cs="Times New Roman"/>
        </w:rPr>
        <w:t>ir</w:t>
      </w:r>
      <w:r>
        <w:rPr>
          <w:rFonts w:ascii="Times New Roman" w:eastAsia="Times New Roman" w:hAnsi="Times New Roman" w:cs="Times New Roman"/>
        </w:rPr>
        <w:t xml:space="preserve"> gimimų skirtumo). Migracijos įtaka mažesnė: ~14,7 % gyventojų skaičiaus sumažėjimo 2024 m. lėmė migracija, o ~85,3 % – natūrali kaita.</w:t>
      </w:r>
    </w:p>
    <w:p w14:paraId="6D52AAFA" w14:textId="0148E46A" w:rsidR="00010E43" w:rsidRDefault="00340762">
      <w:pPr>
        <w:spacing w:after="0" w:line="240" w:lineRule="auto"/>
        <w:ind w:firstLine="1133"/>
        <w:jc w:val="both"/>
        <w:rPr>
          <w:rFonts w:ascii="Times New Roman" w:eastAsia="Times New Roman" w:hAnsi="Times New Roman" w:cs="Times New Roman"/>
        </w:rPr>
      </w:pPr>
      <w:r>
        <w:rPr>
          <w:rFonts w:ascii="Times New Roman" w:eastAsia="Times New Roman" w:hAnsi="Times New Roman" w:cs="Times New Roman"/>
        </w:rPr>
        <w:lastRenderedPageBreak/>
        <w:t>•</w:t>
      </w:r>
      <w:r>
        <w:rPr>
          <w:rFonts w:ascii="Times New Roman" w:eastAsia="Times New Roman" w:hAnsi="Times New Roman" w:cs="Times New Roman"/>
        </w:rPr>
        <w:tab/>
        <w:t>Iš minėtų skaičių: vidaus migracijos metu išvykusiųjų buvo</w:t>
      </w:r>
      <w:r w:rsidR="002E51C0">
        <w:rPr>
          <w:rFonts w:ascii="Times New Roman" w:eastAsia="Times New Roman" w:hAnsi="Times New Roman" w:cs="Times New Roman"/>
        </w:rPr>
        <w:t xml:space="preserve"> daugiau – išvyko ~ 459 asmenys</w:t>
      </w:r>
      <w:r>
        <w:rPr>
          <w:rFonts w:ascii="Times New Roman" w:eastAsia="Times New Roman" w:hAnsi="Times New Roman" w:cs="Times New Roman"/>
        </w:rPr>
        <w:t>, o atvyk</w:t>
      </w:r>
      <w:r w:rsidR="005B0602">
        <w:rPr>
          <w:rFonts w:ascii="Times New Roman" w:eastAsia="Times New Roman" w:hAnsi="Times New Roman" w:cs="Times New Roman"/>
        </w:rPr>
        <w:t>o</w:t>
      </w:r>
      <w:r>
        <w:rPr>
          <w:rFonts w:ascii="Times New Roman" w:eastAsia="Times New Roman" w:hAnsi="Times New Roman" w:cs="Times New Roman"/>
        </w:rPr>
        <w:t xml:space="preserve"> 241 asmuo. Tarptautinės migracijos atvykusiųjų skaičius (~214) didesnis nei išvykusiųjų, bet tai sudaro mažą dalį.</w:t>
      </w:r>
    </w:p>
    <w:p w14:paraId="1776337B" w14:textId="2394BF74" w:rsidR="00010E43" w:rsidRDefault="00340762">
      <w:pPr>
        <w:spacing w:after="0" w:line="240" w:lineRule="auto"/>
        <w:ind w:firstLine="1133"/>
        <w:jc w:val="both"/>
        <w:rPr>
          <w:rFonts w:ascii="Times New Roman" w:eastAsia="Times New Roman" w:hAnsi="Times New Roman" w:cs="Times New Roman"/>
        </w:rPr>
      </w:pPr>
      <w:r>
        <w:rPr>
          <w:rFonts w:ascii="Times New Roman" w:eastAsia="Times New Roman" w:hAnsi="Times New Roman" w:cs="Times New Roman"/>
          <w:b/>
        </w:rPr>
        <w:t>Apibendrinimas</w:t>
      </w:r>
      <w:r w:rsidR="005B0602">
        <w:rPr>
          <w:rFonts w:ascii="Times New Roman" w:eastAsia="Times New Roman" w:hAnsi="Times New Roman" w:cs="Times New Roman"/>
          <w:b/>
        </w:rPr>
        <w:t>.</w:t>
      </w:r>
      <w:r>
        <w:rPr>
          <w:rFonts w:ascii="Times New Roman" w:eastAsia="Times New Roman" w:hAnsi="Times New Roman" w:cs="Times New Roman"/>
        </w:rPr>
        <w:t xml:space="preserve"> Gyventojų skaičiaus mažėjimą rajone daugiausia lemia neigiama natūrali kaita – mirčių skaičius išlieka didesnis nei gimimų. Nors migracijos poveikis yra mažesnis, jaunų žmonių išvykimas taip pat prisideda prie gyventojų skaičiaus mažėjimo ir bendro demografinio nuosmukio.</w:t>
      </w:r>
    </w:p>
    <w:p w14:paraId="2CA1B680" w14:textId="77777777" w:rsidR="00010E43" w:rsidRPr="005A2BD1" w:rsidRDefault="00340762" w:rsidP="005A2BD1">
      <w:pPr>
        <w:pStyle w:val="Antrat2"/>
        <w:rPr>
          <w:rFonts w:ascii="Times New Roman" w:hAnsi="Times New Roman" w:cs="Times New Roman"/>
          <w:color w:val="000000" w:themeColor="text1"/>
        </w:rPr>
      </w:pPr>
      <w:bookmarkStart w:id="7" w:name="_Toc213764084"/>
      <w:r w:rsidRPr="005A2BD1">
        <w:rPr>
          <w:rFonts w:ascii="Times New Roman" w:hAnsi="Times New Roman" w:cs="Times New Roman"/>
          <w:color w:val="000000" w:themeColor="text1"/>
        </w:rPr>
        <w:t xml:space="preserve">Ignalinos rajono gyventojų </w:t>
      </w:r>
      <w:proofErr w:type="spellStart"/>
      <w:r w:rsidRPr="005A2BD1">
        <w:rPr>
          <w:rFonts w:ascii="Times New Roman" w:hAnsi="Times New Roman" w:cs="Times New Roman"/>
          <w:color w:val="000000" w:themeColor="text1"/>
        </w:rPr>
        <w:t>socioekonominė</w:t>
      </w:r>
      <w:proofErr w:type="spellEnd"/>
      <w:r w:rsidRPr="005A2BD1">
        <w:rPr>
          <w:rFonts w:ascii="Times New Roman" w:hAnsi="Times New Roman" w:cs="Times New Roman"/>
          <w:color w:val="000000" w:themeColor="text1"/>
        </w:rPr>
        <w:t xml:space="preserve"> situacija 2024 m.:</w:t>
      </w:r>
      <w:bookmarkEnd w:id="7"/>
    </w:p>
    <w:p w14:paraId="52E3048C" w14:textId="1491A817" w:rsidR="00010E43" w:rsidRDefault="00340762">
      <w:pPr>
        <w:spacing w:after="0" w:line="240" w:lineRule="auto"/>
        <w:ind w:firstLine="1133"/>
        <w:jc w:val="both"/>
        <w:rPr>
          <w:rFonts w:ascii="Times New Roman" w:eastAsia="Times New Roman" w:hAnsi="Times New Roman" w:cs="Times New Roman"/>
        </w:rPr>
      </w:pPr>
      <w:r>
        <w:rPr>
          <w:rFonts w:ascii="Times New Roman" w:eastAsia="Times New Roman" w:hAnsi="Times New Roman" w:cs="Times New Roman"/>
        </w:rPr>
        <w:t>Pagal 2024 m. duomenis, Ignalinos rajone gyventojų dalis, kuri yra darbingo amžiaus (t. y. tarp ~15–64 m.), sudarė 61,1 %,  Lietuvoje – 62  proc.</w:t>
      </w:r>
    </w:p>
    <w:p w14:paraId="6A32439A" w14:textId="5837C71D" w:rsidR="00010E43" w:rsidRDefault="005B0602">
      <w:pPr>
        <w:spacing w:after="0" w:line="240" w:lineRule="auto"/>
        <w:ind w:firstLine="1133"/>
        <w:jc w:val="both"/>
        <w:rPr>
          <w:rFonts w:ascii="Times New Roman" w:eastAsia="Times New Roman" w:hAnsi="Times New Roman" w:cs="Times New Roman"/>
        </w:rPr>
      </w:pPr>
      <w:r>
        <w:rPr>
          <w:rFonts w:ascii="Times New Roman" w:eastAsia="Times New Roman" w:hAnsi="Times New Roman" w:cs="Times New Roman"/>
        </w:rPr>
        <w:t>R</w:t>
      </w:r>
      <w:r w:rsidR="00340762">
        <w:rPr>
          <w:rFonts w:ascii="Times New Roman" w:eastAsia="Times New Roman" w:hAnsi="Times New Roman" w:cs="Times New Roman"/>
        </w:rPr>
        <w:t>egistruotas nedarbo lygis Ignalinos rajone 2024 m. sumažėjo, palygin</w:t>
      </w:r>
      <w:r>
        <w:rPr>
          <w:rFonts w:ascii="Times New Roman" w:eastAsia="Times New Roman" w:hAnsi="Times New Roman" w:cs="Times New Roman"/>
        </w:rPr>
        <w:t>ti</w:t>
      </w:r>
      <w:r w:rsidR="00340762">
        <w:rPr>
          <w:rFonts w:ascii="Times New Roman" w:eastAsia="Times New Roman" w:hAnsi="Times New Roman" w:cs="Times New Roman"/>
        </w:rPr>
        <w:t xml:space="preserve"> su 2023 m.</w:t>
      </w:r>
      <w:r>
        <w:rPr>
          <w:rFonts w:ascii="Times New Roman" w:eastAsia="Times New Roman" w:hAnsi="Times New Roman" w:cs="Times New Roman"/>
        </w:rPr>
        <w:t xml:space="preserve"> </w:t>
      </w:r>
      <w:r w:rsidR="00340762">
        <w:rPr>
          <w:rFonts w:ascii="Times New Roman" w:eastAsia="Times New Roman" w:hAnsi="Times New Roman" w:cs="Times New Roman"/>
        </w:rPr>
        <w:t>(12,7 proc</w:t>
      </w:r>
      <w:r>
        <w:rPr>
          <w:rFonts w:ascii="Times New Roman" w:eastAsia="Times New Roman" w:hAnsi="Times New Roman" w:cs="Times New Roman"/>
        </w:rPr>
        <w:t>.</w:t>
      </w:r>
      <w:r w:rsidR="00340762">
        <w:rPr>
          <w:rFonts w:ascii="Times New Roman" w:eastAsia="Times New Roman" w:hAnsi="Times New Roman" w:cs="Times New Roman"/>
        </w:rPr>
        <w:t>), 2024 m. registruotas nedarbo lygis sudarė 12,4 proc., bet buvo didesnis nei Lietuvoje (8,5  proc.). Lietuvoje registruotas nedarbo lygis 2024 m.</w:t>
      </w:r>
      <w:r>
        <w:rPr>
          <w:rFonts w:ascii="Times New Roman" w:eastAsia="Times New Roman" w:hAnsi="Times New Roman" w:cs="Times New Roman"/>
        </w:rPr>
        <w:t>,</w:t>
      </w:r>
      <w:r w:rsidR="00340762">
        <w:rPr>
          <w:rFonts w:ascii="Times New Roman" w:eastAsia="Times New Roman" w:hAnsi="Times New Roman" w:cs="Times New Roman"/>
        </w:rPr>
        <w:t xml:space="preserve"> palygin</w:t>
      </w:r>
      <w:r>
        <w:rPr>
          <w:rFonts w:ascii="Times New Roman" w:eastAsia="Times New Roman" w:hAnsi="Times New Roman" w:cs="Times New Roman"/>
        </w:rPr>
        <w:t>ti</w:t>
      </w:r>
      <w:r w:rsidR="00340762">
        <w:rPr>
          <w:rFonts w:ascii="Times New Roman" w:eastAsia="Times New Roman" w:hAnsi="Times New Roman" w:cs="Times New Roman"/>
        </w:rPr>
        <w:t xml:space="preserve"> su 2023 m., sumažėjo (2 pav.).</w:t>
      </w:r>
    </w:p>
    <w:p w14:paraId="2558557F" w14:textId="77777777" w:rsidR="00010E43" w:rsidRDefault="00340762">
      <w:pPr>
        <w:spacing w:before="200" w:after="0" w:line="240" w:lineRule="auto"/>
        <w:ind w:firstLine="1133"/>
        <w:jc w:val="both"/>
      </w:pPr>
      <w:r>
        <w:rPr>
          <w:rFonts w:ascii="Times New Roman" w:eastAsia="Times New Roman" w:hAnsi="Times New Roman" w:cs="Times New Roman"/>
        </w:rPr>
        <w:t>2 pav.  Registruoto nedarbo lygis (proc.) Ignalinos rajone ir Lietuvoje 2021 m. – 2024  m.</w:t>
      </w:r>
      <w:r>
        <w:rPr>
          <w:noProof/>
          <w:lang w:val="lt-LT" w:eastAsia="lt-LT"/>
        </w:rPr>
        <w:drawing>
          <wp:anchor distT="114300" distB="114300" distL="114300" distR="114300" simplePos="0" relativeHeight="251658240" behindDoc="0" locked="0" layoutInCell="1" hidden="0" allowOverlap="1" wp14:anchorId="62008C8F" wp14:editId="4A1D2A28">
            <wp:simplePos x="0" y="0"/>
            <wp:positionH relativeFrom="column">
              <wp:posOffset>1185545</wp:posOffset>
            </wp:positionH>
            <wp:positionV relativeFrom="paragraph">
              <wp:posOffset>499095</wp:posOffset>
            </wp:positionV>
            <wp:extent cx="4090988" cy="2458208"/>
            <wp:effectExtent l="0" t="0" r="0" b="0"/>
            <wp:wrapTopAndBottom distT="114300" distB="1143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4090988" cy="2458208"/>
                    </a:xfrm>
                    <a:prstGeom prst="rect">
                      <a:avLst/>
                    </a:prstGeom>
                    <a:ln/>
                  </pic:spPr>
                </pic:pic>
              </a:graphicData>
            </a:graphic>
          </wp:anchor>
        </w:drawing>
      </w:r>
    </w:p>
    <w:p w14:paraId="48D4A7DA" w14:textId="689C3C1F" w:rsidR="00010E43" w:rsidRDefault="00340762">
      <w:pPr>
        <w:jc w:val="center"/>
      </w:pPr>
      <w:r>
        <w:rPr>
          <w:rFonts w:ascii="Times New Roman" w:eastAsia="Times New Roman" w:hAnsi="Times New Roman" w:cs="Times New Roman"/>
          <w:sz w:val="22"/>
          <w:szCs w:val="22"/>
        </w:rPr>
        <w:t>Šaltinis</w:t>
      </w:r>
      <w:r w:rsidR="005B0602">
        <w:rPr>
          <w:rFonts w:ascii="Times New Roman" w:eastAsia="Times New Roman" w:hAnsi="Times New Roman" w:cs="Times New Roman"/>
          <w:sz w:val="22"/>
          <w:szCs w:val="22"/>
        </w:rPr>
        <w:t>.</w:t>
      </w:r>
      <w:r>
        <w:rPr>
          <w:rFonts w:ascii="Times New Roman" w:eastAsia="Times New Roman" w:hAnsi="Times New Roman" w:cs="Times New Roman"/>
          <w:sz w:val="22"/>
          <w:szCs w:val="22"/>
        </w:rPr>
        <w:t xml:space="preserve"> Biuras pagal visuomenės sveikatos stebėsenos informacinę  sistemą </w:t>
      </w:r>
      <w:proofErr w:type="spellStart"/>
      <w:r>
        <w:rPr>
          <w:rFonts w:ascii="Times New Roman" w:eastAsia="Times New Roman" w:hAnsi="Times New Roman" w:cs="Times New Roman"/>
          <w:sz w:val="22"/>
          <w:szCs w:val="22"/>
        </w:rPr>
        <w:t>sveikstat.hi.lt</w:t>
      </w:r>
      <w:proofErr w:type="spellEnd"/>
      <w:r>
        <w:rPr>
          <w:rFonts w:ascii="Times New Roman" w:eastAsia="Times New Roman" w:hAnsi="Times New Roman" w:cs="Times New Roman"/>
          <w:sz w:val="22"/>
          <w:szCs w:val="22"/>
        </w:rPr>
        <w:t xml:space="preserve">. </w:t>
      </w:r>
      <w:r>
        <w:rPr>
          <w:sz w:val="22"/>
          <w:szCs w:val="22"/>
        </w:rPr>
        <w:t xml:space="preserve">  </w:t>
      </w:r>
      <w:r>
        <w:t xml:space="preserve">            </w:t>
      </w:r>
    </w:p>
    <w:p w14:paraId="2138314F" w14:textId="18019EE3" w:rsidR="00010E43" w:rsidRDefault="005B0602" w:rsidP="00FC3374">
      <w:pPr>
        <w:spacing w:after="0"/>
        <w:ind w:firstLine="1134"/>
        <w:jc w:val="both"/>
        <w:rPr>
          <w:rFonts w:ascii="Times New Roman" w:eastAsia="Times New Roman" w:hAnsi="Times New Roman" w:cs="Times New Roman"/>
        </w:rPr>
      </w:pPr>
      <w:r>
        <w:rPr>
          <w:rFonts w:ascii="Times New Roman" w:eastAsia="Times New Roman" w:hAnsi="Times New Roman" w:cs="Times New Roman"/>
        </w:rPr>
        <w:t>S</w:t>
      </w:r>
      <w:r w:rsidR="00340762">
        <w:rPr>
          <w:rFonts w:ascii="Times New Roman" w:eastAsia="Times New Roman" w:hAnsi="Times New Roman" w:cs="Times New Roman"/>
        </w:rPr>
        <w:t xml:space="preserve">ocialinės paramos gavėjų skaičius Ignalinos  rajone sumažėjo  </w:t>
      </w:r>
      <w:r w:rsidR="00485EBC">
        <w:rPr>
          <w:rFonts w:ascii="Times New Roman" w:eastAsia="Times New Roman" w:hAnsi="Times New Roman" w:cs="Times New Roman"/>
        </w:rPr>
        <w:t xml:space="preserve">ir buvo </w:t>
      </w:r>
      <w:r w:rsidR="00340762">
        <w:rPr>
          <w:rFonts w:ascii="Times New Roman" w:eastAsia="Times New Roman" w:hAnsi="Times New Roman" w:cs="Times New Roman"/>
        </w:rPr>
        <w:t xml:space="preserve">807 asmenys (2023 m. </w:t>
      </w:r>
      <w:r w:rsidR="00485EBC">
        <w:rPr>
          <w:rFonts w:ascii="Times New Roman" w:eastAsia="Times New Roman" w:hAnsi="Times New Roman" w:cs="Times New Roman"/>
        </w:rPr>
        <w:t>–</w:t>
      </w:r>
      <w:r w:rsidR="00340762">
        <w:rPr>
          <w:rFonts w:ascii="Times New Roman" w:eastAsia="Times New Roman" w:hAnsi="Times New Roman" w:cs="Times New Roman"/>
        </w:rPr>
        <w:t xml:space="preserve"> 916 asmenų ). Lietuvoje – 125 000 asmenų (2023 m.</w:t>
      </w:r>
      <w:r w:rsidR="00785546">
        <w:rPr>
          <w:rFonts w:ascii="Times New Roman" w:eastAsia="Times New Roman" w:hAnsi="Times New Roman" w:cs="Times New Roman"/>
        </w:rPr>
        <w:t xml:space="preserve"> </w:t>
      </w:r>
      <w:r w:rsidR="00485EBC">
        <w:rPr>
          <w:rFonts w:ascii="Times New Roman" w:eastAsia="Times New Roman" w:hAnsi="Times New Roman" w:cs="Times New Roman"/>
        </w:rPr>
        <w:t>–</w:t>
      </w:r>
      <w:r w:rsidR="00340762">
        <w:rPr>
          <w:rFonts w:ascii="Times New Roman" w:eastAsia="Times New Roman" w:hAnsi="Times New Roman" w:cs="Times New Roman"/>
        </w:rPr>
        <w:t xml:space="preserve"> 68 704 asmenys). </w:t>
      </w:r>
    </w:p>
    <w:p w14:paraId="03C878BF" w14:textId="333945C9" w:rsidR="00010E43" w:rsidRDefault="00485EBC">
      <w:pPr>
        <w:spacing w:after="0"/>
        <w:ind w:firstLine="992"/>
        <w:jc w:val="both"/>
        <w:rPr>
          <w:rFonts w:ascii="Times New Roman" w:eastAsia="Times New Roman" w:hAnsi="Times New Roman" w:cs="Times New Roman"/>
        </w:rPr>
      </w:pPr>
      <w:r>
        <w:rPr>
          <w:rFonts w:ascii="Times New Roman" w:eastAsia="Times New Roman" w:hAnsi="Times New Roman" w:cs="Times New Roman"/>
        </w:rPr>
        <w:t>M</w:t>
      </w:r>
      <w:r w:rsidR="00340762">
        <w:rPr>
          <w:rFonts w:ascii="Times New Roman" w:eastAsia="Times New Roman" w:hAnsi="Times New Roman" w:cs="Times New Roman"/>
        </w:rPr>
        <w:t xml:space="preserve">okinių, gaunančių nemokamą maitinimą, sumažėjo –  458 moksleiviai (2023 m. buvo 491). Rajone – 366,5 atvejų 1000 moksleivių, Lietuvoje – 362,3 atvejų 1000 moksleivių. </w:t>
      </w:r>
    </w:p>
    <w:p w14:paraId="3CCCF115" w14:textId="27FF8E23" w:rsidR="00010E43" w:rsidRDefault="00340762">
      <w:pPr>
        <w:ind w:firstLine="992"/>
        <w:jc w:val="both"/>
        <w:rPr>
          <w:rFonts w:ascii="Times New Roman" w:eastAsia="Times New Roman" w:hAnsi="Times New Roman" w:cs="Times New Roman"/>
        </w:rPr>
      </w:pPr>
      <w:r>
        <w:rPr>
          <w:rFonts w:ascii="Times New Roman" w:eastAsia="Times New Roman" w:hAnsi="Times New Roman" w:cs="Times New Roman"/>
        </w:rPr>
        <w:t>Ignalinos rajone 2024 m. bedarbiai sudarė 8 proc. (1700 gyventojų) visų Ignalinos rajono gyventojų. Lietuvoje bedarbiai sudarė 5 proc.</w:t>
      </w:r>
      <w:r w:rsidR="00B530E5">
        <w:rPr>
          <w:rFonts w:ascii="Times New Roman" w:eastAsia="Times New Roman" w:hAnsi="Times New Roman" w:cs="Times New Roman"/>
        </w:rPr>
        <w:t xml:space="preserve"> </w:t>
      </w:r>
      <w:r>
        <w:rPr>
          <w:rFonts w:ascii="Times New Roman" w:eastAsia="Times New Roman" w:hAnsi="Times New Roman" w:cs="Times New Roman"/>
        </w:rPr>
        <w:t>(112 000 gyventojų) visų Lietuvos gyventojų (3 pav.).</w:t>
      </w:r>
    </w:p>
    <w:p w14:paraId="1D49873A" w14:textId="77777777" w:rsidR="00010E43" w:rsidRDefault="00340762">
      <w:pPr>
        <w:jc w:val="center"/>
        <w:rPr>
          <w:rFonts w:ascii="Times New Roman" w:eastAsia="Times New Roman" w:hAnsi="Times New Roman" w:cs="Times New Roman"/>
        </w:rPr>
      </w:pPr>
      <w:r>
        <w:rPr>
          <w:rFonts w:ascii="Times New Roman" w:eastAsia="Times New Roman" w:hAnsi="Times New Roman" w:cs="Times New Roman"/>
        </w:rPr>
        <w:lastRenderedPageBreak/>
        <w:t>3 pav. Bedarbių skaičiaus kitimas Ignalinos rajone ir Lietuvoje 2021 m. – 2024 m.</w:t>
      </w:r>
      <w:r>
        <w:rPr>
          <w:noProof/>
          <w:lang w:val="lt-LT" w:eastAsia="lt-LT"/>
        </w:rPr>
        <w:drawing>
          <wp:anchor distT="114300" distB="114300" distL="114300" distR="114300" simplePos="0" relativeHeight="251659264" behindDoc="0" locked="0" layoutInCell="1" hidden="0" allowOverlap="1" wp14:anchorId="5BE72310" wp14:editId="4D38F12E">
            <wp:simplePos x="0" y="0"/>
            <wp:positionH relativeFrom="column">
              <wp:posOffset>1380845</wp:posOffset>
            </wp:positionH>
            <wp:positionV relativeFrom="paragraph">
              <wp:posOffset>323642</wp:posOffset>
            </wp:positionV>
            <wp:extent cx="4087473" cy="2510876"/>
            <wp:effectExtent l="0" t="0" r="0" b="0"/>
            <wp:wrapTopAndBottom distT="114300" distB="11430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4087473" cy="2510876"/>
                    </a:xfrm>
                    <a:prstGeom prst="rect">
                      <a:avLst/>
                    </a:prstGeom>
                    <a:ln/>
                  </pic:spPr>
                </pic:pic>
              </a:graphicData>
            </a:graphic>
          </wp:anchor>
        </w:drawing>
      </w:r>
    </w:p>
    <w:p w14:paraId="28D57252" w14:textId="2417E266" w:rsidR="00010E43" w:rsidRDefault="00340762">
      <w:pPr>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Šaltinis</w:t>
      </w:r>
      <w:r w:rsidR="00B530E5">
        <w:rPr>
          <w:rFonts w:ascii="Times New Roman" w:eastAsia="Times New Roman" w:hAnsi="Times New Roman" w:cs="Times New Roman"/>
          <w:sz w:val="22"/>
          <w:szCs w:val="22"/>
        </w:rPr>
        <w:t>.</w:t>
      </w:r>
      <w:r>
        <w:rPr>
          <w:rFonts w:ascii="Times New Roman" w:eastAsia="Times New Roman" w:hAnsi="Times New Roman" w:cs="Times New Roman"/>
          <w:sz w:val="22"/>
          <w:szCs w:val="22"/>
        </w:rPr>
        <w:t xml:space="preserve"> Biuras pagal visuomenės sveikatos stebėsenos informacinę sistemą </w:t>
      </w:r>
      <w:hyperlink r:id="rId12">
        <w:proofErr w:type="spellStart"/>
        <w:r w:rsidRPr="002E51C0">
          <w:rPr>
            <w:rFonts w:ascii="Times New Roman" w:eastAsia="Times New Roman" w:hAnsi="Times New Roman" w:cs="Times New Roman"/>
            <w:color w:val="000000" w:themeColor="text1"/>
            <w:sz w:val="22"/>
            <w:szCs w:val="22"/>
          </w:rPr>
          <w:t>sveikstat.hi.lt</w:t>
        </w:r>
        <w:proofErr w:type="spellEnd"/>
      </w:hyperlink>
      <w:r w:rsidRPr="002E51C0">
        <w:rPr>
          <w:rFonts w:ascii="Times New Roman" w:eastAsia="Times New Roman" w:hAnsi="Times New Roman" w:cs="Times New Roman"/>
          <w:color w:val="000000" w:themeColor="text1"/>
          <w:sz w:val="22"/>
          <w:szCs w:val="22"/>
        </w:rPr>
        <w:t>.</w:t>
      </w:r>
    </w:p>
    <w:p w14:paraId="557F61E4" w14:textId="12DB590C" w:rsidR="005A2BD1" w:rsidRPr="005A2BD1" w:rsidRDefault="00340762" w:rsidP="005A2BD1">
      <w:pPr>
        <w:pStyle w:val="Antrat2"/>
        <w:rPr>
          <w:rFonts w:ascii="Times New Roman" w:hAnsi="Times New Roman" w:cs="Times New Roman"/>
          <w:color w:val="000000" w:themeColor="text1"/>
        </w:rPr>
      </w:pPr>
      <w:bookmarkStart w:id="8" w:name="_Toc213764085"/>
      <w:r w:rsidRPr="005A2BD1">
        <w:rPr>
          <w:rFonts w:ascii="Times New Roman" w:hAnsi="Times New Roman" w:cs="Times New Roman"/>
          <w:color w:val="000000" w:themeColor="text1"/>
        </w:rPr>
        <w:t>Apibendrinimas</w:t>
      </w:r>
      <w:bookmarkEnd w:id="8"/>
      <w:r w:rsidRPr="005A2BD1">
        <w:rPr>
          <w:rFonts w:ascii="Times New Roman" w:hAnsi="Times New Roman" w:cs="Times New Roman"/>
          <w:color w:val="000000" w:themeColor="text1"/>
        </w:rPr>
        <w:t xml:space="preserve"> </w:t>
      </w:r>
    </w:p>
    <w:p w14:paraId="1F8F7AC0" w14:textId="6BDF284F" w:rsidR="00010E43" w:rsidRDefault="00340762">
      <w:pPr>
        <w:spacing w:after="0"/>
        <w:ind w:firstLine="1133"/>
        <w:jc w:val="both"/>
        <w:rPr>
          <w:rFonts w:ascii="Times New Roman" w:eastAsia="Times New Roman" w:hAnsi="Times New Roman" w:cs="Times New Roman"/>
        </w:rPr>
      </w:pPr>
      <w:r>
        <w:rPr>
          <w:rFonts w:ascii="Times New Roman" w:eastAsia="Times New Roman" w:hAnsi="Times New Roman" w:cs="Times New Roman"/>
        </w:rPr>
        <w:t>Palygin</w:t>
      </w:r>
      <w:r w:rsidR="00B530E5">
        <w:rPr>
          <w:rFonts w:ascii="Times New Roman" w:eastAsia="Times New Roman" w:hAnsi="Times New Roman" w:cs="Times New Roman"/>
        </w:rPr>
        <w:t>ti</w:t>
      </w:r>
      <w:r>
        <w:rPr>
          <w:rFonts w:ascii="Times New Roman" w:eastAsia="Times New Roman" w:hAnsi="Times New Roman" w:cs="Times New Roman"/>
        </w:rPr>
        <w:t xml:space="preserve"> 2024 ir 2023 metus, Ignalinos rajone metų pradžioje gyventojų skaičius buvo šiek tiek didesnis nei ankstesniais metais. Gimimų skaičius 2024 m. išaugo, tačiau mirčių vis dar užregistruota gerokai daugiau, todėl natūralus gyventojų prieaugis išliko neigiamas. Vidutinė tikėtina gyvenimo trukmė rajone pailgėjo, tačiau vis dar nesiekia šalies vidurkio. Didžiąją gyventojų dalį, kaip ir visoje Lietuvoje, sudaro darbingo amžiaus asmenys, tačiau jų santykis su jaunesnėmis amžiaus grupėmis nuosekliai mažėja. Socialinės paramos gavėjų ir mokinių, gaunančių nemokamą maitinimą, skaičius sumažėjo, tačiau išlieka aukštesnis nei šalies vidurkis, kas rodo didesnį socialinės atskirties mastą rajone. </w:t>
      </w:r>
    </w:p>
    <w:p w14:paraId="5E64CBC0" w14:textId="77777777" w:rsidR="00010E43" w:rsidRDefault="00340762">
      <w:pPr>
        <w:ind w:firstLine="1133"/>
        <w:jc w:val="both"/>
      </w:pPr>
      <w:r>
        <w:rPr>
          <w:rFonts w:ascii="Times New Roman" w:eastAsia="Times New Roman" w:hAnsi="Times New Roman" w:cs="Times New Roman"/>
        </w:rPr>
        <w:t xml:space="preserve">Jei dabartinės tendencijos išliks, prognozuojama, kad per artimiausius penkerius metus Ignalinos rajone gyventojų skaičius toliau mažės dėl neigiamos natūralios kaitos ir jaunimo migracijos. Didės vyresnio amžiaus gyventojų dalis, o darbingo amžiaus gyventojų proporcija toliau mažės, kas gali dar labiau silpninti vietos darbo rinką ir socialinį-ekonominį stabilumą. Dėl senėjimo daugės lėtinių ligų, slaugos ir ilgalaikės priežiūros paslaugų poreikis. Norint sustabdyti šias neigiamas tendencijas, būtina stiprinti sveikatos prevencijos programas, skatinti jaunų žmonių įsitraukimą į darbo rinką bei gerinti socialinės ir sveikatos paslaugų prieinamumą vyresnio amžiaus gyventojams. Siekiant kurti saugesnę socialinę aplinką, mažinti sveikatos netolygumus ir socialinę atskirtį, siūloma skatinti glaudesnį sveikatos priežiūros, socialinės apsaugos ir kitų sistemų bendradarbiavimą politiniu lygmeniu.     </w:t>
      </w:r>
      <w:r>
        <w:t xml:space="preserve"> </w:t>
      </w:r>
    </w:p>
    <w:p w14:paraId="5BE960D6" w14:textId="77777777" w:rsidR="00010E43" w:rsidRDefault="00340762">
      <w:pPr>
        <w:ind w:firstLine="1133"/>
        <w:jc w:val="both"/>
      </w:pPr>
      <w:r>
        <w:br w:type="page"/>
      </w:r>
    </w:p>
    <w:p w14:paraId="2334D4A6" w14:textId="468A52E6" w:rsidR="00010E43" w:rsidRPr="004550E3" w:rsidRDefault="00340762" w:rsidP="007F1CB7">
      <w:pPr>
        <w:pStyle w:val="Antrat1"/>
        <w:numPr>
          <w:ilvl w:val="0"/>
          <w:numId w:val="38"/>
        </w:numPr>
        <w:ind w:left="1701" w:hanging="677"/>
        <w:jc w:val="center"/>
        <w:rPr>
          <w:rFonts w:ascii="Times New Roman" w:hAnsi="Times New Roman" w:cs="Times New Roman"/>
          <w:color w:val="000000" w:themeColor="text1"/>
          <w:sz w:val="32"/>
          <w:szCs w:val="32"/>
        </w:rPr>
      </w:pPr>
      <w:bookmarkStart w:id="9" w:name="_Toc213764086"/>
      <w:r w:rsidRPr="004550E3">
        <w:rPr>
          <w:rFonts w:ascii="Times New Roman" w:hAnsi="Times New Roman" w:cs="Times New Roman"/>
          <w:color w:val="000000" w:themeColor="text1"/>
          <w:sz w:val="32"/>
          <w:szCs w:val="32"/>
        </w:rPr>
        <w:lastRenderedPageBreak/>
        <w:t>MIRTINGUMO RODIKLIAI IR</w:t>
      </w:r>
      <w:r w:rsidR="007F1CB7" w:rsidRPr="004550E3">
        <w:rPr>
          <w:rFonts w:ascii="Times New Roman" w:hAnsi="Times New Roman" w:cs="Times New Roman"/>
          <w:color w:val="000000" w:themeColor="text1"/>
          <w:sz w:val="32"/>
          <w:szCs w:val="32"/>
        </w:rPr>
        <w:t xml:space="preserve"> </w:t>
      </w:r>
      <w:r w:rsidRPr="004550E3">
        <w:rPr>
          <w:rFonts w:ascii="Times New Roman" w:hAnsi="Times New Roman" w:cs="Times New Roman"/>
          <w:color w:val="000000" w:themeColor="text1"/>
          <w:sz w:val="32"/>
          <w:szCs w:val="32"/>
        </w:rPr>
        <w:t>PRIEŽASTYS</w:t>
      </w:r>
      <w:bookmarkEnd w:id="9"/>
    </w:p>
    <w:p w14:paraId="3CCEB527" w14:textId="435C28F3" w:rsidR="00010E43" w:rsidRDefault="00340762">
      <w:pPr>
        <w:ind w:firstLine="1133"/>
        <w:jc w:val="both"/>
        <w:rPr>
          <w:rFonts w:ascii="Times New Roman" w:eastAsia="Times New Roman" w:hAnsi="Times New Roman" w:cs="Times New Roman"/>
        </w:rPr>
      </w:pPr>
      <w:r>
        <w:rPr>
          <w:rFonts w:ascii="Times New Roman" w:eastAsia="Times New Roman" w:hAnsi="Times New Roman" w:cs="Times New Roman"/>
        </w:rPr>
        <w:t>Mirtingumo priežastys Ignalinos rajone 2024 m. išliko panašios į ankstesnius metus. Pirmoje vietoje pagal mirties priežast</w:t>
      </w:r>
      <w:r w:rsidR="00950394">
        <w:rPr>
          <w:rFonts w:ascii="Times New Roman" w:eastAsia="Times New Roman" w:hAnsi="Times New Roman" w:cs="Times New Roman"/>
        </w:rPr>
        <w:t>i</w:t>
      </w:r>
      <w:r>
        <w:rPr>
          <w:rFonts w:ascii="Times New Roman" w:eastAsia="Times New Roman" w:hAnsi="Times New Roman" w:cs="Times New Roman"/>
        </w:rPr>
        <w:t>s buvo kraujotakos sistemos ligos. Palygin</w:t>
      </w:r>
      <w:r w:rsidR="00950394">
        <w:rPr>
          <w:rFonts w:ascii="Times New Roman" w:eastAsia="Times New Roman" w:hAnsi="Times New Roman" w:cs="Times New Roman"/>
        </w:rPr>
        <w:t>ti</w:t>
      </w:r>
      <w:r>
        <w:rPr>
          <w:rFonts w:ascii="Times New Roman" w:eastAsia="Times New Roman" w:hAnsi="Times New Roman" w:cs="Times New Roman"/>
        </w:rPr>
        <w:t xml:space="preserve"> su praeitų metų duomenimis, 2024 m. nuo kraujotakos sistemos ligų mirė daugiau Ignalinos rajono gyventojų nei 2023 m.  Antroje vietoje pagal mirties priežast</w:t>
      </w:r>
      <w:r w:rsidR="00950394">
        <w:rPr>
          <w:rFonts w:ascii="Times New Roman" w:eastAsia="Times New Roman" w:hAnsi="Times New Roman" w:cs="Times New Roman"/>
        </w:rPr>
        <w:t>i</w:t>
      </w:r>
      <w:r>
        <w:rPr>
          <w:rFonts w:ascii="Times New Roman" w:eastAsia="Times New Roman" w:hAnsi="Times New Roman" w:cs="Times New Roman"/>
        </w:rPr>
        <w:t>s buvo mirtingumas nuo piktybinių navikų. Palygin</w:t>
      </w:r>
      <w:r w:rsidR="00950394">
        <w:rPr>
          <w:rFonts w:ascii="Times New Roman" w:eastAsia="Times New Roman" w:hAnsi="Times New Roman" w:cs="Times New Roman"/>
        </w:rPr>
        <w:t>ti</w:t>
      </w:r>
      <w:r>
        <w:rPr>
          <w:rFonts w:ascii="Times New Roman" w:eastAsia="Times New Roman" w:hAnsi="Times New Roman" w:cs="Times New Roman"/>
        </w:rPr>
        <w:t xml:space="preserve"> su 2023 m., 2024 m. mirčių nuo piktybinių navikų sumažėjo (4 pav.).</w:t>
      </w:r>
    </w:p>
    <w:p w14:paraId="610872A1" w14:textId="3CB4C325" w:rsidR="00010E43" w:rsidRDefault="00340762">
      <w:pPr>
        <w:ind w:firstLine="1133"/>
        <w:jc w:val="center"/>
        <w:rPr>
          <w:rFonts w:ascii="Times New Roman" w:eastAsia="Times New Roman" w:hAnsi="Times New Roman" w:cs="Times New Roman"/>
        </w:rPr>
      </w:pPr>
      <w:r>
        <w:rPr>
          <w:rFonts w:ascii="Times New Roman" w:eastAsia="Times New Roman" w:hAnsi="Times New Roman" w:cs="Times New Roman"/>
        </w:rPr>
        <w:t xml:space="preserve"> 4 pav. Mirusiųjų skaičiaus pokytis  2021 m. – 2024  m.  Ignalinos rajone</w:t>
      </w:r>
    </w:p>
    <w:p w14:paraId="435B4DDA" w14:textId="16F6B71A" w:rsidR="001710CD" w:rsidRDefault="001710CD">
      <w:pPr>
        <w:ind w:firstLine="1133"/>
        <w:jc w:val="center"/>
        <w:rPr>
          <w:rFonts w:ascii="Times New Roman" w:eastAsia="Times New Roman" w:hAnsi="Times New Roman" w:cs="Times New Roman"/>
        </w:rPr>
      </w:pPr>
      <w:r w:rsidRPr="001710CD">
        <w:rPr>
          <w:rFonts w:ascii="Times New Roman" w:eastAsia="Times New Roman" w:hAnsi="Times New Roman" w:cs="Times New Roman"/>
          <w:noProof/>
          <w:lang w:val="lt-LT" w:eastAsia="lt-LT"/>
        </w:rPr>
        <w:drawing>
          <wp:inline distT="0" distB="0" distL="0" distR="0" wp14:anchorId="11DB29A7" wp14:editId="6EE77F87">
            <wp:extent cx="4410075" cy="2893536"/>
            <wp:effectExtent l="0" t="0" r="0" b="0"/>
            <wp:docPr id="9" name="Picture 9" descr="Paveikslėlis, kuriame yra tekstas, ekrano kopija, diagrama, linija&#10;&#10;Dirbtinio intelekto sugeneruotas turinys gali būti neteising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Paveikslėlis, kuriame yra tekstas, ekrano kopija, diagrama, linija&#10;&#10;Dirbtinio intelekto sugeneruotas turinys gali būti neteisinga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419596" cy="2899783"/>
                    </a:xfrm>
                    <a:prstGeom prst="rect">
                      <a:avLst/>
                    </a:prstGeom>
                    <a:noFill/>
                  </pic:spPr>
                </pic:pic>
              </a:graphicData>
            </a:graphic>
          </wp:inline>
        </w:drawing>
      </w:r>
    </w:p>
    <w:p w14:paraId="1160E442" w14:textId="124B5D0E" w:rsidR="001710CD" w:rsidRPr="001710CD" w:rsidRDefault="001710CD" w:rsidP="001710CD">
      <w:pPr>
        <w:ind w:firstLine="1133"/>
        <w:jc w:val="center"/>
        <w:rPr>
          <w:rFonts w:ascii="Times New Roman" w:hAnsi="Times New Roman" w:cs="Times New Roman"/>
          <w:sz w:val="22"/>
          <w:szCs w:val="22"/>
          <w:lang w:val="lt-LT"/>
        </w:rPr>
      </w:pPr>
      <w:r w:rsidRPr="00FB1E6D">
        <w:rPr>
          <w:rFonts w:ascii="Times New Roman" w:hAnsi="Times New Roman" w:cs="Times New Roman"/>
          <w:bCs/>
          <w:sz w:val="22"/>
          <w:szCs w:val="22"/>
          <w:lang w:val="lt-LT"/>
        </w:rPr>
        <w:t>Šaltinis</w:t>
      </w:r>
      <w:r w:rsidR="00950394" w:rsidRPr="00FB1E6D">
        <w:rPr>
          <w:rFonts w:ascii="Times New Roman" w:hAnsi="Times New Roman" w:cs="Times New Roman"/>
          <w:bCs/>
          <w:sz w:val="22"/>
          <w:szCs w:val="22"/>
          <w:lang w:val="lt-LT"/>
        </w:rPr>
        <w:t>.</w:t>
      </w:r>
      <w:r w:rsidRPr="001710CD">
        <w:rPr>
          <w:rFonts w:ascii="Times New Roman" w:hAnsi="Times New Roman" w:cs="Times New Roman"/>
          <w:sz w:val="22"/>
          <w:szCs w:val="22"/>
          <w:lang w:val="lt-LT"/>
        </w:rPr>
        <w:t xml:space="preserve"> Biuras pagal visuomenės sveikatos stebėsenos informacinę sistemą </w:t>
      </w:r>
      <w:proofErr w:type="spellStart"/>
      <w:r w:rsidRPr="001710CD">
        <w:rPr>
          <w:rFonts w:ascii="Times New Roman" w:hAnsi="Times New Roman" w:cs="Times New Roman"/>
          <w:sz w:val="22"/>
          <w:szCs w:val="22"/>
          <w:lang w:val="lt-LT"/>
        </w:rPr>
        <w:t>sveikstat.hi.lt</w:t>
      </w:r>
      <w:proofErr w:type="spellEnd"/>
    </w:p>
    <w:p w14:paraId="2123C6DC" w14:textId="062F4086" w:rsidR="001710CD" w:rsidRPr="001710CD" w:rsidRDefault="001710CD" w:rsidP="001710CD">
      <w:pPr>
        <w:spacing w:after="0"/>
        <w:ind w:firstLine="1133"/>
        <w:jc w:val="both"/>
        <w:rPr>
          <w:rFonts w:ascii="Times New Roman" w:hAnsi="Times New Roman" w:cs="Times New Roman"/>
          <w:lang w:val="lt-LT"/>
        </w:rPr>
      </w:pPr>
      <w:r w:rsidRPr="001710CD">
        <w:rPr>
          <w:rFonts w:ascii="Times New Roman" w:hAnsi="Times New Roman" w:cs="Times New Roman"/>
          <w:lang w:val="lt-LT"/>
        </w:rPr>
        <w:t xml:space="preserve">          Trečioje vietoje mi</w:t>
      </w:r>
      <w:r w:rsidR="003B1066">
        <w:rPr>
          <w:rFonts w:ascii="Times New Roman" w:hAnsi="Times New Roman" w:cs="Times New Roman"/>
          <w:lang w:val="lt-LT"/>
        </w:rPr>
        <w:t>rtinguma</w:t>
      </w:r>
      <w:r w:rsidRPr="001710CD">
        <w:rPr>
          <w:rFonts w:ascii="Times New Roman" w:hAnsi="Times New Roman" w:cs="Times New Roman"/>
          <w:lang w:val="lt-LT"/>
        </w:rPr>
        <w:t xml:space="preserve">s dėl  išorinių  mirties priežasčių. 2024 m. mirčių nuo išorinių priežasčių taip pat padaugėjo.  </w:t>
      </w:r>
    </w:p>
    <w:p w14:paraId="7490B891" w14:textId="4ED1518D" w:rsidR="001710CD" w:rsidRDefault="001710CD" w:rsidP="001710CD">
      <w:pPr>
        <w:spacing w:after="0"/>
        <w:ind w:firstLine="1133"/>
        <w:jc w:val="both"/>
        <w:rPr>
          <w:rFonts w:ascii="Times New Roman" w:hAnsi="Times New Roman" w:cs="Times New Roman"/>
          <w:lang w:val="lt-LT"/>
        </w:rPr>
      </w:pPr>
      <w:r w:rsidRPr="001710CD">
        <w:rPr>
          <w:rFonts w:ascii="Times New Roman" w:hAnsi="Times New Roman" w:cs="Times New Roman"/>
          <w:lang w:val="lt-LT"/>
        </w:rPr>
        <w:t xml:space="preserve">         2024 metų mirtingumo rodikliai Lietuvoje rodo, kad pagrindinės mirties priežastys</w:t>
      </w:r>
      <w:r w:rsidR="00950394">
        <w:rPr>
          <w:rFonts w:ascii="Times New Roman" w:hAnsi="Times New Roman" w:cs="Times New Roman"/>
          <w:lang w:val="lt-LT"/>
        </w:rPr>
        <w:t>,</w:t>
      </w:r>
      <w:r w:rsidRPr="001710CD">
        <w:rPr>
          <w:rFonts w:ascii="Times New Roman" w:hAnsi="Times New Roman" w:cs="Times New Roman"/>
          <w:lang w:val="lt-LT"/>
        </w:rPr>
        <w:t xml:space="preserve"> kaip ir Ignalinos rajone, buvo kraujotakos sistemos ligos, vėžiniai susirgimai ir išorinės mirties priežastys (5 pav.)</w:t>
      </w:r>
      <w:r w:rsidR="003B1066">
        <w:rPr>
          <w:rFonts w:ascii="Times New Roman" w:hAnsi="Times New Roman" w:cs="Times New Roman"/>
          <w:lang w:val="lt-LT"/>
        </w:rPr>
        <w:t>.</w:t>
      </w:r>
    </w:p>
    <w:p w14:paraId="257D4900" w14:textId="2C2C35E1" w:rsidR="003B1066" w:rsidRPr="003B1066" w:rsidRDefault="003B1066" w:rsidP="003B1066">
      <w:pPr>
        <w:spacing w:before="240" w:after="0"/>
        <w:ind w:firstLine="1133"/>
        <w:jc w:val="both"/>
        <w:rPr>
          <w:rFonts w:ascii="Times New Roman" w:hAnsi="Times New Roman" w:cs="Times New Roman"/>
          <w:color w:val="EE0000"/>
          <w:sz w:val="16"/>
          <w:szCs w:val="16"/>
          <w:lang w:val="lt-LT"/>
        </w:rPr>
      </w:pPr>
      <w:r w:rsidRPr="003B1066">
        <w:rPr>
          <w:rFonts w:ascii="Times New Roman" w:hAnsi="Times New Roman" w:cs="Times New Roman"/>
          <w:b/>
          <w:lang w:val="lt-LT"/>
        </w:rPr>
        <w:t>5 pav.</w:t>
      </w:r>
      <w:r w:rsidRPr="003B1066">
        <w:rPr>
          <w:rFonts w:ascii="Times New Roman" w:hAnsi="Times New Roman" w:cs="Times New Roman"/>
          <w:lang w:val="lt-LT"/>
        </w:rPr>
        <w:t xml:space="preserve"> Mirtingumas pagal priežast</w:t>
      </w:r>
      <w:r w:rsidR="00950394">
        <w:rPr>
          <w:rFonts w:ascii="Times New Roman" w:hAnsi="Times New Roman" w:cs="Times New Roman"/>
          <w:lang w:val="lt-LT"/>
        </w:rPr>
        <w:t>i</w:t>
      </w:r>
      <w:r w:rsidRPr="003B1066">
        <w:rPr>
          <w:rFonts w:ascii="Times New Roman" w:hAnsi="Times New Roman" w:cs="Times New Roman"/>
          <w:lang w:val="lt-LT"/>
        </w:rPr>
        <w:t>s Ignalinos rajone ir Lietuvoje 2024 m</w:t>
      </w:r>
      <w:r w:rsidR="002E51C0">
        <w:rPr>
          <w:rFonts w:ascii="Times New Roman" w:hAnsi="Times New Roman" w:cs="Times New Roman"/>
          <w:color w:val="EE0000"/>
          <w:sz w:val="16"/>
          <w:szCs w:val="16"/>
          <w:lang w:val="lt-LT"/>
        </w:rPr>
        <w:t xml:space="preserve">. </w:t>
      </w:r>
      <w:r w:rsidR="002E51C0" w:rsidRPr="002E51C0">
        <w:rPr>
          <w:rFonts w:ascii="Times New Roman" w:hAnsi="Times New Roman" w:cs="Times New Roman"/>
          <w:lang w:val="lt-LT"/>
        </w:rPr>
        <w:t>(asmenų)</w:t>
      </w:r>
    </w:p>
    <w:p w14:paraId="4FD4BEB8" w14:textId="1BAF8299" w:rsidR="003B1066" w:rsidRPr="001710CD" w:rsidRDefault="003B1066" w:rsidP="003B1066">
      <w:pPr>
        <w:spacing w:after="0"/>
        <w:jc w:val="both"/>
        <w:rPr>
          <w:rFonts w:ascii="Times New Roman" w:hAnsi="Times New Roman" w:cs="Times New Roman"/>
          <w:lang w:val="lt-LT"/>
        </w:rPr>
      </w:pPr>
      <w:r w:rsidRPr="003B1066">
        <w:rPr>
          <w:rFonts w:ascii="Times New Roman" w:eastAsia="Times New Roman" w:hAnsi="Times New Roman" w:cs="Times New Roman"/>
          <w:noProof/>
          <w:lang w:val="lt-LT" w:eastAsia="lt-LT"/>
        </w:rPr>
        <w:drawing>
          <wp:anchor distT="0" distB="0" distL="114300" distR="114300" simplePos="0" relativeHeight="251661312" behindDoc="1" locked="0" layoutInCell="1" allowOverlap="1" wp14:anchorId="73D242D5" wp14:editId="52636E64">
            <wp:simplePos x="0" y="0"/>
            <wp:positionH relativeFrom="column">
              <wp:posOffset>3039745</wp:posOffset>
            </wp:positionH>
            <wp:positionV relativeFrom="paragraph">
              <wp:posOffset>14605</wp:posOffset>
            </wp:positionV>
            <wp:extent cx="3032760" cy="1816735"/>
            <wp:effectExtent l="0" t="0" r="0" b="0"/>
            <wp:wrapNone/>
            <wp:docPr id="19" name="Picture 19" descr="Paveikslėlis, kuriame yra tekstas, linija, Šriftas, Grafikas&#10;&#10;Dirbtinio intelekto sugeneruotas turinys gali būti neteising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Paveikslėlis, kuriame yra tekstas, linija, Šriftas, Grafikas&#10;&#10;Dirbtinio intelekto sugeneruotas turinys gali būti neteisinga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32760" cy="1816735"/>
                    </a:xfrm>
                    <a:prstGeom prst="rect">
                      <a:avLst/>
                    </a:prstGeom>
                    <a:noFill/>
                  </pic:spPr>
                </pic:pic>
              </a:graphicData>
            </a:graphic>
            <wp14:sizeRelH relativeFrom="margin">
              <wp14:pctWidth>0</wp14:pctWidth>
            </wp14:sizeRelH>
            <wp14:sizeRelV relativeFrom="margin">
              <wp14:pctHeight>0</wp14:pctHeight>
            </wp14:sizeRelV>
          </wp:anchor>
        </w:drawing>
      </w:r>
      <w:r w:rsidRPr="003B1066">
        <w:rPr>
          <w:rFonts w:ascii="Times New Roman" w:eastAsia="Times New Roman" w:hAnsi="Times New Roman" w:cs="Times New Roman"/>
          <w:noProof/>
          <w:lang w:val="lt-LT" w:eastAsia="lt-LT"/>
        </w:rPr>
        <w:drawing>
          <wp:anchor distT="0" distB="0" distL="114300" distR="114300" simplePos="0" relativeHeight="251660288" behindDoc="1" locked="0" layoutInCell="1" allowOverlap="1" wp14:anchorId="2A9DE12D" wp14:editId="421C888C">
            <wp:simplePos x="0" y="0"/>
            <wp:positionH relativeFrom="column">
              <wp:posOffset>-635</wp:posOffset>
            </wp:positionH>
            <wp:positionV relativeFrom="paragraph">
              <wp:posOffset>1270</wp:posOffset>
            </wp:positionV>
            <wp:extent cx="3042030" cy="1828588"/>
            <wp:effectExtent l="0" t="0" r="6350" b="635"/>
            <wp:wrapNone/>
            <wp:docPr id="13" name="Picture 13" descr="Paveikslėlis, kuriame yra tekstas, ekrano kopija, skaičius, linija&#10;&#10;Dirbtinio intelekto sugeneruotas turinys gali būti neteising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Paveikslėlis, kuriame yra tekstas, ekrano kopija, skaičius, linija&#10;&#10;Dirbtinio intelekto sugeneruotas turinys gali būti neteisinga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042030" cy="1828588"/>
                    </a:xfrm>
                    <a:prstGeom prst="rect">
                      <a:avLst/>
                    </a:prstGeom>
                    <a:noFill/>
                  </pic:spPr>
                </pic:pic>
              </a:graphicData>
            </a:graphic>
          </wp:anchor>
        </w:drawing>
      </w:r>
    </w:p>
    <w:p w14:paraId="1C22860C" w14:textId="1B018EC2" w:rsidR="00010E43" w:rsidRDefault="00010E43" w:rsidP="001710CD">
      <w:pPr>
        <w:ind w:firstLine="1133"/>
        <w:jc w:val="both"/>
        <w:rPr>
          <w:lang w:val="lt-LT"/>
        </w:rPr>
      </w:pPr>
    </w:p>
    <w:p w14:paraId="5D44B01A" w14:textId="77777777" w:rsidR="003B1066" w:rsidRDefault="003B1066" w:rsidP="001710CD">
      <w:pPr>
        <w:ind w:firstLine="1133"/>
        <w:jc w:val="both"/>
        <w:rPr>
          <w:lang w:val="lt-LT"/>
        </w:rPr>
      </w:pPr>
    </w:p>
    <w:p w14:paraId="31AF63CA" w14:textId="77777777" w:rsidR="003B1066" w:rsidRDefault="003B1066" w:rsidP="001710CD">
      <w:pPr>
        <w:ind w:firstLine="1133"/>
        <w:jc w:val="both"/>
        <w:rPr>
          <w:lang w:val="lt-LT"/>
        </w:rPr>
      </w:pPr>
    </w:p>
    <w:p w14:paraId="3BE05D7C" w14:textId="77777777" w:rsidR="003B1066" w:rsidRDefault="003B1066" w:rsidP="001710CD">
      <w:pPr>
        <w:ind w:firstLine="1133"/>
        <w:jc w:val="both"/>
        <w:rPr>
          <w:lang w:val="lt-LT"/>
        </w:rPr>
      </w:pPr>
    </w:p>
    <w:p w14:paraId="2841ADD9" w14:textId="77777777" w:rsidR="003B1066" w:rsidRDefault="003B1066" w:rsidP="001710CD">
      <w:pPr>
        <w:ind w:firstLine="1133"/>
        <w:jc w:val="both"/>
        <w:rPr>
          <w:lang w:val="lt-LT"/>
        </w:rPr>
      </w:pPr>
    </w:p>
    <w:p w14:paraId="5FD8C4D1" w14:textId="77777777" w:rsidR="003B1066" w:rsidRDefault="003B1066" w:rsidP="003B1066">
      <w:pPr>
        <w:ind w:firstLine="1133"/>
        <w:jc w:val="both"/>
        <w:rPr>
          <w:rFonts w:ascii="Times New Roman" w:hAnsi="Times New Roman" w:cs="Times New Roman"/>
          <w:b/>
          <w:sz w:val="22"/>
          <w:szCs w:val="22"/>
          <w:lang w:val="lt-LT"/>
        </w:rPr>
      </w:pPr>
    </w:p>
    <w:p w14:paraId="5775E733" w14:textId="4C18E17B" w:rsidR="003B1066" w:rsidRDefault="003B1066" w:rsidP="003B1066">
      <w:pPr>
        <w:ind w:firstLine="1133"/>
        <w:jc w:val="both"/>
        <w:rPr>
          <w:rFonts w:ascii="Times New Roman" w:hAnsi="Times New Roman" w:cs="Times New Roman"/>
          <w:sz w:val="22"/>
          <w:szCs w:val="22"/>
          <w:lang w:val="lt-LT"/>
        </w:rPr>
      </w:pPr>
      <w:r w:rsidRPr="00FB1E6D">
        <w:rPr>
          <w:rFonts w:ascii="Times New Roman" w:hAnsi="Times New Roman" w:cs="Times New Roman"/>
          <w:bCs/>
          <w:sz w:val="22"/>
          <w:szCs w:val="22"/>
          <w:lang w:val="lt-LT"/>
        </w:rPr>
        <w:t>Šaltinis</w:t>
      </w:r>
      <w:r w:rsidR="00F266B2" w:rsidRPr="00FB1E6D">
        <w:rPr>
          <w:rFonts w:ascii="Times New Roman" w:hAnsi="Times New Roman" w:cs="Times New Roman"/>
          <w:bCs/>
          <w:sz w:val="22"/>
          <w:szCs w:val="22"/>
          <w:lang w:val="lt-LT"/>
        </w:rPr>
        <w:t>.</w:t>
      </w:r>
      <w:r w:rsidRPr="003B1066">
        <w:rPr>
          <w:rFonts w:ascii="Times New Roman" w:hAnsi="Times New Roman" w:cs="Times New Roman"/>
          <w:sz w:val="22"/>
          <w:szCs w:val="22"/>
          <w:lang w:val="lt-LT"/>
        </w:rPr>
        <w:t xml:space="preserve"> Biuras pagal visuomenės sveikatos stebėsenos informacinę  sistemą </w:t>
      </w:r>
      <w:proofErr w:type="spellStart"/>
      <w:r w:rsidRPr="003B1066">
        <w:rPr>
          <w:rFonts w:ascii="Times New Roman" w:hAnsi="Times New Roman" w:cs="Times New Roman"/>
          <w:sz w:val="22"/>
          <w:szCs w:val="22"/>
          <w:lang w:val="lt-LT"/>
        </w:rPr>
        <w:t>sveikstat.hi.lt</w:t>
      </w:r>
      <w:proofErr w:type="spellEnd"/>
      <w:r w:rsidRPr="003B1066">
        <w:rPr>
          <w:rFonts w:ascii="Times New Roman" w:hAnsi="Times New Roman" w:cs="Times New Roman"/>
          <w:sz w:val="22"/>
          <w:szCs w:val="22"/>
          <w:lang w:val="lt-LT"/>
        </w:rPr>
        <w:t xml:space="preserve">.   </w:t>
      </w:r>
    </w:p>
    <w:p w14:paraId="3866B866" w14:textId="19EA7DB0" w:rsidR="003B1066" w:rsidRDefault="003B1066" w:rsidP="003B1066">
      <w:pPr>
        <w:ind w:firstLine="1133"/>
        <w:jc w:val="both"/>
        <w:rPr>
          <w:rFonts w:ascii="Times New Roman" w:hAnsi="Times New Roman" w:cs="Times New Roman"/>
          <w:lang w:val="lt-LT"/>
        </w:rPr>
      </w:pPr>
      <w:r w:rsidRPr="003B1066">
        <w:rPr>
          <w:rFonts w:ascii="Times New Roman" w:hAnsi="Times New Roman" w:cs="Times New Roman"/>
          <w:lang w:val="lt-LT"/>
        </w:rPr>
        <w:lastRenderedPageBreak/>
        <w:t xml:space="preserve"> Ignalinos rajone ir Lietuvoje pagal mir</w:t>
      </w:r>
      <w:r>
        <w:rPr>
          <w:rFonts w:ascii="Times New Roman" w:hAnsi="Times New Roman" w:cs="Times New Roman"/>
          <w:lang w:val="lt-LT"/>
        </w:rPr>
        <w:t>ties</w:t>
      </w:r>
      <w:r w:rsidRPr="003B1066">
        <w:rPr>
          <w:rFonts w:ascii="Times New Roman" w:hAnsi="Times New Roman" w:cs="Times New Roman"/>
          <w:lang w:val="lt-LT"/>
        </w:rPr>
        <w:t xml:space="preserve"> priežast</w:t>
      </w:r>
      <w:r w:rsidR="00F266B2">
        <w:rPr>
          <w:rFonts w:ascii="Times New Roman" w:hAnsi="Times New Roman" w:cs="Times New Roman"/>
          <w:lang w:val="lt-LT"/>
        </w:rPr>
        <w:t>i</w:t>
      </w:r>
      <w:r w:rsidRPr="003B1066">
        <w:rPr>
          <w:rFonts w:ascii="Times New Roman" w:hAnsi="Times New Roman" w:cs="Times New Roman"/>
          <w:lang w:val="lt-LT"/>
        </w:rPr>
        <w:t>s daugiausia nuo visų ligų mirė vyrų. Tik nuo kraujotakos sistemos lig</w:t>
      </w:r>
      <w:r w:rsidR="00F266B2">
        <w:rPr>
          <w:rFonts w:ascii="Times New Roman" w:hAnsi="Times New Roman" w:cs="Times New Roman"/>
          <w:lang w:val="lt-LT"/>
        </w:rPr>
        <w:t>ų</w:t>
      </w:r>
      <w:r w:rsidRPr="003B1066">
        <w:rPr>
          <w:rFonts w:ascii="Times New Roman" w:hAnsi="Times New Roman" w:cs="Times New Roman"/>
          <w:lang w:val="lt-LT"/>
        </w:rPr>
        <w:t xml:space="preserve"> tiek Ignalinos rajone, tiek Lietuvoje 2024  m. daugiausia mirė moterų (6 pav.)</w:t>
      </w:r>
      <w:r>
        <w:rPr>
          <w:rFonts w:ascii="Times New Roman" w:hAnsi="Times New Roman" w:cs="Times New Roman"/>
          <w:lang w:val="lt-LT"/>
        </w:rPr>
        <w:t>.</w:t>
      </w:r>
    </w:p>
    <w:p w14:paraId="39ACC2B2" w14:textId="50FC7A05" w:rsidR="003B1066" w:rsidRPr="003B1066" w:rsidRDefault="003B1066" w:rsidP="003B1066">
      <w:pPr>
        <w:ind w:firstLine="1133"/>
        <w:jc w:val="center"/>
        <w:rPr>
          <w:rFonts w:ascii="Times New Roman" w:hAnsi="Times New Roman" w:cs="Times New Roman"/>
          <w:lang w:val="lt-LT"/>
        </w:rPr>
      </w:pPr>
      <w:r w:rsidRPr="003B1066">
        <w:rPr>
          <w:rFonts w:ascii="Times New Roman" w:hAnsi="Times New Roman" w:cs="Times New Roman"/>
          <w:b/>
          <w:lang w:val="lt-LT"/>
        </w:rPr>
        <w:t xml:space="preserve">6 pav. </w:t>
      </w:r>
      <w:r w:rsidRPr="003B1066">
        <w:rPr>
          <w:rFonts w:ascii="Times New Roman" w:hAnsi="Times New Roman" w:cs="Times New Roman"/>
          <w:lang w:val="lt-LT"/>
        </w:rPr>
        <w:t>Mirusių moterų ir vyrų skaičius pagal mirimo priežast</w:t>
      </w:r>
      <w:r w:rsidR="00AA3640">
        <w:rPr>
          <w:rFonts w:ascii="Times New Roman" w:hAnsi="Times New Roman" w:cs="Times New Roman"/>
          <w:lang w:val="lt-LT"/>
        </w:rPr>
        <w:t>i</w:t>
      </w:r>
      <w:r w:rsidRPr="003B1066">
        <w:rPr>
          <w:rFonts w:ascii="Times New Roman" w:hAnsi="Times New Roman" w:cs="Times New Roman"/>
          <w:lang w:val="lt-LT"/>
        </w:rPr>
        <w:t xml:space="preserve">s Ignalinos rajone ir </w:t>
      </w:r>
      <w:bookmarkStart w:id="10" w:name="_Hlk213061101"/>
      <w:r w:rsidR="002E51C0">
        <w:rPr>
          <w:rFonts w:ascii="Times New Roman" w:hAnsi="Times New Roman" w:cs="Times New Roman"/>
          <w:lang w:val="lt-LT"/>
        </w:rPr>
        <w:t>Lietuvoje 2024 m. (asmenų).</w:t>
      </w:r>
    </w:p>
    <w:bookmarkEnd w:id="10"/>
    <w:p w14:paraId="355FF724" w14:textId="457F8B95" w:rsidR="003B1066" w:rsidRPr="003B1066" w:rsidRDefault="003B1066" w:rsidP="003B1066">
      <w:pPr>
        <w:jc w:val="both"/>
        <w:rPr>
          <w:rFonts w:ascii="Times New Roman" w:hAnsi="Times New Roman" w:cs="Times New Roman"/>
          <w:lang w:val="lt-LT"/>
        </w:rPr>
      </w:pPr>
      <w:r w:rsidRPr="003B1066">
        <w:rPr>
          <w:rFonts w:ascii="Times New Roman" w:eastAsia="Times New Roman" w:hAnsi="Times New Roman" w:cs="Times New Roman"/>
          <w:noProof/>
          <w:lang w:val="lt-LT" w:eastAsia="lt-LT"/>
        </w:rPr>
        <w:drawing>
          <wp:anchor distT="0" distB="0" distL="114300" distR="114300" simplePos="0" relativeHeight="251662336" behindDoc="1" locked="0" layoutInCell="1" allowOverlap="1" wp14:anchorId="74E39C95" wp14:editId="65A6912E">
            <wp:simplePos x="0" y="0"/>
            <wp:positionH relativeFrom="column">
              <wp:posOffset>-635</wp:posOffset>
            </wp:positionH>
            <wp:positionV relativeFrom="paragraph">
              <wp:posOffset>1270</wp:posOffset>
            </wp:positionV>
            <wp:extent cx="3042381" cy="1828800"/>
            <wp:effectExtent l="0" t="0" r="5715" b="0"/>
            <wp:wrapNone/>
            <wp:docPr id="17" name="Picture 17" descr="Paveikslėlis, kuriame yra tekstas, ekrano kopija, skaičius, Šrift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Paveikslėlis, kuriame yra tekstas, ekrano kopija, skaičius, Šrifta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042381" cy="1828800"/>
                    </a:xfrm>
                    <a:prstGeom prst="rect">
                      <a:avLst/>
                    </a:prstGeom>
                    <a:noFill/>
                  </pic:spPr>
                </pic:pic>
              </a:graphicData>
            </a:graphic>
          </wp:anchor>
        </w:drawing>
      </w:r>
      <w:r w:rsidRPr="003B1066">
        <w:rPr>
          <w:rFonts w:ascii="Times New Roman" w:hAnsi="Times New Roman" w:cs="Times New Roman"/>
          <w:lang w:val="lt-LT"/>
        </w:rPr>
        <w:t xml:space="preserve">             </w:t>
      </w:r>
      <w:r>
        <w:rPr>
          <w:rFonts w:ascii="Times New Roman" w:hAnsi="Times New Roman" w:cs="Times New Roman"/>
          <w:lang w:val="lt-LT"/>
        </w:rPr>
        <w:t xml:space="preserve">                                                                     </w:t>
      </w:r>
      <w:r w:rsidRPr="003B1066">
        <w:rPr>
          <w:rFonts w:ascii="Times New Roman" w:eastAsia="Times New Roman" w:hAnsi="Times New Roman" w:cs="Times New Roman"/>
          <w:noProof/>
          <w:lang w:val="lt-LT" w:eastAsia="lt-LT"/>
        </w:rPr>
        <w:drawing>
          <wp:inline distT="0" distB="0" distL="0" distR="0" wp14:anchorId="491AAA32" wp14:editId="32A7AD0D">
            <wp:extent cx="3042207" cy="1828694"/>
            <wp:effectExtent l="0" t="0" r="0" b="0"/>
            <wp:docPr id="15" name="Picture 15" descr="Paveikslėlis, kuriame yra tekstas, ekrano kopija, skaičius, Šriftas&#10;&#10;Dirbtinio intelekto sugeneruotas turinys gali būti neteising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Paveikslėlis, kuriame yra tekstas, ekrano kopija, skaičius, Šriftas&#10;&#10;Dirbtinio intelekto sugeneruotas turinys gali būti neteisinga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054334" cy="1835984"/>
                    </a:xfrm>
                    <a:prstGeom prst="rect">
                      <a:avLst/>
                    </a:prstGeom>
                    <a:noFill/>
                  </pic:spPr>
                </pic:pic>
              </a:graphicData>
            </a:graphic>
          </wp:inline>
        </w:drawing>
      </w:r>
    </w:p>
    <w:p w14:paraId="3CFF20AB" w14:textId="75A762E0" w:rsidR="003B1066" w:rsidRDefault="003B1066" w:rsidP="001710CD">
      <w:pPr>
        <w:ind w:firstLine="1133"/>
        <w:jc w:val="both"/>
        <w:rPr>
          <w:rFonts w:ascii="Times New Roman" w:hAnsi="Times New Roman" w:cs="Times New Roman"/>
          <w:sz w:val="22"/>
          <w:szCs w:val="22"/>
          <w:lang w:val="lt-LT"/>
        </w:rPr>
      </w:pPr>
      <w:r w:rsidRPr="00FB1E6D">
        <w:rPr>
          <w:rFonts w:ascii="Times New Roman" w:hAnsi="Times New Roman" w:cs="Times New Roman"/>
          <w:bCs/>
          <w:sz w:val="22"/>
          <w:szCs w:val="22"/>
          <w:lang w:val="lt-LT"/>
        </w:rPr>
        <w:t>Šaltinis</w:t>
      </w:r>
      <w:r w:rsidR="00AA3640" w:rsidRPr="00FB1E6D">
        <w:rPr>
          <w:rFonts w:ascii="Times New Roman" w:hAnsi="Times New Roman" w:cs="Times New Roman"/>
          <w:bCs/>
          <w:sz w:val="22"/>
          <w:szCs w:val="22"/>
          <w:lang w:val="lt-LT"/>
        </w:rPr>
        <w:t>.</w:t>
      </w:r>
      <w:r w:rsidRPr="003B1066">
        <w:rPr>
          <w:rFonts w:ascii="Times New Roman" w:hAnsi="Times New Roman" w:cs="Times New Roman"/>
          <w:sz w:val="22"/>
          <w:szCs w:val="22"/>
          <w:lang w:val="lt-LT"/>
        </w:rPr>
        <w:t xml:space="preserve"> Biuras pagal Visuomenės sveikatos stebėsenos informacinę sistemą </w:t>
      </w:r>
      <w:proofErr w:type="spellStart"/>
      <w:r w:rsidRPr="003B1066">
        <w:rPr>
          <w:rFonts w:ascii="Times New Roman" w:hAnsi="Times New Roman" w:cs="Times New Roman"/>
          <w:sz w:val="22"/>
          <w:szCs w:val="22"/>
          <w:lang w:val="lt-LT"/>
        </w:rPr>
        <w:t>sveikstat.hi.lt</w:t>
      </w:r>
      <w:proofErr w:type="spellEnd"/>
    </w:p>
    <w:p w14:paraId="04FDD88D" w14:textId="606A287B" w:rsidR="002E51C0" w:rsidRDefault="003B1066" w:rsidP="002E51C0">
      <w:pPr>
        <w:ind w:firstLine="1133"/>
        <w:jc w:val="both"/>
        <w:rPr>
          <w:rFonts w:ascii="Times New Roman" w:hAnsi="Times New Roman" w:cs="Times New Roman"/>
          <w:lang w:val="lt-LT"/>
        </w:rPr>
      </w:pPr>
      <w:r w:rsidRPr="003B1066">
        <w:rPr>
          <w:rFonts w:ascii="Times New Roman" w:hAnsi="Times New Roman" w:cs="Times New Roman"/>
          <w:lang w:val="lt-LT"/>
        </w:rPr>
        <w:t>Dėl išorinių mirties priežasčių Ignalinos rajone 2024 m. mirė 34 Ignalinos rajono gyventoj</w:t>
      </w:r>
      <w:r w:rsidR="00AA3640">
        <w:rPr>
          <w:rFonts w:ascii="Times New Roman" w:hAnsi="Times New Roman" w:cs="Times New Roman"/>
          <w:lang w:val="lt-LT"/>
        </w:rPr>
        <w:t>ai</w:t>
      </w:r>
      <w:r>
        <w:rPr>
          <w:rFonts w:ascii="Times New Roman" w:hAnsi="Times New Roman" w:cs="Times New Roman"/>
          <w:lang w:val="lt-LT"/>
        </w:rPr>
        <w:t xml:space="preserve"> </w:t>
      </w:r>
      <w:r w:rsidRPr="003B1066">
        <w:rPr>
          <w:rFonts w:ascii="Times New Roman" w:hAnsi="Times New Roman" w:cs="Times New Roman"/>
          <w:lang w:val="lt-LT"/>
        </w:rPr>
        <w:t>(1 lentelė). 2023 m. mirusiųjų nuo išorinių mirties priežasčių buvo mažiau – 28 Ignalinos rajono   gyventojų. Transporto įvykiuose nebuvo nei vieno žuvusiojo Ignalinos rajono gyventojo.</w:t>
      </w:r>
    </w:p>
    <w:p w14:paraId="17C917FA" w14:textId="4481A8DC" w:rsidR="003B1066" w:rsidRDefault="002E51C0" w:rsidP="002E51C0">
      <w:pPr>
        <w:spacing w:after="0"/>
        <w:ind w:firstLine="1133"/>
        <w:jc w:val="both"/>
        <w:rPr>
          <w:rFonts w:ascii="Times New Roman" w:hAnsi="Times New Roman" w:cs="Times New Roman"/>
          <w:lang w:val="lt-LT"/>
        </w:rPr>
      </w:pPr>
      <w:r>
        <w:rPr>
          <w:rFonts w:ascii="Times New Roman" w:hAnsi="Times New Roman" w:cs="Times New Roman"/>
          <w:b/>
          <w:lang w:val="lt-LT"/>
        </w:rPr>
        <w:t xml:space="preserve">1 </w:t>
      </w:r>
      <w:r w:rsidR="003B1066" w:rsidRPr="003B1066">
        <w:rPr>
          <w:rFonts w:ascii="Times New Roman" w:hAnsi="Times New Roman" w:cs="Times New Roman"/>
          <w:b/>
          <w:lang w:val="lt-LT"/>
        </w:rPr>
        <w:t>lentelė</w:t>
      </w:r>
      <w:r w:rsidR="00AA3640">
        <w:rPr>
          <w:rFonts w:ascii="Times New Roman" w:hAnsi="Times New Roman" w:cs="Times New Roman"/>
          <w:b/>
          <w:lang w:val="lt-LT"/>
        </w:rPr>
        <w:t>.</w:t>
      </w:r>
      <w:r w:rsidR="003B1066" w:rsidRPr="003B1066">
        <w:rPr>
          <w:rFonts w:ascii="Times New Roman" w:hAnsi="Times New Roman" w:cs="Times New Roman"/>
          <w:b/>
          <w:lang w:val="lt-LT"/>
        </w:rPr>
        <w:t xml:space="preserve"> </w:t>
      </w:r>
      <w:r w:rsidR="003B1066" w:rsidRPr="003B1066">
        <w:rPr>
          <w:rFonts w:ascii="Times New Roman" w:hAnsi="Times New Roman" w:cs="Times New Roman"/>
          <w:lang w:val="lt-LT"/>
        </w:rPr>
        <w:t>Išorinės mirties priežastys Ignalinos rajone ir Lietuvoje 20</w:t>
      </w:r>
      <w:r>
        <w:rPr>
          <w:rFonts w:ascii="Times New Roman" w:hAnsi="Times New Roman" w:cs="Times New Roman"/>
          <w:lang w:val="lt-LT"/>
        </w:rPr>
        <w:t>22 m.</w:t>
      </w:r>
      <w:r w:rsidR="00AA3640">
        <w:rPr>
          <w:rFonts w:ascii="Times New Roman" w:hAnsi="Times New Roman" w:cs="Times New Roman"/>
          <w:lang w:val="lt-LT"/>
        </w:rPr>
        <w:t xml:space="preserve"> – </w:t>
      </w:r>
      <w:r>
        <w:rPr>
          <w:rFonts w:ascii="Times New Roman" w:hAnsi="Times New Roman" w:cs="Times New Roman"/>
          <w:lang w:val="lt-LT"/>
        </w:rPr>
        <w:t>2024</w:t>
      </w:r>
      <w:r w:rsidR="00AA3640">
        <w:rPr>
          <w:rFonts w:ascii="Times New Roman" w:hAnsi="Times New Roman" w:cs="Times New Roman"/>
          <w:lang w:val="lt-LT"/>
        </w:rPr>
        <w:t xml:space="preserve"> </w:t>
      </w:r>
      <w:r w:rsidR="003B1066" w:rsidRPr="003B1066">
        <w:rPr>
          <w:rFonts w:ascii="Times New Roman" w:hAnsi="Times New Roman" w:cs="Times New Roman"/>
          <w:lang w:val="lt-LT"/>
        </w:rPr>
        <w:t>m.</w:t>
      </w:r>
      <w:r>
        <w:rPr>
          <w:rFonts w:ascii="Times New Roman" w:hAnsi="Times New Roman" w:cs="Times New Roman"/>
          <w:lang w:val="lt-LT"/>
        </w:rPr>
        <w:t xml:space="preserve"> </w:t>
      </w:r>
    </w:p>
    <w:p w14:paraId="59183A5B" w14:textId="6711EFB9" w:rsidR="002E51C0" w:rsidRPr="002E51C0" w:rsidRDefault="002E51C0" w:rsidP="00F275B8">
      <w:pPr>
        <w:spacing w:after="0"/>
        <w:ind w:firstLine="1133"/>
        <w:jc w:val="center"/>
        <w:rPr>
          <w:rFonts w:ascii="Times New Roman" w:hAnsi="Times New Roman" w:cs="Times New Roman"/>
          <w:lang w:val="lt-LT"/>
        </w:rPr>
      </w:pPr>
      <w:r>
        <w:rPr>
          <w:rFonts w:ascii="Times New Roman" w:hAnsi="Times New Roman" w:cs="Times New Roman"/>
          <w:lang w:val="lt-LT"/>
        </w:rPr>
        <w:t>(asmenų)</w:t>
      </w:r>
    </w:p>
    <w:tbl>
      <w:tblPr>
        <w:tblStyle w:val="Lentelstinklelis"/>
        <w:tblW w:w="0" w:type="auto"/>
        <w:tblLook w:val="04A0" w:firstRow="1" w:lastRow="0" w:firstColumn="1" w:lastColumn="0" w:noHBand="0" w:noVBand="1"/>
      </w:tblPr>
      <w:tblGrid>
        <w:gridCol w:w="1644"/>
        <w:gridCol w:w="1369"/>
        <w:gridCol w:w="1370"/>
        <w:gridCol w:w="1370"/>
        <w:gridCol w:w="1370"/>
        <w:gridCol w:w="1370"/>
        <w:gridCol w:w="1370"/>
      </w:tblGrid>
      <w:tr w:rsidR="00A57306" w:rsidRPr="00A57306" w14:paraId="6BD1DE1A" w14:textId="77777777" w:rsidTr="00A57306">
        <w:tc>
          <w:tcPr>
            <w:tcW w:w="1644" w:type="dxa"/>
          </w:tcPr>
          <w:p w14:paraId="3AB806FB" w14:textId="77777777" w:rsidR="00A57306" w:rsidRPr="00A57306" w:rsidRDefault="00A57306" w:rsidP="00A57306">
            <w:pPr>
              <w:tabs>
                <w:tab w:val="left" w:pos="2430"/>
              </w:tabs>
              <w:rPr>
                <w:b/>
                <w:sz w:val="24"/>
                <w:szCs w:val="24"/>
              </w:rPr>
            </w:pPr>
          </w:p>
        </w:tc>
        <w:tc>
          <w:tcPr>
            <w:tcW w:w="4109" w:type="dxa"/>
            <w:gridSpan w:val="3"/>
          </w:tcPr>
          <w:p w14:paraId="40F090CB" w14:textId="4A97533E" w:rsidR="00A57306" w:rsidRPr="00A57306" w:rsidRDefault="00A57306" w:rsidP="00A57306">
            <w:pPr>
              <w:tabs>
                <w:tab w:val="left" w:pos="2430"/>
              </w:tabs>
              <w:rPr>
                <w:b/>
                <w:sz w:val="24"/>
                <w:szCs w:val="24"/>
              </w:rPr>
            </w:pPr>
            <w:r w:rsidRPr="00A57306">
              <w:rPr>
                <w:b/>
                <w:sz w:val="24"/>
                <w:szCs w:val="24"/>
              </w:rPr>
              <w:t>Ignalinos rajonas</w:t>
            </w:r>
          </w:p>
        </w:tc>
        <w:tc>
          <w:tcPr>
            <w:tcW w:w="4110" w:type="dxa"/>
            <w:gridSpan w:val="3"/>
          </w:tcPr>
          <w:p w14:paraId="67EF8BC4" w14:textId="503AFF3C" w:rsidR="00A57306" w:rsidRPr="00A57306" w:rsidRDefault="00A57306" w:rsidP="00A57306">
            <w:pPr>
              <w:tabs>
                <w:tab w:val="left" w:pos="2430"/>
              </w:tabs>
              <w:rPr>
                <w:b/>
                <w:sz w:val="24"/>
                <w:szCs w:val="24"/>
              </w:rPr>
            </w:pPr>
            <w:r w:rsidRPr="00A57306">
              <w:rPr>
                <w:b/>
                <w:sz w:val="24"/>
                <w:szCs w:val="24"/>
              </w:rPr>
              <w:t>Lietuva</w:t>
            </w:r>
          </w:p>
        </w:tc>
      </w:tr>
      <w:tr w:rsidR="00A57306" w:rsidRPr="00A57306" w14:paraId="17F38FDB" w14:textId="77777777" w:rsidTr="00A57306">
        <w:tc>
          <w:tcPr>
            <w:tcW w:w="1644" w:type="dxa"/>
          </w:tcPr>
          <w:p w14:paraId="6D428DF8" w14:textId="77777777" w:rsidR="00A57306" w:rsidRPr="00A57306" w:rsidRDefault="00A57306" w:rsidP="00A57306">
            <w:pPr>
              <w:tabs>
                <w:tab w:val="left" w:pos="2430"/>
              </w:tabs>
              <w:rPr>
                <w:b/>
                <w:sz w:val="24"/>
                <w:szCs w:val="24"/>
              </w:rPr>
            </w:pPr>
          </w:p>
        </w:tc>
        <w:tc>
          <w:tcPr>
            <w:tcW w:w="1369" w:type="dxa"/>
          </w:tcPr>
          <w:p w14:paraId="2D4D4D1E" w14:textId="2A61467E" w:rsidR="00A57306" w:rsidRPr="00A57306" w:rsidRDefault="00A57306" w:rsidP="00A57306">
            <w:pPr>
              <w:tabs>
                <w:tab w:val="left" w:pos="2430"/>
              </w:tabs>
              <w:rPr>
                <w:b/>
                <w:sz w:val="24"/>
                <w:szCs w:val="24"/>
              </w:rPr>
            </w:pPr>
            <w:r w:rsidRPr="00A57306">
              <w:rPr>
                <w:b/>
                <w:sz w:val="24"/>
                <w:szCs w:val="24"/>
              </w:rPr>
              <w:t>2022 m.</w:t>
            </w:r>
          </w:p>
        </w:tc>
        <w:tc>
          <w:tcPr>
            <w:tcW w:w="1370" w:type="dxa"/>
          </w:tcPr>
          <w:p w14:paraId="099452A4" w14:textId="70DA28DC" w:rsidR="00A57306" w:rsidRPr="00A57306" w:rsidRDefault="00A57306" w:rsidP="00A57306">
            <w:pPr>
              <w:tabs>
                <w:tab w:val="left" w:pos="2430"/>
              </w:tabs>
              <w:rPr>
                <w:b/>
                <w:sz w:val="24"/>
                <w:szCs w:val="24"/>
              </w:rPr>
            </w:pPr>
            <w:r w:rsidRPr="00A57306">
              <w:rPr>
                <w:b/>
                <w:sz w:val="24"/>
                <w:szCs w:val="24"/>
              </w:rPr>
              <w:t>2023 m.</w:t>
            </w:r>
          </w:p>
        </w:tc>
        <w:tc>
          <w:tcPr>
            <w:tcW w:w="1370" w:type="dxa"/>
          </w:tcPr>
          <w:p w14:paraId="1A330FC8" w14:textId="7C5E7EFF" w:rsidR="00A57306" w:rsidRPr="00A57306" w:rsidRDefault="00A57306" w:rsidP="00A57306">
            <w:pPr>
              <w:tabs>
                <w:tab w:val="left" w:pos="2430"/>
              </w:tabs>
              <w:rPr>
                <w:b/>
                <w:sz w:val="24"/>
                <w:szCs w:val="24"/>
              </w:rPr>
            </w:pPr>
            <w:r w:rsidRPr="00A57306">
              <w:rPr>
                <w:b/>
                <w:sz w:val="24"/>
                <w:szCs w:val="24"/>
              </w:rPr>
              <w:t>2024 m.</w:t>
            </w:r>
          </w:p>
        </w:tc>
        <w:tc>
          <w:tcPr>
            <w:tcW w:w="1370" w:type="dxa"/>
          </w:tcPr>
          <w:p w14:paraId="33F139F5" w14:textId="25AB9294" w:rsidR="00A57306" w:rsidRPr="00A57306" w:rsidRDefault="00A57306" w:rsidP="00A57306">
            <w:pPr>
              <w:tabs>
                <w:tab w:val="left" w:pos="2430"/>
              </w:tabs>
              <w:rPr>
                <w:b/>
                <w:sz w:val="24"/>
                <w:szCs w:val="24"/>
              </w:rPr>
            </w:pPr>
            <w:r w:rsidRPr="00A57306">
              <w:rPr>
                <w:b/>
                <w:sz w:val="24"/>
                <w:szCs w:val="24"/>
              </w:rPr>
              <w:t>2022 m.</w:t>
            </w:r>
          </w:p>
        </w:tc>
        <w:tc>
          <w:tcPr>
            <w:tcW w:w="1370" w:type="dxa"/>
          </w:tcPr>
          <w:p w14:paraId="48493EB9" w14:textId="548A1CD5" w:rsidR="00A57306" w:rsidRPr="00A57306" w:rsidRDefault="00A57306" w:rsidP="00A57306">
            <w:pPr>
              <w:tabs>
                <w:tab w:val="left" w:pos="2430"/>
              </w:tabs>
              <w:rPr>
                <w:b/>
                <w:sz w:val="24"/>
                <w:szCs w:val="24"/>
              </w:rPr>
            </w:pPr>
            <w:r w:rsidRPr="00A57306">
              <w:rPr>
                <w:b/>
                <w:sz w:val="24"/>
                <w:szCs w:val="24"/>
              </w:rPr>
              <w:t>2023 m.</w:t>
            </w:r>
          </w:p>
        </w:tc>
        <w:tc>
          <w:tcPr>
            <w:tcW w:w="1370" w:type="dxa"/>
          </w:tcPr>
          <w:p w14:paraId="3CF82D6D" w14:textId="542DAF49" w:rsidR="00A57306" w:rsidRPr="00A57306" w:rsidRDefault="00A57306" w:rsidP="00A57306">
            <w:pPr>
              <w:tabs>
                <w:tab w:val="left" w:pos="2430"/>
              </w:tabs>
              <w:rPr>
                <w:b/>
                <w:sz w:val="24"/>
                <w:szCs w:val="24"/>
              </w:rPr>
            </w:pPr>
            <w:r w:rsidRPr="00A57306">
              <w:rPr>
                <w:b/>
                <w:sz w:val="24"/>
                <w:szCs w:val="24"/>
              </w:rPr>
              <w:t xml:space="preserve"> </w:t>
            </w:r>
            <w:r w:rsidR="002E51C0">
              <w:rPr>
                <w:b/>
                <w:sz w:val="24"/>
                <w:szCs w:val="24"/>
              </w:rPr>
              <w:t>2</w:t>
            </w:r>
            <w:r w:rsidRPr="00A57306">
              <w:rPr>
                <w:b/>
                <w:sz w:val="24"/>
                <w:szCs w:val="24"/>
              </w:rPr>
              <w:t>024 m.</w:t>
            </w:r>
          </w:p>
        </w:tc>
      </w:tr>
      <w:tr w:rsidR="00A57306" w:rsidRPr="00A57306" w14:paraId="66562011" w14:textId="77777777" w:rsidTr="00A57306">
        <w:tc>
          <w:tcPr>
            <w:tcW w:w="1644" w:type="dxa"/>
          </w:tcPr>
          <w:p w14:paraId="75E2958E" w14:textId="77777777" w:rsidR="00A57306" w:rsidRPr="00A57306" w:rsidRDefault="00A57306" w:rsidP="00A57306">
            <w:pPr>
              <w:tabs>
                <w:tab w:val="left" w:pos="2430"/>
              </w:tabs>
              <w:rPr>
                <w:sz w:val="24"/>
                <w:szCs w:val="24"/>
              </w:rPr>
            </w:pPr>
            <w:r w:rsidRPr="00A57306">
              <w:rPr>
                <w:sz w:val="24"/>
                <w:szCs w:val="24"/>
              </w:rPr>
              <w:t>Transporto įvykiai</w:t>
            </w:r>
          </w:p>
        </w:tc>
        <w:tc>
          <w:tcPr>
            <w:tcW w:w="1369" w:type="dxa"/>
          </w:tcPr>
          <w:p w14:paraId="10904FFD" w14:textId="77777777" w:rsidR="00A57306" w:rsidRPr="00A57306" w:rsidRDefault="00A57306" w:rsidP="00A57306">
            <w:pPr>
              <w:tabs>
                <w:tab w:val="left" w:pos="2430"/>
              </w:tabs>
              <w:rPr>
                <w:sz w:val="24"/>
                <w:szCs w:val="24"/>
              </w:rPr>
            </w:pPr>
            <w:r w:rsidRPr="00A57306">
              <w:rPr>
                <w:sz w:val="24"/>
                <w:szCs w:val="24"/>
              </w:rPr>
              <w:t>0</w:t>
            </w:r>
          </w:p>
        </w:tc>
        <w:tc>
          <w:tcPr>
            <w:tcW w:w="1370" w:type="dxa"/>
          </w:tcPr>
          <w:p w14:paraId="0B5969DD" w14:textId="77777777" w:rsidR="00A57306" w:rsidRPr="00A57306" w:rsidRDefault="00A57306" w:rsidP="00A57306">
            <w:pPr>
              <w:tabs>
                <w:tab w:val="left" w:pos="2430"/>
              </w:tabs>
              <w:rPr>
                <w:sz w:val="24"/>
                <w:szCs w:val="24"/>
              </w:rPr>
            </w:pPr>
            <w:r w:rsidRPr="00A57306">
              <w:rPr>
                <w:sz w:val="24"/>
                <w:szCs w:val="24"/>
              </w:rPr>
              <w:t>1</w:t>
            </w:r>
          </w:p>
        </w:tc>
        <w:tc>
          <w:tcPr>
            <w:tcW w:w="1370" w:type="dxa"/>
          </w:tcPr>
          <w:p w14:paraId="003F0BAC" w14:textId="77777777" w:rsidR="00A57306" w:rsidRPr="00A57306" w:rsidRDefault="00A57306" w:rsidP="00A57306">
            <w:pPr>
              <w:tabs>
                <w:tab w:val="left" w:pos="2430"/>
              </w:tabs>
              <w:rPr>
                <w:sz w:val="24"/>
                <w:szCs w:val="24"/>
              </w:rPr>
            </w:pPr>
            <w:r w:rsidRPr="00A57306">
              <w:rPr>
                <w:sz w:val="24"/>
                <w:szCs w:val="24"/>
              </w:rPr>
              <w:t>0</w:t>
            </w:r>
          </w:p>
        </w:tc>
        <w:tc>
          <w:tcPr>
            <w:tcW w:w="1370" w:type="dxa"/>
          </w:tcPr>
          <w:p w14:paraId="0DAF646F" w14:textId="77777777" w:rsidR="00A57306" w:rsidRPr="00A57306" w:rsidRDefault="00A57306" w:rsidP="00A57306">
            <w:pPr>
              <w:tabs>
                <w:tab w:val="left" w:pos="2430"/>
              </w:tabs>
              <w:rPr>
                <w:sz w:val="24"/>
                <w:szCs w:val="24"/>
              </w:rPr>
            </w:pPr>
            <w:r w:rsidRPr="00A57306">
              <w:rPr>
                <w:sz w:val="24"/>
                <w:szCs w:val="24"/>
              </w:rPr>
              <w:t>169</w:t>
            </w:r>
          </w:p>
        </w:tc>
        <w:tc>
          <w:tcPr>
            <w:tcW w:w="1370" w:type="dxa"/>
          </w:tcPr>
          <w:p w14:paraId="1CACAA7A" w14:textId="77777777" w:rsidR="00A57306" w:rsidRPr="00A57306" w:rsidRDefault="00A57306" w:rsidP="00A57306">
            <w:pPr>
              <w:tabs>
                <w:tab w:val="left" w:pos="2430"/>
              </w:tabs>
              <w:rPr>
                <w:sz w:val="24"/>
                <w:szCs w:val="24"/>
              </w:rPr>
            </w:pPr>
            <w:r w:rsidRPr="00A57306">
              <w:rPr>
                <w:sz w:val="24"/>
                <w:szCs w:val="24"/>
              </w:rPr>
              <w:t>179</w:t>
            </w:r>
          </w:p>
        </w:tc>
        <w:tc>
          <w:tcPr>
            <w:tcW w:w="1370" w:type="dxa"/>
          </w:tcPr>
          <w:p w14:paraId="2714DC5A" w14:textId="77777777" w:rsidR="00A57306" w:rsidRPr="00A57306" w:rsidRDefault="00A57306" w:rsidP="00A57306">
            <w:pPr>
              <w:tabs>
                <w:tab w:val="left" w:pos="2430"/>
              </w:tabs>
              <w:rPr>
                <w:sz w:val="24"/>
                <w:szCs w:val="24"/>
              </w:rPr>
            </w:pPr>
            <w:r w:rsidRPr="00A57306">
              <w:rPr>
                <w:sz w:val="24"/>
                <w:szCs w:val="24"/>
              </w:rPr>
              <w:t>143</w:t>
            </w:r>
          </w:p>
        </w:tc>
      </w:tr>
      <w:tr w:rsidR="00A57306" w:rsidRPr="00A57306" w14:paraId="04224996" w14:textId="77777777" w:rsidTr="00A57306">
        <w:tc>
          <w:tcPr>
            <w:tcW w:w="1644" w:type="dxa"/>
          </w:tcPr>
          <w:p w14:paraId="11190EEF" w14:textId="6B687D41" w:rsidR="00A57306" w:rsidRPr="00A57306" w:rsidRDefault="00A57306" w:rsidP="00A57306">
            <w:pPr>
              <w:tabs>
                <w:tab w:val="left" w:pos="2430"/>
              </w:tabs>
              <w:rPr>
                <w:sz w:val="24"/>
                <w:szCs w:val="24"/>
              </w:rPr>
            </w:pPr>
            <w:r w:rsidRPr="00A57306">
              <w:rPr>
                <w:sz w:val="24"/>
                <w:szCs w:val="24"/>
              </w:rPr>
              <w:t>Atsitiktiniai paskendima</w:t>
            </w:r>
            <w:r w:rsidR="00B666AC">
              <w:rPr>
                <w:sz w:val="24"/>
                <w:szCs w:val="24"/>
              </w:rPr>
              <w:t>i</w:t>
            </w:r>
          </w:p>
        </w:tc>
        <w:tc>
          <w:tcPr>
            <w:tcW w:w="1369" w:type="dxa"/>
          </w:tcPr>
          <w:p w14:paraId="095EA9BD" w14:textId="77777777" w:rsidR="00A57306" w:rsidRPr="00A57306" w:rsidRDefault="00A57306" w:rsidP="00A57306">
            <w:pPr>
              <w:tabs>
                <w:tab w:val="left" w:pos="2430"/>
              </w:tabs>
              <w:rPr>
                <w:sz w:val="24"/>
                <w:szCs w:val="24"/>
              </w:rPr>
            </w:pPr>
            <w:r w:rsidRPr="00A57306">
              <w:rPr>
                <w:sz w:val="24"/>
                <w:szCs w:val="24"/>
              </w:rPr>
              <w:t>0</w:t>
            </w:r>
          </w:p>
        </w:tc>
        <w:tc>
          <w:tcPr>
            <w:tcW w:w="1370" w:type="dxa"/>
          </w:tcPr>
          <w:p w14:paraId="0FA27302" w14:textId="77777777" w:rsidR="00A57306" w:rsidRPr="00A57306" w:rsidRDefault="00A57306" w:rsidP="00A57306">
            <w:pPr>
              <w:tabs>
                <w:tab w:val="left" w:pos="2430"/>
              </w:tabs>
              <w:rPr>
                <w:sz w:val="24"/>
                <w:szCs w:val="24"/>
              </w:rPr>
            </w:pPr>
            <w:r w:rsidRPr="00A57306">
              <w:rPr>
                <w:sz w:val="24"/>
                <w:szCs w:val="24"/>
              </w:rPr>
              <w:t>2</w:t>
            </w:r>
          </w:p>
        </w:tc>
        <w:tc>
          <w:tcPr>
            <w:tcW w:w="1370" w:type="dxa"/>
          </w:tcPr>
          <w:p w14:paraId="6622C1CE" w14:textId="77777777" w:rsidR="00A57306" w:rsidRPr="00A57306" w:rsidRDefault="00A57306" w:rsidP="00A57306">
            <w:pPr>
              <w:tabs>
                <w:tab w:val="left" w:pos="2430"/>
              </w:tabs>
              <w:rPr>
                <w:sz w:val="24"/>
                <w:szCs w:val="24"/>
              </w:rPr>
            </w:pPr>
            <w:r w:rsidRPr="00A57306">
              <w:rPr>
                <w:sz w:val="24"/>
                <w:szCs w:val="24"/>
              </w:rPr>
              <w:t>2</w:t>
            </w:r>
          </w:p>
        </w:tc>
        <w:tc>
          <w:tcPr>
            <w:tcW w:w="1370" w:type="dxa"/>
          </w:tcPr>
          <w:p w14:paraId="5E71F0DF" w14:textId="77777777" w:rsidR="00A57306" w:rsidRPr="00A57306" w:rsidRDefault="00A57306" w:rsidP="00A57306">
            <w:pPr>
              <w:tabs>
                <w:tab w:val="left" w:pos="2430"/>
              </w:tabs>
              <w:rPr>
                <w:sz w:val="24"/>
                <w:szCs w:val="24"/>
              </w:rPr>
            </w:pPr>
            <w:r w:rsidRPr="00A57306">
              <w:rPr>
                <w:sz w:val="24"/>
                <w:szCs w:val="24"/>
              </w:rPr>
              <w:t>177</w:t>
            </w:r>
          </w:p>
        </w:tc>
        <w:tc>
          <w:tcPr>
            <w:tcW w:w="1370" w:type="dxa"/>
          </w:tcPr>
          <w:p w14:paraId="54329093" w14:textId="77777777" w:rsidR="00A57306" w:rsidRPr="00A57306" w:rsidRDefault="00A57306" w:rsidP="00A57306">
            <w:pPr>
              <w:tabs>
                <w:tab w:val="left" w:pos="2430"/>
              </w:tabs>
              <w:rPr>
                <w:sz w:val="24"/>
                <w:szCs w:val="24"/>
              </w:rPr>
            </w:pPr>
            <w:r w:rsidRPr="00A57306">
              <w:rPr>
                <w:sz w:val="24"/>
                <w:szCs w:val="24"/>
              </w:rPr>
              <w:t>80</w:t>
            </w:r>
          </w:p>
        </w:tc>
        <w:tc>
          <w:tcPr>
            <w:tcW w:w="1370" w:type="dxa"/>
          </w:tcPr>
          <w:p w14:paraId="32E13105" w14:textId="77777777" w:rsidR="00A57306" w:rsidRPr="00A57306" w:rsidRDefault="00A57306" w:rsidP="00A57306">
            <w:pPr>
              <w:tabs>
                <w:tab w:val="left" w:pos="2430"/>
              </w:tabs>
              <w:rPr>
                <w:b/>
                <w:color w:val="FF0000"/>
                <w:sz w:val="24"/>
                <w:szCs w:val="24"/>
              </w:rPr>
            </w:pPr>
            <w:r w:rsidRPr="00A57306">
              <w:rPr>
                <w:b/>
                <w:color w:val="FF0000"/>
                <w:sz w:val="24"/>
                <w:szCs w:val="24"/>
              </w:rPr>
              <w:t>120</w:t>
            </w:r>
          </w:p>
        </w:tc>
      </w:tr>
      <w:tr w:rsidR="00A57306" w:rsidRPr="00A57306" w14:paraId="29E6CA86" w14:textId="77777777" w:rsidTr="00A57306">
        <w:tc>
          <w:tcPr>
            <w:tcW w:w="1644" w:type="dxa"/>
          </w:tcPr>
          <w:p w14:paraId="326DBEE2" w14:textId="77777777" w:rsidR="00A57306" w:rsidRPr="00A57306" w:rsidRDefault="00A57306" w:rsidP="00A57306">
            <w:pPr>
              <w:tabs>
                <w:tab w:val="left" w:pos="2430"/>
              </w:tabs>
              <w:rPr>
                <w:sz w:val="24"/>
                <w:szCs w:val="24"/>
              </w:rPr>
            </w:pPr>
            <w:r w:rsidRPr="00A57306">
              <w:rPr>
                <w:sz w:val="24"/>
                <w:szCs w:val="24"/>
              </w:rPr>
              <w:t>Šalčio poveikis</w:t>
            </w:r>
          </w:p>
        </w:tc>
        <w:tc>
          <w:tcPr>
            <w:tcW w:w="1369" w:type="dxa"/>
          </w:tcPr>
          <w:p w14:paraId="3740B134" w14:textId="77777777" w:rsidR="00A57306" w:rsidRPr="00A57306" w:rsidRDefault="00A57306" w:rsidP="00A57306">
            <w:pPr>
              <w:tabs>
                <w:tab w:val="left" w:pos="2430"/>
              </w:tabs>
              <w:rPr>
                <w:sz w:val="24"/>
                <w:szCs w:val="24"/>
              </w:rPr>
            </w:pPr>
            <w:r w:rsidRPr="00A57306">
              <w:rPr>
                <w:sz w:val="24"/>
                <w:szCs w:val="24"/>
              </w:rPr>
              <w:t>3</w:t>
            </w:r>
          </w:p>
        </w:tc>
        <w:tc>
          <w:tcPr>
            <w:tcW w:w="1370" w:type="dxa"/>
          </w:tcPr>
          <w:p w14:paraId="47DAEE35" w14:textId="77777777" w:rsidR="00A57306" w:rsidRPr="00A57306" w:rsidRDefault="00A57306" w:rsidP="00A57306">
            <w:pPr>
              <w:tabs>
                <w:tab w:val="left" w:pos="2430"/>
              </w:tabs>
              <w:rPr>
                <w:sz w:val="24"/>
                <w:szCs w:val="24"/>
              </w:rPr>
            </w:pPr>
            <w:r w:rsidRPr="00A57306">
              <w:rPr>
                <w:sz w:val="24"/>
                <w:szCs w:val="24"/>
              </w:rPr>
              <w:t>4</w:t>
            </w:r>
          </w:p>
        </w:tc>
        <w:tc>
          <w:tcPr>
            <w:tcW w:w="1370" w:type="dxa"/>
          </w:tcPr>
          <w:p w14:paraId="34F14AAF" w14:textId="77777777" w:rsidR="00A57306" w:rsidRPr="00A57306" w:rsidRDefault="00A57306" w:rsidP="00A57306">
            <w:pPr>
              <w:tabs>
                <w:tab w:val="left" w:pos="2430"/>
              </w:tabs>
              <w:rPr>
                <w:sz w:val="24"/>
                <w:szCs w:val="24"/>
              </w:rPr>
            </w:pPr>
            <w:r w:rsidRPr="00A57306">
              <w:rPr>
                <w:sz w:val="24"/>
                <w:szCs w:val="24"/>
              </w:rPr>
              <w:t>3</w:t>
            </w:r>
          </w:p>
        </w:tc>
        <w:tc>
          <w:tcPr>
            <w:tcW w:w="1370" w:type="dxa"/>
          </w:tcPr>
          <w:p w14:paraId="27CAF6D7" w14:textId="77777777" w:rsidR="00A57306" w:rsidRPr="00A57306" w:rsidRDefault="00A57306" w:rsidP="00A57306">
            <w:pPr>
              <w:tabs>
                <w:tab w:val="left" w:pos="2430"/>
              </w:tabs>
              <w:rPr>
                <w:sz w:val="24"/>
                <w:szCs w:val="24"/>
              </w:rPr>
            </w:pPr>
            <w:r w:rsidRPr="00A57306">
              <w:rPr>
                <w:sz w:val="24"/>
                <w:szCs w:val="24"/>
              </w:rPr>
              <w:t>160</w:t>
            </w:r>
          </w:p>
        </w:tc>
        <w:tc>
          <w:tcPr>
            <w:tcW w:w="1370" w:type="dxa"/>
          </w:tcPr>
          <w:p w14:paraId="306C52B9" w14:textId="77777777" w:rsidR="00A57306" w:rsidRPr="00A57306" w:rsidRDefault="00A57306" w:rsidP="00A57306">
            <w:pPr>
              <w:tabs>
                <w:tab w:val="left" w:pos="2430"/>
              </w:tabs>
              <w:rPr>
                <w:sz w:val="24"/>
                <w:szCs w:val="24"/>
              </w:rPr>
            </w:pPr>
            <w:r w:rsidRPr="00A57306">
              <w:rPr>
                <w:sz w:val="24"/>
                <w:szCs w:val="24"/>
              </w:rPr>
              <w:t>144</w:t>
            </w:r>
          </w:p>
        </w:tc>
        <w:tc>
          <w:tcPr>
            <w:tcW w:w="1370" w:type="dxa"/>
          </w:tcPr>
          <w:p w14:paraId="46AE5B06" w14:textId="77777777" w:rsidR="00A57306" w:rsidRPr="00A57306" w:rsidRDefault="00A57306" w:rsidP="00A57306">
            <w:pPr>
              <w:tabs>
                <w:tab w:val="left" w:pos="2430"/>
              </w:tabs>
              <w:rPr>
                <w:sz w:val="24"/>
                <w:szCs w:val="24"/>
              </w:rPr>
            </w:pPr>
            <w:r w:rsidRPr="00A57306">
              <w:rPr>
                <w:sz w:val="24"/>
                <w:szCs w:val="24"/>
              </w:rPr>
              <w:t>144</w:t>
            </w:r>
          </w:p>
        </w:tc>
      </w:tr>
      <w:tr w:rsidR="00A57306" w:rsidRPr="00A57306" w14:paraId="668F8EE2" w14:textId="77777777" w:rsidTr="00A57306">
        <w:tc>
          <w:tcPr>
            <w:tcW w:w="1644" w:type="dxa"/>
          </w:tcPr>
          <w:p w14:paraId="15F44C40" w14:textId="77777777" w:rsidR="00A57306" w:rsidRPr="00A57306" w:rsidRDefault="00A57306" w:rsidP="00A57306">
            <w:pPr>
              <w:tabs>
                <w:tab w:val="left" w:pos="2430"/>
              </w:tabs>
              <w:rPr>
                <w:sz w:val="24"/>
                <w:szCs w:val="24"/>
              </w:rPr>
            </w:pPr>
            <w:r w:rsidRPr="00A57306">
              <w:rPr>
                <w:sz w:val="24"/>
                <w:szCs w:val="24"/>
              </w:rPr>
              <w:t>Atsitiktiniai apsinuodijimai alkoholiu</w:t>
            </w:r>
          </w:p>
        </w:tc>
        <w:tc>
          <w:tcPr>
            <w:tcW w:w="1369" w:type="dxa"/>
          </w:tcPr>
          <w:p w14:paraId="581DF75C" w14:textId="77777777" w:rsidR="00A57306" w:rsidRPr="00A57306" w:rsidRDefault="00A57306" w:rsidP="00A57306">
            <w:pPr>
              <w:tabs>
                <w:tab w:val="left" w:pos="2430"/>
              </w:tabs>
              <w:rPr>
                <w:sz w:val="24"/>
                <w:szCs w:val="24"/>
              </w:rPr>
            </w:pPr>
            <w:r w:rsidRPr="00A57306">
              <w:rPr>
                <w:sz w:val="24"/>
                <w:szCs w:val="24"/>
              </w:rPr>
              <w:t>2</w:t>
            </w:r>
          </w:p>
        </w:tc>
        <w:tc>
          <w:tcPr>
            <w:tcW w:w="1370" w:type="dxa"/>
          </w:tcPr>
          <w:p w14:paraId="10A76289" w14:textId="77777777" w:rsidR="00A57306" w:rsidRPr="00A57306" w:rsidRDefault="00A57306" w:rsidP="00A57306">
            <w:pPr>
              <w:tabs>
                <w:tab w:val="left" w:pos="2430"/>
              </w:tabs>
              <w:rPr>
                <w:sz w:val="24"/>
                <w:szCs w:val="24"/>
              </w:rPr>
            </w:pPr>
            <w:r w:rsidRPr="00A57306">
              <w:rPr>
                <w:sz w:val="24"/>
                <w:szCs w:val="24"/>
              </w:rPr>
              <w:t>7</w:t>
            </w:r>
          </w:p>
        </w:tc>
        <w:tc>
          <w:tcPr>
            <w:tcW w:w="1370" w:type="dxa"/>
          </w:tcPr>
          <w:p w14:paraId="007BDAA5" w14:textId="77777777" w:rsidR="00A57306" w:rsidRPr="00A57306" w:rsidRDefault="00A57306" w:rsidP="00A57306">
            <w:pPr>
              <w:tabs>
                <w:tab w:val="left" w:pos="2430"/>
              </w:tabs>
              <w:rPr>
                <w:sz w:val="24"/>
                <w:szCs w:val="24"/>
              </w:rPr>
            </w:pPr>
            <w:r w:rsidRPr="00A57306">
              <w:rPr>
                <w:sz w:val="24"/>
                <w:szCs w:val="24"/>
              </w:rPr>
              <w:t>4</w:t>
            </w:r>
          </w:p>
        </w:tc>
        <w:tc>
          <w:tcPr>
            <w:tcW w:w="1370" w:type="dxa"/>
          </w:tcPr>
          <w:p w14:paraId="2A7F9A40" w14:textId="77777777" w:rsidR="00A57306" w:rsidRPr="00A57306" w:rsidRDefault="00A57306" w:rsidP="00A57306">
            <w:pPr>
              <w:tabs>
                <w:tab w:val="left" w:pos="2430"/>
              </w:tabs>
              <w:rPr>
                <w:sz w:val="24"/>
                <w:szCs w:val="24"/>
              </w:rPr>
            </w:pPr>
            <w:r w:rsidRPr="00A57306">
              <w:rPr>
                <w:sz w:val="24"/>
                <w:szCs w:val="24"/>
              </w:rPr>
              <w:t>158</w:t>
            </w:r>
          </w:p>
        </w:tc>
        <w:tc>
          <w:tcPr>
            <w:tcW w:w="1370" w:type="dxa"/>
          </w:tcPr>
          <w:p w14:paraId="7C4D4677" w14:textId="77777777" w:rsidR="00A57306" w:rsidRPr="00A57306" w:rsidRDefault="00A57306" w:rsidP="00A57306">
            <w:pPr>
              <w:tabs>
                <w:tab w:val="left" w:pos="2430"/>
              </w:tabs>
              <w:rPr>
                <w:sz w:val="24"/>
                <w:szCs w:val="24"/>
              </w:rPr>
            </w:pPr>
            <w:r w:rsidRPr="00A57306">
              <w:rPr>
                <w:sz w:val="24"/>
                <w:szCs w:val="24"/>
              </w:rPr>
              <w:t>159</w:t>
            </w:r>
          </w:p>
        </w:tc>
        <w:tc>
          <w:tcPr>
            <w:tcW w:w="1370" w:type="dxa"/>
          </w:tcPr>
          <w:p w14:paraId="3B9537EF" w14:textId="77777777" w:rsidR="00A57306" w:rsidRPr="00A57306" w:rsidRDefault="00A57306" w:rsidP="00A57306">
            <w:pPr>
              <w:tabs>
                <w:tab w:val="left" w:pos="2430"/>
              </w:tabs>
              <w:rPr>
                <w:sz w:val="24"/>
                <w:szCs w:val="24"/>
              </w:rPr>
            </w:pPr>
            <w:r w:rsidRPr="00A57306">
              <w:rPr>
                <w:sz w:val="24"/>
                <w:szCs w:val="24"/>
              </w:rPr>
              <w:t>150</w:t>
            </w:r>
          </w:p>
        </w:tc>
      </w:tr>
      <w:tr w:rsidR="00A57306" w:rsidRPr="00A57306" w14:paraId="61F281CC" w14:textId="77777777" w:rsidTr="00A57306">
        <w:tc>
          <w:tcPr>
            <w:tcW w:w="1644" w:type="dxa"/>
          </w:tcPr>
          <w:p w14:paraId="2C6963BF" w14:textId="77777777" w:rsidR="00A57306" w:rsidRPr="00A57306" w:rsidRDefault="00A57306" w:rsidP="00A57306">
            <w:pPr>
              <w:tabs>
                <w:tab w:val="left" w:pos="2430"/>
              </w:tabs>
              <w:rPr>
                <w:sz w:val="24"/>
                <w:szCs w:val="24"/>
              </w:rPr>
            </w:pPr>
            <w:r w:rsidRPr="00A57306">
              <w:rPr>
                <w:sz w:val="24"/>
                <w:szCs w:val="24"/>
              </w:rPr>
              <w:t>Savižudybės</w:t>
            </w:r>
          </w:p>
        </w:tc>
        <w:tc>
          <w:tcPr>
            <w:tcW w:w="1369" w:type="dxa"/>
          </w:tcPr>
          <w:p w14:paraId="62246296" w14:textId="77777777" w:rsidR="00A57306" w:rsidRPr="00A57306" w:rsidRDefault="00A57306" w:rsidP="00A57306">
            <w:pPr>
              <w:tabs>
                <w:tab w:val="left" w:pos="2430"/>
              </w:tabs>
              <w:rPr>
                <w:sz w:val="24"/>
                <w:szCs w:val="24"/>
              </w:rPr>
            </w:pPr>
            <w:r w:rsidRPr="00A57306">
              <w:rPr>
                <w:sz w:val="24"/>
                <w:szCs w:val="24"/>
              </w:rPr>
              <w:t>6</w:t>
            </w:r>
          </w:p>
        </w:tc>
        <w:tc>
          <w:tcPr>
            <w:tcW w:w="1370" w:type="dxa"/>
          </w:tcPr>
          <w:p w14:paraId="28E70A48" w14:textId="77777777" w:rsidR="00A57306" w:rsidRPr="00A57306" w:rsidRDefault="00A57306" w:rsidP="00A57306">
            <w:pPr>
              <w:tabs>
                <w:tab w:val="left" w:pos="2430"/>
              </w:tabs>
              <w:rPr>
                <w:sz w:val="24"/>
                <w:szCs w:val="24"/>
              </w:rPr>
            </w:pPr>
            <w:r w:rsidRPr="00A57306">
              <w:rPr>
                <w:sz w:val="24"/>
                <w:szCs w:val="24"/>
              </w:rPr>
              <w:t>4</w:t>
            </w:r>
          </w:p>
        </w:tc>
        <w:tc>
          <w:tcPr>
            <w:tcW w:w="1370" w:type="dxa"/>
          </w:tcPr>
          <w:p w14:paraId="42823450" w14:textId="77777777" w:rsidR="00A57306" w:rsidRPr="00A57306" w:rsidRDefault="00A57306" w:rsidP="00A57306">
            <w:pPr>
              <w:tabs>
                <w:tab w:val="left" w:pos="2430"/>
              </w:tabs>
              <w:rPr>
                <w:b/>
                <w:color w:val="FF0000"/>
                <w:sz w:val="24"/>
                <w:szCs w:val="24"/>
              </w:rPr>
            </w:pPr>
            <w:r w:rsidRPr="00A57306">
              <w:rPr>
                <w:b/>
                <w:color w:val="FF0000"/>
                <w:sz w:val="24"/>
                <w:szCs w:val="24"/>
              </w:rPr>
              <w:t>9</w:t>
            </w:r>
          </w:p>
        </w:tc>
        <w:tc>
          <w:tcPr>
            <w:tcW w:w="1370" w:type="dxa"/>
          </w:tcPr>
          <w:p w14:paraId="181DB7D5" w14:textId="77777777" w:rsidR="00A57306" w:rsidRPr="00A57306" w:rsidRDefault="00A57306" w:rsidP="00A57306">
            <w:pPr>
              <w:tabs>
                <w:tab w:val="left" w:pos="2430"/>
              </w:tabs>
              <w:rPr>
                <w:sz w:val="24"/>
                <w:szCs w:val="24"/>
              </w:rPr>
            </w:pPr>
            <w:r w:rsidRPr="00A57306">
              <w:rPr>
                <w:sz w:val="24"/>
                <w:szCs w:val="24"/>
              </w:rPr>
              <w:t>527</w:t>
            </w:r>
          </w:p>
        </w:tc>
        <w:tc>
          <w:tcPr>
            <w:tcW w:w="1370" w:type="dxa"/>
          </w:tcPr>
          <w:p w14:paraId="472226E4" w14:textId="77777777" w:rsidR="00A57306" w:rsidRPr="00A57306" w:rsidRDefault="00A57306" w:rsidP="00A57306">
            <w:pPr>
              <w:tabs>
                <w:tab w:val="left" w:pos="2430"/>
              </w:tabs>
              <w:rPr>
                <w:sz w:val="24"/>
                <w:szCs w:val="24"/>
              </w:rPr>
            </w:pPr>
            <w:r w:rsidRPr="00A57306">
              <w:rPr>
                <w:sz w:val="24"/>
                <w:szCs w:val="24"/>
              </w:rPr>
              <w:t>562</w:t>
            </w:r>
          </w:p>
        </w:tc>
        <w:tc>
          <w:tcPr>
            <w:tcW w:w="1370" w:type="dxa"/>
          </w:tcPr>
          <w:p w14:paraId="043AE1BB" w14:textId="77777777" w:rsidR="00A57306" w:rsidRPr="00A57306" w:rsidRDefault="00A57306" w:rsidP="00A57306">
            <w:pPr>
              <w:tabs>
                <w:tab w:val="left" w:pos="2430"/>
              </w:tabs>
              <w:rPr>
                <w:b/>
                <w:color w:val="FF0000"/>
                <w:sz w:val="24"/>
                <w:szCs w:val="24"/>
              </w:rPr>
            </w:pPr>
            <w:r w:rsidRPr="00A57306">
              <w:rPr>
                <w:b/>
                <w:color w:val="FF0000"/>
                <w:sz w:val="24"/>
                <w:szCs w:val="24"/>
              </w:rPr>
              <w:t>566</w:t>
            </w:r>
          </w:p>
        </w:tc>
      </w:tr>
      <w:tr w:rsidR="00A57306" w:rsidRPr="00A57306" w14:paraId="50A61983" w14:textId="77777777" w:rsidTr="00A57306">
        <w:tc>
          <w:tcPr>
            <w:tcW w:w="1644" w:type="dxa"/>
          </w:tcPr>
          <w:p w14:paraId="2F6A5829" w14:textId="77777777" w:rsidR="00A57306" w:rsidRPr="00A57306" w:rsidRDefault="00A57306" w:rsidP="00A57306">
            <w:pPr>
              <w:tabs>
                <w:tab w:val="left" w:pos="2430"/>
              </w:tabs>
              <w:rPr>
                <w:sz w:val="24"/>
                <w:szCs w:val="24"/>
              </w:rPr>
            </w:pPr>
            <w:r w:rsidRPr="00A57306">
              <w:rPr>
                <w:sz w:val="24"/>
                <w:szCs w:val="24"/>
              </w:rPr>
              <w:t>Nužudymai</w:t>
            </w:r>
          </w:p>
        </w:tc>
        <w:tc>
          <w:tcPr>
            <w:tcW w:w="1369" w:type="dxa"/>
          </w:tcPr>
          <w:p w14:paraId="1DC4E9B3" w14:textId="77777777" w:rsidR="00A57306" w:rsidRPr="00A57306" w:rsidRDefault="00A57306" w:rsidP="00A57306">
            <w:pPr>
              <w:tabs>
                <w:tab w:val="left" w:pos="2430"/>
              </w:tabs>
              <w:rPr>
                <w:sz w:val="24"/>
                <w:szCs w:val="24"/>
              </w:rPr>
            </w:pPr>
            <w:r w:rsidRPr="00A57306">
              <w:rPr>
                <w:sz w:val="24"/>
                <w:szCs w:val="24"/>
              </w:rPr>
              <w:t>0</w:t>
            </w:r>
          </w:p>
        </w:tc>
        <w:tc>
          <w:tcPr>
            <w:tcW w:w="1370" w:type="dxa"/>
          </w:tcPr>
          <w:p w14:paraId="26463279" w14:textId="77777777" w:rsidR="00A57306" w:rsidRPr="00A57306" w:rsidRDefault="00A57306" w:rsidP="00A57306">
            <w:pPr>
              <w:tabs>
                <w:tab w:val="left" w:pos="2430"/>
              </w:tabs>
              <w:rPr>
                <w:sz w:val="24"/>
                <w:szCs w:val="24"/>
              </w:rPr>
            </w:pPr>
            <w:r w:rsidRPr="00A57306">
              <w:rPr>
                <w:sz w:val="24"/>
                <w:szCs w:val="24"/>
              </w:rPr>
              <w:t>0</w:t>
            </w:r>
          </w:p>
        </w:tc>
        <w:tc>
          <w:tcPr>
            <w:tcW w:w="1370" w:type="dxa"/>
          </w:tcPr>
          <w:p w14:paraId="6E0B1981" w14:textId="77777777" w:rsidR="00A57306" w:rsidRPr="00A57306" w:rsidRDefault="00A57306" w:rsidP="00A57306">
            <w:pPr>
              <w:tabs>
                <w:tab w:val="left" w:pos="2430"/>
              </w:tabs>
              <w:rPr>
                <w:sz w:val="24"/>
                <w:szCs w:val="24"/>
              </w:rPr>
            </w:pPr>
            <w:r w:rsidRPr="00A57306">
              <w:rPr>
                <w:sz w:val="24"/>
                <w:szCs w:val="24"/>
              </w:rPr>
              <w:t>0</w:t>
            </w:r>
          </w:p>
        </w:tc>
        <w:tc>
          <w:tcPr>
            <w:tcW w:w="1370" w:type="dxa"/>
          </w:tcPr>
          <w:p w14:paraId="3ADE69FE" w14:textId="77777777" w:rsidR="00A57306" w:rsidRPr="00A57306" w:rsidRDefault="00A57306" w:rsidP="00A57306">
            <w:pPr>
              <w:tabs>
                <w:tab w:val="left" w:pos="2430"/>
              </w:tabs>
              <w:rPr>
                <w:sz w:val="24"/>
                <w:szCs w:val="24"/>
              </w:rPr>
            </w:pPr>
            <w:r w:rsidRPr="00A57306">
              <w:rPr>
                <w:sz w:val="24"/>
                <w:szCs w:val="24"/>
              </w:rPr>
              <w:t>53</w:t>
            </w:r>
          </w:p>
        </w:tc>
        <w:tc>
          <w:tcPr>
            <w:tcW w:w="1370" w:type="dxa"/>
          </w:tcPr>
          <w:p w14:paraId="01950022" w14:textId="77777777" w:rsidR="00A57306" w:rsidRPr="00A57306" w:rsidRDefault="00A57306" w:rsidP="00A57306">
            <w:pPr>
              <w:tabs>
                <w:tab w:val="left" w:pos="2430"/>
              </w:tabs>
              <w:rPr>
                <w:sz w:val="24"/>
                <w:szCs w:val="24"/>
              </w:rPr>
            </w:pPr>
            <w:r w:rsidRPr="00A57306">
              <w:rPr>
                <w:sz w:val="24"/>
                <w:szCs w:val="24"/>
              </w:rPr>
              <w:t>49</w:t>
            </w:r>
          </w:p>
        </w:tc>
        <w:tc>
          <w:tcPr>
            <w:tcW w:w="1370" w:type="dxa"/>
          </w:tcPr>
          <w:p w14:paraId="4C32B712" w14:textId="77777777" w:rsidR="00A57306" w:rsidRPr="00A57306" w:rsidRDefault="00A57306" w:rsidP="00A57306">
            <w:pPr>
              <w:tabs>
                <w:tab w:val="left" w:pos="2430"/>
              </w:tabs>
              <w:rPr>
                <w:b/>
                <w:color w:val="FF0000"/>
                <w:sz w:val="24"/>
                <w:szCs w:val="24"/>
              </w:rPr>
            </w:pPr>
            <w:r w:rsidRPr="00A57306">
              <w:rPr>
                <w:b/>
                <w:color w:val="FF0000"/>
                <w:sz w:val="24"/>
                <w:szCs w:val="24"/>
              </w:rPr>
              <w:t>58</w:t>
            </w:r>
          </w:p>
        </w:tc>
      </w:tr>
      <w:tr w:rsidR="00A57306" w:rsidRPr="00A57306" w14:paraId="7097E31F" w14:textId="77777777" w:rsidTr="00A57306">
        <w:tc>
          <w:tcPr>
            <w:tcW w:w="1644" w:type="dxa"/>
          </w:tcPr>
          <w:p w14:paraId="0F2D9215" w14:textId="6A78BE87" w:rsidR="00A57306" w:rsidRPr="00A57306" w:rsidRDefault="00A57306" w:rsidP="00A57306">
            <w:pPr>
              <w:tabs>
                <w:tab w:val="left" w:pos="2430"/>
              </w:tabs>
              <w:rPr>
                <w:sz w:val="24"/>
                <w:szCs w:val="24"/>
              </w:rPr>
            </w:pPr>
            <w:r w:rsidRPr="00A57306">
              <w:rPr>
                <w:sz w:val="24"/>
                <w:szCs w:val="24"/>
              </w:rPr>
              <w:t>C</w:t>
            </w:r>
            <w:r w:rsidR="00AA3640" w:rsidRPr="00A57306">
              <w:rPr>
                <w:sz w:val="24"/>
                <w:szCs w:val="24"/>
              </w:rPr>
              <w:t>OVID</w:t>
            </w:r>
            <w:r w:rsidRPr="00A57306">
              <w:rPr>
                <w:sz w:val="24"/>
                <w:szCs w:val="24"/>
              </w:rPr>
              <w:t>-19</w:t>
            </w:r>
          </w:p>
        </w:tc>
        <w:tc>
          <w:tcPr>
            <w:tcW w:w="1369" w:type="dxa"/>
          </w:tcPr>
          <w:p w14:paraId="6249DAC9" w14:textId="77777777" w:rsidR="00A57306" w:rsidRPr="00A57306" w:rsidRDefault="00A57306" w:rsidP="00A57306">
            <w:pPr>
              <w:tabs>
                <w:tab w:val="left" w:pos="2430"/>
              </w:tabs>
              <w:rPr>
                <w:sz w:val="24"/>
                <w:szCs w:val="24"/>
              </w:rPr>
            </w:pPr>
            <w:r w:rsidRPr="00A57306">
              <w:rPr>
                <w:sz w:val="24"/>
                <w:szCs w:val="24"/>
              </w:rPr>
              <w:t>27</w:t>
            </w:r>
          </w:p>
        </w:tc>
        <w:tc>
          <w:tcPr>
            <w:tcW w:w="1370" w:type="dxa"/>
          </w:tcPr>
          <w:p w14:paraId="465B42D6" w14:textId="77777777" w:rsidR="00A57306" w:rsidRPr="00A57306" w:rsidRDefault="00A57306" w:rsidP="00A57306">
            <w:pPr>
              <w:tabs>
                <w:tab w:val="left" w:pos="2430"/>
              </w:tabs>
              <w:rPr>
                <w:sz w:val="24"/>
                <w:szCs w:val="24"/>
              </w:rPr>
            </w:pPr>
            <w:r w:rsidRPr="00A57306">
              <w:rPr>
                <w:sz w:val="24"/>
                <w:szCs w:val="24"/>
              </w:rPr>
              <w:t>3</w:t>
            </w:r>
          </w:p>
        </w:tc>
        <w:tc>
          <w:tcPr>
            <w:tcW w:w="1370" w:type="dxa"/>
          </w:tcPr>
          <w:p w14:paraId="361FE236" w14:textId="77777777" w:rsidR="00A57306" w:rsidRPr="00A57306" w:rsidRDefault="00A57306" w:rsidP="00A57306">
            <w:pPr>
              <w:tabs>
                <w:tab w:val="left" w:pos="2430"/>
              </w:tabs>
              <w:rPr>
                <w:sz w:val="24"/>
                <w:szCs w:val="24"/>
              </w:rPr>
            </w:pPr>
            <w:r w:rsidRPr="00A57306">
              <w:rPr>
                <w:sz w:val="24"/>
                <w:szCs w:val="24"/>
              </w:rPr>
              <w:t>0</w:t>
            </w:r>
          </w:p>
        </w:tc>
        <w:tc>
          <w:tcPr>
            <w:tcW w:w="1370" w:type="dxa"/>
          </w:tcPr>
          <w:p w14:paraId="0035FCA0" w14:textId="77777777" w:rsidR="00A57306" w:rsidRPr="00A57306" w:rsidRDefault="00A57306" w:rsidP="00A57306">
            <w:pPr>
              <w:tabs>
                <w:tab w:val="left" w:pos="2430"/>
              </w:tabs>
              <w:rPr>
                <w:sz w:val="24"/>
                <w:szCs w:val="24"/>
              </w:rPr>
            </w:pPr>
            <w:r w:rsidRPr="00A57306">
              <w:rPr>
                <w:sz w:val="24"/>
                <w:szCs w:val="24"/>
              </w:rPr>
              <w:t>2606</w:t>
            </w:r>
          </w:p>
        </w:tc>
        <w:tc>
          <w:tcPr>
            <w:tcW w:w="1370" w:type="dxa"/>
          </w:tcPr>
          <w:p w14:paraId="322932C9" w14:textId="77777777" w:rsidR="00A57306" w:rsidRPr="00A57306" w:rsidRDefault="00A57306" w:rsidP="00A57306">
            <w:pPr>
              <w:tabs>
                <w:tab w:val="left" w:pos="2430"/>
              </w:tabs>
              <w:rPr>
                <w:sz w:val="24"/>
                <w:szCs w:val="24"/>
              </w:rPr>
            </w:pPr>
            <w:r w:rsidRPr="00A57306">
              <w:rPr>
                <w:sz w:val="24"/>
                <w:szCs w:val="24"/>
              </w:rPr>
              <w:t>589</w:t>
            </w:r>
          </w:p>
        </w:tc>
        <w:tc>
          <w:tcPr>
            <w:tcW w:w="1370" w:type="dxa"/>
          </w:tcPr>
          <w:p w14:paraId="718E0662" w14:textId="77777777" w:rsidR="00A57306" w:rsidRPr="00A57306" w:rsidRDefault="00A57306" w:rsidP="00A57306">
            <w:pPr>
              <w:tabs>
                <w:tab w:val="left" w:pos="2430"/>
              </w:tabs>
              <w:rPr>
                <w:sz w:val="24"/>
                <w:szCs w:val="24"/>
              </w:rPr>
            </w:pPr>
            <w:r w:rsidRPr="00A57306">
              <w:rPr>
                <w:sz w:val="24"/>
                <w:szCs w:val="24"/>
              </w:rPr>
              <w:t>240</w:t>
            </w:r>
          </w:p>
        </w:tc>
      </w:tr>
    </w:tbl>
    <w:p w14:paraId="2FB9A56B" w14:textId="7371D23A" w:rsidR="00D250A6" w:rsidRDefault="00A57306" w:rsidP="007B2EC4">
      <w:pPr>
        <w:spacing w:after="0"/>
        <w:ind w:firstLine="1133"/>
        <w:jc w:val="center"/>
        <w:rPr>
          <w:rFonts w:ascii="Times New Roman" w:hAnsi="Times New Roman" w:cs="Times New Roman"/>
          <w:bCs/>
          <w:sz w:val="22"/>
          <w:szCs w:val="22"/>
          <w:lang w:val="lt-LT"/>
        </w:rPr>
      </w:pPr>
      <w:r w:rsidRPr="00A57306">
        <w:rPr>
          <w:rFonts w:ascii="Times New Roman" w:hAnsi="Times New Roman" w:cs="Times New Roman"/>
          <w:bCs/>
          <w:sz w:val="22"/>
          <w:szCs w:val="22"/>
          <w:lang w:val="lt-LT"/>
        </w:rPr>
        <w:t>Šaltinis</w:t>
      </w:r>
      <w:r w:rsidR="00AA3640">
        <w:rPr>
          <w:rFonts w:ascii="Times New Roman" w:hAnsi="Times New Roman" w:cs="Times New Roman"/>
          <w:bCs/>
          <w:sz w:val="22"/>
          <w:szCs w:val="22"/>
          <w:lang w:val="lt-LT"/>
        </w:rPr>
        <w:t>.</w:t>
      </w:r>
      <w:r w:rsidRPr="00A57306">
        <w:rPr>
          <w:rFonts w:ascii="Times New Roman" w:hAnsi="Times New Roman" w:cs="Times New Roman"/>
          <w:bCs/>
          <w:sz w:val="22"/>
          <w:szCs w:val="22"/>
          <w:lang w:val="lt-LT"/>
        </w:rPr>
        <w:t xml:space="preserve"> Biuras pagal Visuomenės sveikatos stebėsenos informacinę sistemą </w:t>
      </w:r>
      <w:proofErr w:type="spellStart"/>
      <w:r w:rsidRPr="00A57306">
        <w:rPr>
          <w:rFonts w:ascii="Times New Roman" w:hAnsi="Times New Roman" w:cs="Times New Roman"/>
          <w:bCs/>
          <w:sz w:val="22"/>
          <w:szCs w:val="22"/>
          <w:lang w:val="lt-LT"/>
        </w:rPr>
        <w:t>sveikstat.hi.lt</w:t>
      </w:r>
      <w:proofErr w:type="spellEnd"/>
      <w:r w:rsidR="00D250A6">
        <w:rPr>
          <w:rFonts w:ascii="Times New Roman" w:hAnsi="Times New Roman" w:cs="Times New Roman"/>
          <w:bCs/>
          <w:sz w:val="22"/>
          <w:szCs w:val="22"/>
          <w:lang w:val="lt-LT"/>
        </w:rPr>
        <w:t xml:space="preserve"> (raudona spalva pažymėti padidėję rodikliai)</w:t>
      </w:r>
    </w:p>
    <w:p w14:paraId="715E207C" w14:textId="77777777" w:rsidR="00D250A6" w:rsidRPr="00A57306" w:rsidRDefault="00D250A6" w:rsidP="00D250A6">
      <w:pPr>
        <w:spacing w:after="0"/>
        <w:ind w:firstLine="1133"/>
        <w:jc w:val="both"/>
        <w:rPr>
          <w:rFonts w:ascii="Times New Roman" w:hAnsi="Times New Roman" w:cs="Times New Roman"/>
          <w:bCs/>
          <w:sz w:val="22"/>
          <w:szCs w:val="22"/>
          <w:lang w:val="lt-LT"/>
        </w:rPr>
      </w:pPr>
    </w:p>
    <w:p w14:paraId="2E9B0FA5" w14:textId="21C8D85B" w:rsidR="00A57306" w:rsidRDefault="00A57306" w:rsidP="00A57306">
      <w:pPr>
        <w:spacing w:after="0"/>
        <w:ind w:firstLine="1133"/>
        <w:jc w:val="both"/>
        <w:rPr>
          <w:rFonts w:ascii="Times New Roman" w:hAnsi="Times New Roman" w:cs="Times New Roman"/>
          <w:bCs/>
          <w:lang w:val="lt-LT"/>
        </w:rPr>
      </w:pPr>
      <w:r w:rsidRPr="00A57306">
        <w:rPr>
          <w:rFonts w:ascii="Times New Roman" w:hAnsi="Times New Roman" w:cs="Times New Roman"/>
          <w:bCs/>
          <w:lang w:val="lt-LT"/>
        </w:rPr>
        <w:t xml:space="preserve"> Taip pat sumažėjo mirčių nuo atsitiktinio apsinuodijimo alkoholiu ir nuo šalčio poveikio. Dėl atsitiktinio paskendimo situacija išliko tokia pati kaip ir 2023 m. Tačiau nusižudžiusiųjų skaičius išaugo daugiau negu dvigubai.</w:t>
      </w:r>
    </w:p>
    <w:p w14:paraId="6F5A8C63" w14:textId="03551186" w:rsidR="00A57306" w:rsidRDefault="00A57306" w:rsidP="00A57306">
      <w:pPr>
        <w:spacing w:after="0"/>
        <w:ind w:firstLine="1133"/>
        <w:jc w:val="both"/>
        <w:rPr>
          <w:rFonts w:ascii="Times New Roman" w:hAnsi="Times New Roman" w:cs="Times New Roman"/>
          <w:bCs/>
          <w:lang w:val="lt-LT"/>
        </w:rPr>
      </w:pPr>
      <w:r w:rsidRPr="00A57306">
        <w:rPr>
          <w:rFonts w:ascii="Times New Roman" w:hAnsi="Times New Roman" w:cs="Times New Roman"/>
          <w:bCs/>
          <w:lang w:val="lt-LT"/>
        </w:rPr>
        <w:t xml:space="preserve"> Lietuvoje taip pat 2024 m. </w:t>
      </w:r>
      <w:r>
        <w:rPr>
          <w:rFonts w:ascii="Times New Roman" w:hAnsi="Times New Roman" w:cs="Times New Roman"/>
          <w:bCs/>
          <w:lang w:val="lt-LT"/>
        </w:rPr>
        <w:t>n</w:t>
      </w:r>
      <w:r w:rsidRPr="00A57306">
        <w:rPr>
          <w:rFonts w:ascii="Times New Roman" w:hAnsi="Times New Roman" w:cs="Times New Roman"/>
          <w:bCs/>
          <w:lang w:val="lt-LT"/>
        </w:rPr>
        <w:t>u</w:t>
      </w:r>
      <w:r>
        <w:rPr>
          <w:rFonts w:ascii="Times New Roman" w:hAnsi="Times New Roman" w:cs="Times New Roman"/>
          <w:bCs/>
          <w:lang w:val="lt-LT"/>
        </w:rPr>
        <w:t>s</w:t>
      </w:r>
      <w:r w:rsidRPr="00A57306">
        <w:rPr>
          <w:rFonts w:ascii="Times New Roman" w:hAnsi="Times New Roman" w:cs="Times New Roman"/>
          <w:bCs/>
          <w:lang w:val="lt-LT"/>
        </w:rPr>
        <w:t>ižudė daugiau gyventojų, palygin</w:t>
      </w:r>
      <w:r w:rsidR="00B666AC">
        <w:rPr>
          <w:rFonts w:ascii="Times New Roman" w:hAnsi="Times New Roman" w:cs="Times New Roman"/>
          <w:bCs/>
          <w:lang w:val="lt-LT"/>
        </w:rPr>
        <w:t>ti</w:t>
      </w:r>
      <w:r w:rsidRPr="00A57306">
        <w:rPr>
          <w:rFonts w:ascii="Times New Roman" w:hAnsi="Times New Roman" w:cs="Times New Roman"/>
          <w:bCs/>
          <w:lang w:val="lt-LT"/>
        </w:rPr>
        <w:t xml:space="preserve"> su 2023 m. Sumažėjo transporto įvykiuose žuvusiųjų ir mirusiųjų nuo atsitiktinio apsinuodijimo alkoholiu. Padaugėjo atsitiktini</w:t>
      </w:r>
      <w:r w:rsidR="00B666AC">
        <w:rPr>
          <w:rFonts w:ascii="Times New Roman" w:hAnsi="Times New Roman" w:cs="Times New Roman"/>
          <w:bCs/>
          <w:lang w:val="lt-LT"/>
        </w:rPr>
        <w:t>ų</w:t>
      </w:r>
      <w:r w:rsidRPr="00A57306">
        <w:rPr>
          <w:rFonts w:ascii="Times New Roman" w:hAnsi="Times New Roman" w:cs="Times New Roman"/>
          <w:bCs/>
          <w:lang w:val="lt-LT"/>
        </w:rPr>
        <w:t xml:space="preserve"> paskendimų ir nužudymų.</w:t>
      </w:r>
    </w:p>
    <w:p w14:paraId="353D1E24" w14:textId="77777777" w:rsidR="0000410C" w:rsidRPr="008B0A3C" w:rsidRDefault="0000410C" w:rsidP="008E7533">
      <w:pPr>
        <w:pStyle w:val="Antrat2"/>
        <w:rPr>
          <w:rFonts w:ascii="Times New Roman" w:hAnsi="Times New Roman" w:cs="Times New Roman"/>
          <w:color w:val="000000" w:themeColor="text1"/>
          <w:lang w:val="lt-LT"/>
        </w:rPr>
      </w:pPr>
      <w:bookmarkStart w:id="11" w:name="_Toc213764087"/>
      <w:r w:rsidRPr="008B0A3C">
        <w:rPr>
          <w:rFonts w:ascii="Times New Roman" w:hAnsi="Times New Roman" w:cs="Times New Roman"/>
          <w:color w:val="000000" w:themeColor="text1"/>
          <w:lang w:val="lt-LT"/>
        </w:rPr>
        <w:lastRenderedPageBreak/>
        <w:t>Apibendrinimas</w:t>
      </w:r>
      <w:bookmarkEnd w:id="11"/>
    </w:p>
    <w:p w14:paraId="612D0E4B" w14:textId="54080D16" w:rsidR="0000410C" w:rsidRPr="007B2EC4" w:rsidRDefault="0000410C" w:rsidP="0000410C">
      <w:pPr>
        <w:spacing w:after="0"/>
        <w:ind w:firstLine="1133"/>
        <w:jc w:val="both"/>
        <w:rPr>
          <w:rFonts w:ascii="Times New Roman" w:hAnsi="Times New Roman" w:cs="Times New Roman"/>
          <w:bCs/>
          <w:lang w:val="lt-LT"/>
        </w:rPr>
      </w:pPr>
      <w:r w:rsidRPr="007B2EC4">
        <w:rPr>
          <w:rFonts w:ascii="Times New Roman" w:hAnsi="Times New Roman" w:cs="Times New Roman"/>
          <w:bCs/>
          <w:lang w:val="lt-LT"/>
        </w:rPr>
        <w:t>2024 m. Ignalinos rajone, kaip ir visoje Lietuvoje, didžioji dalis mirusiųjų buvo vyrai. Išimtis – mirtys nuo kraujotakos sistemos ligų, kurių dažniau fiksuota tarp moterų. Tai rodo, kad vyrų sveikatos rodikliai išlieka blogesni dėl žalingų įpročių, mažesnio fizinio aktyvumo, emocinės sveikatos problemų bei vėlyvo kreipimosi į gydytojus. 2024 m. dėl išorinių mirties priežasčių rajone mirė 34 asmenys, t. y. 6 daugiau nei 2023 m. Daugiausia jų sudarė savižudybės (9 atvejai). Mirčių nuo atsitiktinio apsinuodijimo alkoholiu ir šalčio poveikio sumažėjo, o transporto įvykiuose žuvusiųjų nebuvo.</w:t>
      </w:r>
    </w:p>
    <w:p w14:paraId="302C0AF7" w14:textId="013DEE30" w:rsidR="0000410C" w:rsidRPr="007B2EC4" w:rsidRDefault="0000410C" w:rsidP="0000410C">
      <w:pPr>
        <w:tabs>
          <w:tab w:val="num" w:pos="720"/>
        </w:tabs>
        <w:spacing w:after="0"/>
        <w:ind w:firstLine="1133"/>
        <w:jc w:val="both"/>
        <w:rPr>
          <w:rFonts w:ascii="Times New Roman" w:hAnsi="Times New Roman" w:cs="Times New Roman"/>
          <w:bCs/>
          <w:lang w:val="pt-PT"/>
        </w:rPr>
      </w:pPr>
      <w:bookmarkStart w:id="12" w:name="_Hlk213062974"/>
      <w:r w:rsidRPr="007B2EC4">
        <w:rPr>
          <w:rFonts w:ascii="Times New Roman" w:hAnsi="Times New Roman" w:cs="Times New Roman"/>
          <w:bCs/>
          <w:lang w:val="pt-PT"/>
        </w:rPr>
        <w:t xml:space="preserve">2020–2024 m. </w:t>
      </w:r>
      <w:r w:rsidR="008E7533" w:rsidRPr="007B2EC4">
        <w:rPr>
          <w:rFonts w:ascii="Times New Roman" w:hAnsi="Times New Roman" w:cs="Times New Roman"/>
          <w:bCs/>
          <w:lang w:val="pt-PT"/>
        </w:rPr>
        <w:t>t</w:t>
      </w:r>
      <w:r w:rsidRPr="007B2EC4">
        <w:rPr>
          <w:rFonts w:ascii="Times New Roman" w:hAnsi="Times New Roman" w:cs="Times New Roman"/>
          <w:bCs/>
          <w:lang w:val="pt-PT"/>
        </w:rPr>
        <w:t>endencijos rodo, kad:</w:t>
      </w:r>
    </w:p>
    <w:bookmarkEnd w:id="12"/>
    <w:p w14:paraId="79C8800B" w14:textId="77777777" w:rsidR="0000410C" w:rsidRPr="007B2EC4" w:rsidRDefault="0000410C" w:rsidP="0000410C">
      <w:pPr>
        <w:pStyle w:val="Sraopastraipa"/>
        <w:numPr>
          <w:ilvl w:val="0"/>
          <w:numId w:val="6"/>
        </w:numPr>
        <w:tabs>
          <w:tab w:val="num" w:pos="720"/>
        </w:tabs>
        <w:spacing w:after="0" w:line="240" w:lineRule="auto"/>
        <w:jc w:val="both"/>
        <w:rPr>
          <w:rFonts w:ascii="Times New Roman" w:hAnsi="Times New Roman" w:cs="Times New Roman"/>
          <w:bCs/>
          <w:lang w:val="pt-PT"/>
        </w:rPr>
      </w:pPr>
      <w:r w:rsidRPr="007B2EC4">
        <w:rPr>
          <w:rFonts w:ascii="Times New Roman" w:hAnsi="Times New Roman" w:cs="Times New Roman"/>
          <w:bCs/>
          <w:lang w:val="pt-PT"/>
        </w:rPr>
        <w:t>Bendras mirtingumas išlieka aukštas, nors stebimas nuosaikus mažėjimas, ypač dėl sumažėjusio COVID-19 poveikio.</w:t>
      </w:r>
    </w:p>
    <w:p w14:paraId="354ADBEC" w14:textId="77777777" w:rsidR="0000410C" w:rsidRPr="007B2EC4" w:rsidRDefault="0000410C" w:rsidP="0000410C">
      <w:pPr>
        <w:pStyle w:val="Sraopastraipa"/>
        <w:numPr>
          <w:ilvl w:val="0"/>
          <w:numId w:val="6"/>
        </w:numPr>
        <w:tabs>
          <w:tab w:val="num" w:pos="720"/>
        </w:tabs>
        <w:spacing w:after="0" w:line="240" w:lineRule="auto"/>
        <w:jc w:val="both"/>
        <w:rPr>
          <w:rFonts w:ascii="Times New Roman" w:hAnsi="Times New Roman" w:cs="Times New Roman"/>
          <w:bCs/>
          <w:lang w:val="pt-PT"/>
        </w:rPr>
      </w:pPr>
      <w:r w:rsidRPr="007B2EC4">
        <w:rPr>
          <w:rFonts w:ascii="Times New Roman" w:hAnsi="Times New Roman" w:cs="Times New Roman"/>
          <w:bCs/>
          <w:lang w:val="pt-PT"/>
        </w:rPr>
        <w:t xml:space="preserve"> Vyrų mirtingumas nuolat viršija moterų, kas atspindi nepakankamą sveikatos elgsenos ir prevencijos veiksmingumą.</w:t>
      </w:r>
    </w:p>
    <w:p w14:paraId="244940AE" w14:textId="77777777" w:rsidR="0000410C" w:rsidRPr="007B2EC4" w:rsidRDefault="0000410C" w:rsidP="0000410C">
      <w:pPr>
        <w:pStyle w:val="Sraopastraipa"/>
        <w:numPr>
          <w:ilvl w:val="0"/>
          <w:numId w:val="6"/>
        </w:numPr>
        <w:tabs>
          <w:tab w:val="num" w:pos="720"/>
        </w:tabs>
        <w:spacing w:after="0" w:line="240" w:lineRule="auto"/>
        <w:jc w:val="both"/>
        <w:rPr>
          <w:rFonts w:ascii="Times New Roman" w:hAnsi="Times New Roman" w:cs="Times New Roman"/>
          <w:bCs/>
          <w:lang w:val="pt-PT"/>
        </w:rPr>
      </w:pPr>
      <w:r w:rsidRPr="007B2EC4">
        <w:rPr>
          <w:rFonts w:ascii="Times New Roman" w:hAnsi="Times New Roman" w:cs="Times New Roman"/>
          <w:bCs/>
          <w:lang w:val="pt-PT"/>
        </w:rPr>
        <w:t>Savižudybių rodikliai didėja, o tai kelia grėsmę visuomenės psichikos sveikatai.</w:t>
      </w:r>
    </w:p>
    <w:p w14:paraId="3026712D" w14:textId="77777777" w:rsidR="0000410C" w:rsidRPr="007B2EC4" w:rsidRDefault="0000410C" w:rsidP="0000410C">
      <w:pPr>
        <w:pStyle w:val="Sraopastraipa"/>
        <w:numPr>
          <w:ilvl w:val="0"/>
          <w:numId w:val="6"/>
        </w:numPr>
        <w:tabs>
          <w:tab w:val="num" w:pos="720"/>
        </w:tabs>
        <w:spacing w:after="0" w:line="240" w:lineRule="auto"/>
        <w:jc w:val="both"/>
        <w:rPr>
          <w:rFonts w:ascii="Times New Roman" w:hAnsi="Times New Roman" w:cs="Times New Roman"/>
          <w:bCs/>
          <w:lang w:val="pt-PT"/>
        </w:rPr>
      </w:pPr>
      <w:r w:rsidRPr="007B2EC4">
        <w:rPr>
          <w:rFonts w:ascii="Times New Roman" w:hAnsi="Times New Roman" w:cs="Times New Roman"/>
          <w:bCs/>
          <w:lang w:val="pt-PT"/>
        </w:rPr>
        <w:t>Mirčių nuo alkoholio vartojimo ir šalčio poveikio mažėja, kas rodo teigiamą prevencinių programų poveikį.</w:t>
      </w:r>
    </w:p>
    <w:p w14:paraId="0481A004" w14:textId="336B22E5" w:rsidR="0000410C" w:rsidRPr="007B2EC4" w:rsidRDefault="0000410C" w:rsidP="0000410C">
      <w:pPr>
        <w:pStyle w:val="Sraopastraipa"/>
        <w:numPr>
          <w:ilvl w:val="0"/>
          <w:numId w:val="6"/>
        </w:numPr>
        <w:tabs>
          <w:tab w:val="num" w:pos="720"/>
        </w:tabs>
        <w:spacing w:after="0" w:line="240" w:lineRule="auto"/>
        <w:jc w:val="both"/>
        <w:rPr>
          <w:rFonts w:ascii="Times New Roman" w:hAnsi="Times New Roman" w:cs="Times New Roman"/>
          <w:bCs/>
          <w:lang w:val="pt-PT"/>
        </w:rPr>
      </w:pPr>
      <w:r w:rsidRPr="007B2EC4">
        <w:rPr>
          <w:rFonts w:ascii="Times New Roman" w:hAnsi="Times New Roman" w:cs="Times New Roman"/>
          <w:bCs/>
          <w:lang w:val="pt-PT"/>
        </w:rPr>
        <w:t>Išorinės priežastys (paskendimai, nelaimingi atsitikimai) išlieka svarbi rajono problema, ypač kaimo vietovėse ir tarp vyresnio amžiaus gyventojų.</w:t>
      </w:r>
    </w:p>
    <w:p w14:paraId="7BE459E5" w14:textId="3A346441" w:rsidR="0000410C" w:rsidRPr="007B2EC4" w:rsidRDefault="0000410C" w:rsidP="0000410C">
      <w:pPr>
        <w:spacing w:after="0"/>
        <w:ind w:firstLine="1133"/>
        <w:jc w:val="both"/>
        <w:rPr>
          <w:rFonts w:ascii="Times New Roman" w:hAnsi="Times New Roman" w:cs="Times New Roman"/>
          <w:bCs/>
          <w:lang w:val="pt-PT"/>
        </w:rPr>
      </w:pPr>
    </w:p>
    <w:p w14:paraId="025998FC" w14:textId="2F9EAD60" w:rsidR="0000410C" w:rsidRPr="007B2EC4" w:rsidRDefault="008E7533" w:rsidP="008E7533">
      <w:pPr>
        <w:spacing w:after="0"/>
        <w:ind w:firstLine="1133"/>
        <w:jc w:val="both"/>
        <w:rPr>
          <w:rFonts w:ascii="Times New Roman" w:hAnsi="Times New Roman" w:cs="Times New Roman"/>
          <w:bCs/>
          <w:lang w:val="pt-PT"/>
        </w:rPr>
      </w:pPr>
      <w:r w:rsidRPr="007B2EC4">
        <w:rPr>
          <w:rFonts w:ascii="Times New Roman" w:hAnsi="Times New Roman" w:cs="Times New Roman"/>
          <w:bCs/>
          <w:lang w:val="pt-PT"/>
        </w:rPr>
        <w:t xml:space="preserve">Jei dabartinės tendencijos išliks, galima teigti, kad </w:t>
      </w:r>
      <w:r w:rsidR="0000410C" w:rsidRPr="007B2EC4">
        <w:rPr>
          <w:rFonts w:ascii="Times New Roman" w:hAnsi="Times New Roman" w:cs="Times New Roman"/>
          <w:bCs/>
          <w:lang w:val="pt-PT"/>
        </w:rPr>
        <w:t>2025–2029 m.</w:t>
      </w:r>
      <w:r w:rsidRPr="007B2EC4">
        <w:rPr>
          <w:rFonts w:ascii="Times New Roman" w:hAnsi="Times New Roman" w:cs="Times New Roman"/>
          <w:bCs/>
          <w:lang w:val="pt-PT"/>
        </w:rPr>
        <w:t>:</w:t>
      </w:r>
    </w:p>
    <w:p w14:paraId="612FB8BF" w14:textId="6EDAF319" w:rsidR="0000410C" w:rsidRPr="007B2EC4" w:rsidRDefault="0000410C" w:rsidP="008E7533">
      <w:pPr>
        <w:pStyle w:val="Sraopastraipa"/>
        <w:numPr>
          <w:ilvl w:val="0"/>
          <w:numId w:val="2"/>
        </w:numPr>
        <w:spacing w:after="0" w:line="240" w:lineRule="auto"/>
        <w:jc w:val="both"/>
        <w:rPr>
          <w:rFonts w:ascii="Times New Roman" w:hAnsi="Times New Roman" w:cs="Times New Roman"/>
          <w:bCs/>
          <w:lang w:val="pt-PT"/>
        </w:rPr>
      </w:pPr>
      <w:r w:rsidRPr="007B2EC4">
        <w:rPr>
          <w:rFonts w:ascii="Times New Roman" w:hAnsi="Times New Roman" w:cs="Times New Roman"/>
          <w:bCs/>
          <w:lang w:val="pt-PT"/>
        </w:rPr>
        <w:t>Bendras mirtingumo lygis gali išlikti aukštas, nes gyventoja</w:t>
      </w:r>
      <w:r w:rsidR="002D0500" w:rsidRPr="007B2EC4">
        <w:rPr>
          <w:rFonts w:ascii="Times New Roman" w:hAnsi="Times New Roman" w:cs="Times New Roman"/>
          <w:bCs/>
          <w:lang w:val="pt-PT"/>
        </w:rPr>
        <w:t>i</w:t>
      </w:r>
      <w:r w:rsidRPr="007B2EC4">
        <w:rPr>
          <w:rFonts w:ascii="Times New Roman" w:hAnsi="Times New Roman" w:cs="Times New Roman"/>
          <w:bCs/>
          <w:lang w:val="pt-PT"/>
        </w:rPr>
        <w:t xml:space="preserve"> sensta, </w:t>
      </w:r>
      <w:r w:rsidR="002D0500" w:rsidRPr="007B2EC4">
        <w:rPr>
          <w:rFonts w:ascii="Times New Roman" w:hAnsi="Times New Roman" w:cs="Times New Roman"/>
          <w:bCs/>
          <w:lang w:val="pt-PT"/>
        </w:rPr>
        <w:t>todėl</w:t>
      </w:r>
      <w:r w:rsidRPr="007B2EC4">
        <w:rPr>
          <w:rFonts w:ascii="Times New Roman" w:hAnsi="Times New Roman" w:cs="Times New Roman"/>
          <w:bCs/>
          <w:lang w:val="pt-PT"/>
        </w:rPr>
        <w:t xml:space="preserve"> lėtinių ligų paplitimas didės.</w:t>
      </w:r>
    </w:p>
    <w:p w14:paraId="7ECF6647" w14:textId="77777777" w:rsidR="0000410C" w:rsidRPr="007B2EC4" w:rsidRDefault="0000410C" w:rsidP="008E7533">
      <w:pPr>
        <w:numPr>
          <w:ilvl w:val="0"/>
          <w:numId w:val="2"/>
        </w:numPr>
        <w:spacing w:after="0" w:line="240" w:lineRule="auto"/>
        <w:jc w:val="both"/>
        <w:rPr>
          <w:rFonts w:ascii="Times New Roman" w:hAnsi="Times New Roman" w:cs="Times New Roman"/>
          <w:bCs/>
          <w:lang w:val="pt-PT"/>
        </w:rPr>
      </w:pPr>
      <w:r w:rsidRPr="007B2EC4">
        <w:rPr>
          <w:rFonts w:ascii="Times New Roman" w:hAnsi="Times New Roman" w:cs="Times New Roman"/>
          <w:bCs/>
          <w:lang w:val="pt-PT"/>
        </w:rPr>
        <w:t>Vyrų mirtingumo atotrūkis nuo moterų dar labiau padidės, jei nebus kryptingų vyrų sveikatos stiprinimo priemonių.</w:t>
      </w:r>
    </w:p>
    <w:p w14:paraId="7593AB66" w14:textId="77777777" w:rsidR="0000410C" w:rsidRPr="007B2EC4" w:rsidRDefault="0000410C" w:rsidP="008E7533">
      <w:pPr>
        <w:numPr>
          <w:ilvl w:val="0"/>
          <w:numId w:val="2"/>
        </w:numPr>
        <w:spacing w:after="0" w:line="240" w:lineRule="auto"/>
        <w:jc w:val="both"/>
        <w:rPr>
          <w:rFonts w:ascii="Times New Roman" w:hAnsi="Times New Roman" w:cs="Times New Roman"/>
          <w:bCs/>
          <w:lang w:val="pt-PT"/>
        </w:rPr>
      </w:pPr>
      <w:r w:rsidRPr="007B2EC4">
        <w:rPr>
          <w:rFonts w:ascii="Times New Roman" w:hAnsi="Times New Roman" w:cs="Times New Roman"/>
          <w:bCs/>
          <w:lang w:val="pt-PT"/>
        </w:rPr>
        <w:t>Psichikos sveikatos problemos gali išaugti, jei nebus stiprinamos savižudybių ir priklausomybių prevencijos programos.</w:t>
      </w:r>
    </w:p>
    <w:p w14:paraId="3D2360C4" w14:textId="77777777" w:rsidR="0000410C" w:rsidRPr="007B2EC4" w:rsidRDefault="0000410C" w:rsidP="008E7533">
      <w:pPr>
        <w:numPr>
          <w:ilvl w:val="0"/>
          <w:numId w:val="2"/>
        </w:numPr>
        <w:spacing w:after="0" w:line="240" w:lineRule="auto"/>
        <w:jc w:val="both"/>
        <w:rPr>
          <w:rFonts w:ascii="Times New Roman" w:hAnsi="Times New Roman" w:cs="Times New Roman"/>
          <w:bCs/>
          <w:lang w:val="pt-PT"/>
        </w:rPr>
      </w:pPr>
      <w:r w:rsidRPr="007B2EC4">
        <w:rPr>
          <w:rFonts w:ascii="Times New Roman" w:hAnsi="Times New Roman" w:cs="Times New Roman"/>
          <w:bCs/>
          <w:lang w:val="pt-PT"/>
        </w:rPr>
        <w:t>Mirčių nuo kraujotakos sistemos ligų gali daugėti dėl gyventojų senėjimo ir mažo fizinio aktyvumo.</w:t>
      </w:r>
    </w:p>
    <w:p w14:paraId="11440AA9" w14:textId="77777777" w:rsidR="0000410C" w:rsidRPr="007B2EC4" w:rsidRDefault="0000410C" w:rsidP="008E7533">
      <w:pPr>
        <w:numPr>
          <w:ilvl w:val="0"/>
          <w:numId w:val="2"/>
        </w:numPr>
        <w:spacing w:after="0" w:line="240" w:lineRule="auto"/>
        <w:jc w:val="both"/>
        <w:rPr>
          <w:rFonts w:ascii="Times New Roman" w:hAnsi="Times New Roman" w:cs="Times New Roman"/>
          <w:bCs/>
          <w:lang w:val="pt-PT"/>
        </w:rPr>
      </w:pPr>
      <w:r w:rsidRPr="007B2EC4">
        <w:rPr>
          <w:rFonts w:ascii="Times New Roman" w:hAnsi="Times New Roman" w:cs="Times New Roman"/>
          <w:bCs/>
          <w:lang w:val="pt-PT"/>
        </w:rPr>
        <w:t>Bendra gyvenimo trukmė didės labai lėtai, o Ignalinos rajonas ir toliau atsiliks nuo šalies vidurkio, jei nesikeis sveikatos elgsena ir socialinės sąlygos.</w:t>
      </w:r>
    </w:p>
    <w:p w14:paraId="7A59A57F" w14:textId="47436D82" w:rsidR="0000410C" w:rsidRPr="007B2EC4" w:rsidRDefault="0000410C" w:rsidP="008E7533">
      <w:pPr>
        <w:spacing w:after="0" w:line="240" w:lineRule="auto"/>
        <w:ind w:firstLine="1133"/>
        <w:jc w:val="both"/>
        <w:rPr>
          <w:rFonts w:ascii="Times New Roman" w:hAnsi="Times New Roman" w:cs="Times New Roman"/>
          <w:bCs/>
          <w:lang w:val="pt-PT"/>
        </w:rPr>
      </w:pPr>
    </w:p>
    <w:p w14:paraId="5C2EEA80" w14:textId="77777777" w:rsidR="0000410C" w:rsidRPr="007B2EC4" w:rsidRDefault="0000410C" w:rsidP="008E7533">
      <w:pPr>
        <w:pStyle w:val="Antrat2"/>
        <w:rPr>
          <w:rFonts w:ascii="Times New Roman" w:hAnsi="Times New Roman" w:cs="Times New Roman"/>
          <w:bCs/>
          <w:color w:val="000000" w:themeColor="text1"/>
          <w:lang w:val="lt-LT"/>
        </w:rPr>
      </w:pPr>
      <w:bookmarkStart w:id="13" w:name="_Toc213764088"/>
      <w:r w:rsidRPr="007B2EC4">
        <w:rPr>
          <w:rFonts w:ascii="Times New Roman" w:hAnsi="Times New Roman" w:cs="Times New Roman"/>
          <w:bCs/>
          <w:color w:val="000000" w:themeColor="text1"/>
          <w:lang w:val="lt-LT"/>
        </w:rPr>
        <w:t>Rekomendacijos</w:t>
      </w:r>
      <w:bookmarkEnd w:id="13"/>
    </w:p>
    <w:p w14:paraId="0EE729F6" w14:textId="77777777" w:rsidR="0000410C" w:rsidRPr="007B2EC4" w:rsidRDefault="0000410C" w:rsidP="0000410C">
      <w:pPr>
        <w:numPr>
          <w:ilvl w:val="0"/>
          <w:numId w:val="3"/>
        </w:numPr>
        <w:spacing w:after="0"/>
        <w:jc w:val="both"/>
        <w:rPr>
          <w:rFonts w:ascii="Times New Roman" w:hAnsi="Times New Roman" w:cs="Times New Roman"/>
          <w:bCs/>
          <w:lang w:val="lt-LT"/>
        </w:rPr>
      </w:pPr>
      <w:r w:rsidRPr="007B2EC4">
        <w:rPr>
          <w:rFonts w:ascii="Times New Roman" w:hAnsi="Times New Roman" w:cs="Times New Roman"/>
          <w:bCs/>
          <w:lang w:val="lt-LT"/>
        </w:rPr>
        <w:t>Stiprinti vyrų sveikatos priežiūrą ir prevenciją: plėsti ankstyvos diagnostikos programas, skatinti profilaktinius patikrinimus, ypač širdies ir kraujotakos ligų srityje.</w:t>
      </w:r>
    </w:p>
    <w:p w14:paraId="554186B3" w14:textId="77777777" w:rsidR="0000410C" w:rsidRPr="007B2EC4" w:rsidRDefault="0000410C" w:rsidP="0000410C">
      <w:pPr>
        <w:numPr>
          <w:ilvl w:val="0"/>
          <w:numId w:val="3"/>
        </w:numPr>
        <w:spacing w:after="0"/>
        <w:jc w:val="both"/>
        <w:rPr>
          <w:rFonts w:ascii="Times New Roman" w:hAnsi="Times New Roman" w:cs="Times New Roman"/>
          <w:bCs/>
          <w:lang w:val="lt-LT"/>
        </w:rPr>
      </w:pPr>
      <w:r w:rsidRPr="007B2EC4">
        <w:rPr>
          <w:rFonts w:ascii="Times New Roman" w:hAnsi="Times New Roman" w:cs="Times New Roman"/>
          <w:bCs/>
          <w:lang w:val="lt-LT"/>
        </w:rPr>
        <w:t>Didinti psichikos sveikatos paslaugų prieinamumą: kurti savižudybių prevencijos tinklą, plėsti psichologinę pagalbą bendruomenėse ir mokyklose.</w:t>
      </w:r>
    </w:p>
    <w:p w14:paraId="4DD9740B" w14:textId="77777777" w:rsidR="0000410C" w:rsidRPr="007B2EC4" w:rsidRDefault="0000410C" w:rsidP="0000410C">
      <w:pPr>
        <w:numPr>
          <w:ilvl w:val="0"/>
          <w:numId w:val="3"/>
        </w:numPr>
        <w:spacing w:after="0"/>
        <w:jc w:val="both"/>
        <w:rPr>
          <w:rFonts w:ascii="Times New Roman" w:hAnsi="Times New Roman" w:cs="Times New Roman"/>
          <w:bCs/>
          <w:lang w:val="lt-LT"/>
        </w:rPr>
      </w:pPr>
      <w:r w:rsidRPr="007B2EC4">
        <w:rPr>
          <w:rFonts w:ascii="Times New Roman" w:hAnsi="Times New Roman" w:cs="Times New Roman"/>
          <w:bCs/>
          <w:lang w:val="lt-LT"/>
        </w:rPr>
        <w:t xml:space="preserve">Tęsti alkoholio vartojimo mažinimo programas ir integruoti jas su socialinės pagalbos paslaugomis, kad pasiektų </w:t>
      </w:r>
      <w:proofErr w:type="spellStart"/>
      <w:r w:rsidRPr="007B2EC4">
        <w:rPr>
          <w:rFonts w:ascii="Times New Roman" w:hAnsi="Times New Roman" w:cs="Times New Roman"/>
          <w:bCs/>
          <w:lang w:val="lt-LT"/>
        </w:rPr>
        <w:t>pažeidžiamiausias</w:t>
      </w:r>
      <w:proofErr w:type="spellEnd"/>
      <w:r w:rsidRPr="007B2EC4">
        <w:rPr>
          <w:rFonts w:ascii="Times New Roman" w:hAnsi="Times New Roman" w:cs="Times New Roman"/>
          <w:bCs/>
          <w:lang w:val="lt-LT"/>
        </w:rPr>
        <w:t xml:space="preserve"> grupes.</w:t>
      </w:r>
    </w:p>
    <w:p w14:paraId="2A459CDE" w14:textId="77777777" w:rsidR="0000410C" w:rsidRPr="007B2EC4" w:rsidRDefault="0000410C" w:rsidP="0000410C">
      <w:pPr>
        <w:numPr>
          <w:ilvl w:val="0"/>
          <w:numId w:val="3"/>
        </w:numPr>
        <w:spacing w:after="0"/>
        <w:jc w:val="both"/>
        <w:rPr>
          <w:rFonts w:ascii="Times New Roman" w:hAnsi="Times New Roman" w:cs="Times New Roman"/>
          <w:bCs/>
          <w:lang w:val="lt-LT"/>
        </w:rPr>
      </w:pPr>
      <w:r w:rsidRPr="007B2EC4">
        <w:rPr>
          <w:rFonts w:ascii="Times New Roman" w:hAnsi="Times New Roman" w:cs="Times New Roman"/>
          <w:bCs/>
          <w:lang w:val="lt-LT"/>
        </w:rPr>
        <w:t>Vystyti senjorų sveikatos ir socialinės pagalbos paslaugas: stiprinti namų slaugą, sveikatingumo užsiėmimus, transporto paslaugas vyresniems gyventojams.</w:t>
      </w:r>
    </w:p>
    <w:p w14:paraId="4B9FC671" w14:textId="77777777" w:rsidR="0000410C" w:rsidRPr="007B2EC4" w:rsidRDefault="0000410C" w:rsidP="0000410C">
      <w:pPr>
        <w:numPr>
          <w:ilvl w:val="0"/>
          <w:numId w:val="3"/>
        </w:numPr>
        <w:spacing w:after="0"/>
        <w:jc w:val="both"/>
        <w:rPr>
          <w:rFonts w:ascii="Times New Roman" w:hAnsi="Times New Roman" w:cs="Times New Roman"/>
          <w:bCs/>
          <w:lang w:val="lt-LT"/>
        </w:rPr>
      </w:pPr>
      <w:r w:rsidRPr="007B2EC4">
        <w:rPr>
          <w:rFonts w:ascii="Times New Roman" w:hAnsi="Times New Roman" w:cs="Times New Roman"/>
          <w:bCs/>
          <w:lang w:val="lt-LT"/>
        </w:rPr>
        <w:t>Vykdyti švietimo kampanijas apie sveiką gyvenseną, mitybą, fizinį aktyvumą ir saugų elgesį, orientuojantis į jaunimą ir vidutinio amžiaus vyrus.</w:t>
      </w:r>
    </w:p>
    <w:p w14:paraId="4B8CB611" w14:textId="00CCE8D3" w:rsidR="0000410C" w:rsidRPr="00962BFE" w:rsidRDefault="0000410C" w:rsidP="0000410C">
      <w:pPr>
        <w:spacing w:after="0"/>
        <w:ind w:firstLine="1133"/>
        <w:jc w:val="both"/>
        <w:rPr>
          <w:rFonts w:ascii="Times New Roman" w:hAnsi="Times New Roman" w:cs="Times New Roman"/>
          <w:bCs/>
          <w:lang w:val="lt-LT"/>
        </w:rPr>
      </w:pPr>
    </w:p>
    <w:p w14:paraId="70317BEC" w14:textId="77777777" w:rsidR="0000410C" w:rsidRPr="00962BFE" w:rsidRDefault="0000410C" w:rsidP="008E7533">
      <w:pPr>
        <w:pStyle w:val="Antrat2"/>
        <w:rPr>
          <w:rFonts w:ascii="Times New Roman" w:hAnsi="Times New Roman" w:cs="Times New Roman"/>
          <w:color w:val="000000" w:themeColor="text1"/>
          <w:lang w:val="lt-LT"/>
        </w:rPr>
      </w:pPr>
      <w:bookmarkStart w:id="14" w:name="_Toc213764089"/>
      <w:r w:rsidRPr="00962BFE">
        <w:rPr>
          <w:rFonts w:ascii="Times New Roman" w:hAnsi="Times New Roman" w:cs="Times New Roman"/>
          <w:color w:val="000000" w:themeColor="text1"/>
          <w:lang w:val="lt-LT"/>
        </w:rPr>
        <w:t>Išvados</w:t>
      </w:r>
      <w:bookmarkEnd w:id="14"/>
    </w:p>
    <w:p w14:paraId="356BED18" w14:textId="77777777" w:rsidR="0000410C" w:rsidRPr="00962BFE" w:rsidRDefault="0000410C" w:rsidP="008E7533">
      <w:pPr>
        <w:spacing w:after="0" w:line="240" w:lineRule="auto"/>
        <w:ind w:firstLine="1133"/>
        <w:jc w:val="both"/>
        <w:rPr>
          <w:rFonts w:ascii="Times New Roman" w:hAnsi="Times New Roman" w:cs="Times New Roman"/>
          <w:bCs/>
          <w:lang w:val="lt-LT"/>
        </w:rPr>
      </w:pPr>
      <w:r w:rsidRPr="00962BFE">
        <w:rPr>
          <w:rFonts w:ascii="Times New Roman" w:hAnsi="Times New Roman" w:cs="Times New Roman"/>
          <w:bCs/>
          <w:lang w:val="lt-LT"/>
        </w:rPr>
        <w:t xml:space="preserve">Ignalinos rajone mirtingumo struktūra išlieka panaši kaip visos Lietuvos – daugiausia mirčių sukelia kraujotakos sistemos ligos ir onkologiniai susirgimai, o tarp vyrų didelę dalį sudaro išorinės </w:t>
      </w:r>
      <w:r w:rsidRPr="00962BFE">
        <w:rPr>
          <w:rFonts w:ascii="Times New Roman" w:hAnsi="Times New Roman" w:cs="Times New Roman"/>
          <w:bCs/>
          <w:lang w:val="lt-LT"/>
        </w:rPr>
        <w:lastRenderedPageBreak/>
        <w:t>priežastys ir savižudybės. Nors dalis rodiklių (apsinuodijimai, šalčio poveikis, COVID-19) gerėja, bendras mirtingumas išlieka aukštas dėl gyventojų senėjimo ir sveikatos elgsenos ypatumų. Artimiausiais metais šios tendencijos, jei nebus imtasi tikslingų priemonių, gali lemti dar didesnį vyrų mirtingumo ir lėtinių ligų paplitimo augimą. Todėl būtina stiprinti sveikatos prevenciją, psichikos sveikatos pagalbą bei ilgalaikę sveiko senėjimo politiką rajone.</w:t>
      </w:r>
    </w:p>
    <w:p w14:paraId="293AFFE7" w14:textId="217E7D7F" w:rsidR="0095701C" w:rsidRPr="0095701C" w:rsidRDefault="008E7533" w:rsidP="000454CA">
      <w:pPr>
        <w:pStyle w:val="Antrat1"/>
        <w:jc w:val="center"/>
        <w:rPr>
          <w:rFonts w:ascii="Times New Roman" w:hAnsi="Times New Roman" w:cs="Times New Roman"/>
          <w:bCs/>
          <w:lang w:val="lt-LT"/>
        </w:rPr>
      </w:pPr>
      <w:r w:rsidRPr="00962BFE">
        <w:rPr>
          <w:lang w:val="lt-LT"/>
        </w:rPr>
        <w:br w:type="page"/>
      </w:r>
    </w:p>
    <w:p w14:paraId="20C7310C" w14:textId="4D220A75" w:rsidR="008E7533" w:rsidRPr="004550E3" w:rsidRDefault="008E7533" w:rsidP="007F1CB7">
      <w:pPr>
        <w:pStyle w:val="Antrat1"/>
        <w:numPr>
          <w:ilvl w:val="0"/>
          <w:numId w:val="38"/>
        </w:numPr>
        <w:ind w:left="2268" w:hanging="708"/>
        <w:jc w:val="center"/>
        <w:rPr>
          <w:rFonts w:ascii="Times New Roman" w:hAnsi="Times New Roman" w:cs="Times New Roman"/>
          <w:color w:val="000000" w:themeColor="text1"/>
          <w:sz w:val="32"/>
          <w:szCs w:val="32"/>
          <w:lang w:val="lt-LT"/>
        </w:rPr>
      </w:pPr>
      <w:bookmarkStart w:id="15" w:name="_Toc213764090"/>
      <w:r w:rsidRPr="004550E3">
        <w:rPr>
          <w:rFonts w:ascii="Times New Roman" w:hAnsi="Times New Roman" w:cs="Times New Roman"/>
          <w:color w:val="000000" w:themeColor="text1"/>
          <w:sz w:val="32"/>
          <w:szCs w:val="32"/>
          <w:lang w:val="lt-LT"/>
        </w:rPr>
        <w:lastRenderedPageBreak/>
        <w:t>PAGRINDINIAI LIGOTUMO RODIKLIAI</w:t>
      </w:r>
      <w:bookmarkEnd w:id="15"/>
    </w:p>
    <w:p w14:paraId="14B15D2C" w14:textId="532529A6" w:rsidR="008E7533" w:rsidRDefault="008E7533" w:rsidP="008E7533">
      <w:pPr>
        <w:tabs>
          <w:tab w:val="left" w:pos="1134"/>
        </w:tabs>
        <w:spacing w:after="0"/>
        <w:ind w:firstLine="1134"/>
        <w:jc w:val="both"/>
        <w:rPr>
          <w:rFonts w:ascii="Times New Roman" w:hAnsi="Times New Roman" w:cs="Times New Roman"/>
          <w:bCs/>
          <w:lang w:val="lt-LT"/>
        </w:rPr>
      </w:pPr>
      <w:r w:rsidRPr="008E7533">
        <w:rPr>
          <w:rFonts w:ascii="Times New Roman" w:hAnsi="Times New Roman" w:cs="Times New Roman"/>
          <w:bCs/>
          <w:lang w:val="lt-LT"/>
        </w:rPr>
        <w:t xml:space="preserve"> Ligotumo rodiklis parodo sergančių asmenų, kuriems per tam tikrą laikotarpį asmens sveikatos priežiūros įstaigose yra užregistruota bent viena liga ar trauma, skaičių. 2024 m. Ignalinos rajone ligotumas didėjo. Tokia tendencija stebima ir Lietuvos mastu (7 pav.).</w:t>
      </w:r>
    </w:p>
    <w:p w14:paraId="1686B88E" w14:textId="1DE6B210" w:rsidR="008E7533" w:rsidRDefault="008E7533" w:rsidP="008E7533">
      <w:pPr>
        <w:tabs>
          <w:tab w:val="left" w:pos="1134"/>
        </w:tabs>
        <w:spacing w:before="240" w:after="0"/>
        <w:ind w:firstLine="1134"/>
        <w:jc w:val="center"/>
        <w:rPr>
          <w:rFonts w:ascii="Times New Roman" w:hAnsi="Times New Roman" w:cs="Times New Roman"/>
          <w:bCs/>
          <w:lang w:val="lt-LT"/>
        </w:rPr>
      </w:pPr>
      <w:r w:rsidRPr="008E7533">
        <w:rPr>
          <w:rFonts w:ascii="Times New Roman" w:hAnsi="Times New Roman" w:cs="Times New Roman"/>
          <w:b/>
          <w:bCs/>
          <w:lang w:val="lt-LT"/>
        </w:rPr>
        <w:t xml:space="preserve">7 pav. </w:t>
      </w:r>
      <w:r w:rsidRPr="008E7533">
        <w:rPr>
          <w:rFonts w:ascii="Times New Roman" w:hAnsi="Times New Roman" w:cs="Times New Roman"/>
          <w:bCs/>
          <w:lang w:val="lt-LT"/>
        </w:rPr>
        <w:t>Ligotumas 2021</w:t>
      </w:r>
      <w:r w:rsidR="00C902FA">
        <w:rPr>
          <w:rFonts w:ascii="Times New Roman" w:hAnsi="Times New Roman" w:cs="Times New Roman"/>
          <w:bCs/>
          <w:lang w:val="lt-LT"/>
        </w:rPr>
        <w:t>–</w:t>
      </w:r>
      <w:r w:rsidRPr="008E7533">
        <w:rPr>
          <w:rFonts w:ascii="Times New Roman" w:hAnsi="Times New Roman" w:cs="Times New Roman"/>
          <w:bCs/>
          <w:lang w:val="lt-LT"/>
        </w:rPr>
        <w:t>2024 m. Ignalinos rajone ir Lietuvoje 10000 gyventojų</w:t>
      </w:r>
    </w:p>
    <w:p w14:paraId="6B4022DF" w14:textId="43CFA37D" w:rsidR="008E7533" w:rsidRPr="008E7533" w:rsidRDefault="008E7533" w:rsidP="008E7533">
      <w:pPr>
        <w:tabs>
          <w:tab w:val="left" w:pos="1134"/>
        </w:tabs>
        <w:spacing w:after="0"/>
        <w:ind w:firstLine="1134"/>
        <w:jc w:val="center"/>
        <w:rPr>
          <w:rFonts w:ascii="Times New Roman" w:hAnsi="Times New Roman" w:cs="Times New Roman"/>
          <w:bCs/>
          <w:lang w:val="lt-LT"/>
        </w:rPr>
      </w:pPr>
      <w:r w:rsidRPr="008E7533">
        <w:rPr>
          <w:rFonts w:ascii="Times New Roman" w:eastAsia="Times New Roman" w:hAnsi="Times New Roman" w:cs="Times New Roman"/>
          <w:noProof/>
          <w:sz w:val="20"/>
          <w:szCs w:val="20"/>
          <w:lang w:val="lt-LT" w:eastAsia="lt-LT"/>
        </w:rPr>
        <w:drawing>
          <wp:inline distT="0" distB="0" distL="0" distR="0" wp14:anchorId="6BAFF160" wp14:editId="3DE7C51D">
            <wp:extent cx="3800475" cy="2226168"/>
            <wp:effectExtent l="0" t="0" r="0" b="3175"/>
            <wp:docPr id="225" name="Picture 225" descr="Paveikslėlis, kuriame yra tekstas, ekrano kopija, linija, Grafikas&#10;&#10;Dirbtinio intelekto sugeneruotas turinys gali būti neteising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Picture 225" descr="Paveikslėlis, kuriame yra tekstas, ekrano kopija, linija, Grafikas&#10;&#10;Dirbtinio intelekto sugeneruotas turinys gali būti neteisinga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804782" cy="2228691"/>
                    </a:xfrm>
                    <a:prstGeom prst="rect">
                      <a:avLst/>
                    </a:prstGeom>
                    <a:noFill/>
                  </pic:spPr>
                </pic:pic>
              </a:graphicData>
            </a:graphic>
          </wp:inline>
        </w:drawing>
      </w:r>
    </w:p>
    <w:p w14:paraId="73502338" w14:textId="516F99A2" w:rsidR="008E7533" w:rsidRPr="008E7533" w:rsidRDefault="008E7533" w:rsidP="008E7533">
      <w:pPr>
        <w:spacing w:after="0"/>
        <w:ind w:firstLine="1133"/>
        <w:jc w:val="center"/>
        <w:rPr>
          <w:rFonts w:ascii="Times New Roman" w:hAnsi="Times New Roman" w:cs="Times New Roman"/>
          <w:sz w:val="22"/>
          <w:szCs w:val="22"/>
          <w:lang w:val="lt-LT"/>
        </w:rPr>
      </w:pPr>
      <w:r w:rsidRPr="008E7533">
        <w:rPr>
          <w:rFonts w:ascii="Times New Roman" w:hAnsi="Times New Roman" w:cs="Times New Roman"/>
          <w:sz w:val="22"/>
          <w:szCs w:val="22"/>
          <w:lang w:val="lt-LT"/>
        </w:rPr>
        <w:t>Šaltinis</w:t>
      </w:r>
      <w:r w:rsidR="00C902FA">
        <w:rPr>
          <w:rFonts w:ascii="Times New Roman" w:hAnsi="Times New Roman" w:cs="Times New Roman"/>
          <w:sz w:val="22"/>
          <w:szCs w:val="22"/>
          <w:lang w:val="lt-LT"/>
        </w:rPr>
        <w:t>.</w:t>
      </w:r>
      <w:r w:rsidRPr="008E7533">
        <w:rPr>
          <w:rFonts w:ascii="Times New Roman" w:hAnsi="Times New Roman" w:cs="Times New Roman"/>
          <w:sz w:val="22"/>
          <w:szCs w:val="22"/>
          <w:lang w:val="lt-LT"/>
        </w:rPr>
        <w:t xml:space="preserve"> </w:t>
      </w:r>
      <w:r w:rsidR="00C902FA" w:rsidRPr="00015337">
        <w:rPr>
          <w:rFonts w:ascii="Times New Roman" w:hAnsi="Times New Roman" w:cs="Times New Roman"/>
          <w:bCs/>
          <w:sz w:val="22"/>
          <w:szCs w:val="22"/>
          <w:lang w:val="lt-LT"/>
        </w:rPr>
        <w:t xml:space="preserve">Biuras pagal Visuomenės sveikatos stebėsenos informacinę sistemą </w:t>
      </w:r>
      <w:proofErr w:type="spellStart"/>
      <w:r w:rsidRPr="008E7533">
        <w:rPr>
          <w:rFonts w:ascii="Times New Roman" w:hAnsi="Times New Roman" w:cs="Times New Roman"/>
          <w:sz w:val="22"/>
          <w:szCs w:val="22"/>
          <w:lang w:val="lt-LT"/>
        </w:rPr>
        <w:t>sveikstat.hi</w:t>
      </w:r>
      <w:r w:rsidR="00015337">
        <w:rPr>
          <w:rFonts w:ascii="Times New Roman" w:hAnsi="Times New Roman" w:cs="Times New Roman"/>
          <w:sz w:val="22"/>
          <w:szCs w:val="22"/>
          <w:lang w:val="lt-LT"/>
        </w:rPr>
        <w:t>.lt</w:t>
      </w:r>
      <w:proofErr w:type="spellEnd"/>
    </w:p>
    <w:p w14:paraId="5916F861" w14:textId="77777777" w:rsidR="0000410C" w:rsidRPr="00A57306" w:rsidRDefault="0000410C" w:rsidP="00A57306">
      <w:pPr>
        <w:spacing w:after="0"/>
        <w:ind w:firstLine="1133"/>
        <w:jc w:val="both"/>
        <w:rPr>
          <w:rFonts w:ascii="Times New Roman" w:hAnsi="Times New Roman" w:cs="Times New Roman"/>
          <w:bCs/>
          <w:lang w:val="lt-LT"/>
        </w:rPr>
      </w:pPr>
    </w:p>
    <w:p w14:paraId="510BFE99" w14:textId="39A65171" w:rsidR="008E7533" w:rsidRDefault="008E7533" w:rsidP="008E7533">
      <w:pPr>
        <w:tabs>
          <w:tab w:val="left" w:pos="1134"/>
        </w:tabs>
        <w:spacing w:after="0"/>
        <w:ind w:firstLine="1134"/>
        <w:jc w:val="both"/>
        <w:rPr>
          <w:rFonts w:ascii="Times New Roman" w:hAnsi="Times New Roman" w:cs="Times New Roman"/>
          <w:bCs/>
          <w:lang w:val="lt-LT"/>
        </w:rPr>
      </w:pPr>
      <w:r w:rsidRPr="008E7533">
        <w:rPr>
          <w:rFonts w:ascii="Times New Roman" w:hAnsi="Times New Roman" w:cs="Times New Roman"/>
          <w:bCs/>
          <w:lang w:val="lt-LT"/>
        </w:rPr>
        <w:t>Ligotumas kvėpavimo sistemos ligomis 10 000 gyventojų Ignalinos rajone 2024 m. siekė  2838,1 atvejų skaičių. Palygin</w:t>
      </w:r>
      <w:r w:rsidR="00C902FA">
        <w:rPr>
          <w:rFonts w:ascii="Times New Roman" w:hAnsi="Times New Roman" w:cs="Times New Roman"/>
          <w:bCs/>
          <w:lang w:val="lt-LT"/>
        </w:rPr>
        <w:t>ti</w:t>
      </w:r>
      <w:r w:rsidRPr="008E7533">
        <w:rPr>
          <w:rFonts w:ascii="Times New Roman" w:hAnsi="Times New Roman" w:cs="Times New Roman"/>
          <w:bCs/>
          <w:lang w:val="lt-LT"/>
        </w:rPr>
        <w:t xml:space="preserve"> su 2023 m., 2024 m. ligotumas kvėpavimo sistemos ligomis padidėjo</w:t>
      </w:r>
      <w:r>
        <w:rPr>
          <w:rFonts w:ascii="Times New Roman" w:hAnsi="Times New Roman" w:cs="Times New Roman"/>
          <w:bCs/>
          <w:lang w:val="lt-LT"/>
        </w:rPr>
        <w:t>.</w:t>
      </w:r>
    </w:p>
    <w:p w14:paraId="3C9B5A61" w14:textId="367AD044" w:rsidR="008E7533" w:rsidRPr="008E7533" w:rsidRDefault="008E7533" w:rsidP="008E7533">
      <w:pPr>
        <w:tabs>
          <w:tab w:val="left" w:pos="1134"/>
        </w:tabs>
        <w:spacing w:after="0"/>
        <w:ind w:firstLine="1134"/>
        <w:jc w:val="both"/>
        <w:rPr>
          <w:rFonts w:ascii="Times New Roman" w:hAnsi="Times New Roman" w:cs="Times New Roman"/>
          <w:bCs/>
          <w:lang w:val="lt-LT"/>
        </w:rPr>
      </w:pPr>
      <w:r w:rsidRPr="008E7533">
        <w:rPr>
          <w:rFonts w:ascii="Times New Roman" w:hAnsi="Times New Roman" w:cs="Times New Roman"/>
          <w:bCs/>
          <w:lang w:val="lt-LT"/>
        </w:rPr>
        <w:t>Lietuvoje situacija šiek tiek geresnė nei Ignalinos rajone, ligotumas kvėpavimo sistemos ligomis 2024 m., palygin</w:t>
      </w:r>
      <w:r w:rsidR="00C902FA">
        <w:rPr>
          <w:rFonts w:ascii="Times New Roman" w:hAnsi="Times New Roman" w:cs="Times New Roman"/>
          <w:bCs/>
          <w:lang w:val="lt-LT"/>
        </w:rPr>
        <w:t>ti</w:t>
      </w:r>
      <w:r w:rsidRPr="008E7533">
        <w:rPr>
          <w:rFonts w:ascii="Times New Roman" w:hAnsi="Times New Roman" w:cs="Times New Roman"/>
          <w:bCs/>
          <w:lang w:val="lt-LT"/>
        </w:rPr>
        <w:t xml:space="preserve"> su 2023 m.</w:t>
      </w:r>
      <w:r w:rsidR="00C902FA">
        <w:rPr>
          <w:rFonts w:ascii="Times New Roman" w:hAnsi="Times New Roman" w:cs="Times New Roman"/>
          <w:bCs/>
          <w:lang w:val="lt-LT"/>
        </w:rPr>
        <w:t>,</w:t>
      </w:r>
      <w:r w:rsidRPr="008E7533">
        <w:rPr>
          <w:rFonts w:ascii="Times New Roman" w:hAnsi="Times New Roman" w:cs="Times New Roman"/>
          <w:bCs/>
          <w:lang w:val="lt-LT"/>
        </w:rPr>
        <w:t xml:space="preserve"> sumažėjo (8  pav.).</w:t>
      </w:r>
    </w:p>
    <w:p w14:paraId="2EE71ED2" w14:textId="77777777" w:rsidR="008E7533" w:rsidRPr="008E7533" w:rsidRDefault="008E7533" w:rsidP="008E7533">
      <w:pPr>
        <w:spacing w:after="0"/>
        <w:ind w:firstLine="1133"/>
        <w:jc w:val="both"/>
        <w:rPr>
          <w:rFonts w:ascii="Times New Roman" w:hAnsi="Times New Roman" w:cs="Times New Roman"/>
          <w:bCs/>
          <w:lang w:val="lt-LT"/>
        </w:rPr>
      </w:pPr>
    </w:p>
    <w:p w14:paraId="7FC8989D" w14:textId="7DDD307A" w:rsidR="00A57306" w:rsidRDefault="008E7533" w:rsidP="00015337">
      <w:pPr>
        <w:spacing w:after="0"/>
        <w:ind w:firstLine="1133"/>
        <w:jc w:val="center"/>
        <w:rPr>
          <w:rFonts w:ascii="Times New Roman" w:hAnsi="Times New Roman" w:cs="Times New Roman"/>
          <w:bCs/>
          <w:lang w:val="lt-LT"/>
        </w:rPr>
      </w:pPr>
      <w:r w:rsidRPr="008E7533">
        <w:rPr>
          <w:rFonts w:ascii="Times New Roman" w:hAnsi="Times New Roman" w:cs="Times New Roman"/>
          <w:bCs/>
          <w:lang w:val="lt-LT"/>
        </w:rPr>
        <w:t xml:space="preserve">8 pav. Ligotumas kvėpavimo sistemos ligomis Ignalinos rajone ir Lietuvoje 2021 m. </w:t>
      </w:r>
      <w:r w:rsidR="00C902FA">
        <w:rPr>
          <w:rFonts w:ascii="Times New Roman" w:hAnsi="Times New Roman" w:cs="Times New Roman"/>
          <w:bCs/>
          <w:lang w:val="lt-LT"/>
        </w:rPr>
        <w:t>–</w:t>
      </w:r>
      <w:r w:rsidRPr="008E7533">
        <w:rPr>
          <w:rFonts w:ascii="Times New Roman" w:hAnsi="Times New Roman" w:cs="Times New Roman"/>
          <w:bCs/>
          <w:lang w:val="lt-LT"/>
        </w:rPr>
        <w:t xml:space="preserve"> 2024 m. 10 000 gyv</w:t>
      </w:r>
      <w:r w:rsidR="00015337">
        <w:rPr>
          <w:rFonts w:ascii="Times New Roman" w:hAnsi="Times New Roman" w:cs="Times New Roman"/>
          <w:bCs/>
          <w:lang w:val="lt-LT"/>
        </w:rPr>
        <w:t>.</w:t>
      </w:r>
    </w:p>
    <w:p w14:paraId="578BF2EF" w14:textId="28D5DCD1" w:rsidR="00015337" w:rsidRDefault="00015337" w:rsidP="00015337">
      <w:pPr>
        <w:spacing w:after="0"/>
        <w:ind w:firstLine="1133"/>
        <w:jc w:val="center"/>
        <w:rPr>
          <w:rFonts w:ascii="Times New Roman" w:hAnsi="Times New Roman" w:cs="Times New Roman"/>
          <w:bCs/>
          <w:lang w:val="lt-LT"/>
        </w:rPr>
      </w:pPr>
      <w:r w:rsidRPr="00015337">
        <w:rPr>
          <w:rFonts w:ascii="Times New Roman" w:eastAsia="Times New Roman" w:hAnsi="Times New Roman" w:cs="Times New Roman"/>
          <w:noProof/>
          <w:sz w:val="20"/>
          <w:szCs w:val="20"/>
          <w:lang w:val="lt-LT" w:eastAsia="lt-LT"/>
        </w:rPr>
        <w:drawing>
          <wp:inline distT="0" distB="0" distL="0" distR="0" wp14:anchorId="2F84F73F" wp14:editId="05675270">
            <wp:extent cx="3800475" cy="2284496"/>
            <wp:effectExtent l="0" t="0" r="0" b="1905"/>
            <wp:docPr id="227" name="Picture 227" descr="Paveikslėlis, kuriame yra tekstas, ekrano kopija, linija, skaičius&#10;&#10;Dirbtinio intelekto sugeneruotas turinys gali būti neteising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Picture 227" descr="Paveikslėlis, kuriame yra tekstas, ekrano kopija, linija, skaičius&#10;&#10;Dirbtinio intelekto sugeneruotas turinys gali būti neteisingas."/>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808918" cy="2289571"/>
                    </a:xfrm>
                    <a:prstGeom prst="rect">
                      <a:avLst/>
                    </a:prstGeom>
                    <a:noFill/>
                  </pic:spPr>
                </pic:pic>
              </a:graphicData>
            </a:graphic>
          </wp:inline>
        </w:drawing>
      </w:r>
    </w:p>
    <w:p w14:paraId="0930C70E" w14:textId="0A56F246" w:rsidR="00015337" w:rsidRDefault="00015337" w:rsidP="00015337">
      <w:pPr>
        <w:spacing w:after="0"/>
        <w:ind w:firstLine="1133"/>
        <w:jc w:val="center"/>
        <w:rPr>
          <w:rFonts w:ascii="Times New Roman" w:hAnsi="Times New Roman" w:cs="Times New Roman"/>
          <w:bCs/>
          <w:sz w:val="22"/>
          <w:szCs w:val="22"/>
          <w:lang w:val="lt-LT"/>
        </w:rPr>
      </w:pPr>
      <w:r w:rsidRPr="00C902FA">
        <w:rPr>
          <w:rFonts w:ascii="Times New Roman" w:hAnsi="Times New Roman" w:cs="Times New Roman"/>
          <w:sz w:val="22"/>
          <w:szCs w:val="22"/>
          <w:lang w:val="lt-LT"/>
        </w:rPr>
        <w:t>Šaltinis</w:t>
      </w:r>
      <w:r w:rsidR="00C902FA" w:rsidRPr="00C902FA">
        <w:rPr>
          <w:rFonts w:ascii="Times New Roman" w:hAnsi="Times New Roman" w:cs="Times New Roman"/>
          <w:sz w:val="22"/>
          <w:szCs w:val="22"/>
          <w:lang w:val="lt-LT"/>
        </w:rPr>
        <w:t>.</w:t>
      </w:r>
      <w:r w:rsidRPr="00015337">
        <w:rPr>
          <w:rFonts w:ascii="Times New Roman" w:hAnsi="Times New Roman" w:cs="Times New Roman"/>
          <w:bCs/>
          <w:sz w:val="22"/>
          <w:szCs w:val="22"/>
          <w:lang w:val="lt-LT"/>
        </w:rPr>
        <w:t xml:space="preserve"> Biuras pagal Visuomenės sveikatos stebėsenos informacinę sistemą </w:t>
      </w:r>
      <w:proofErr w:type="spellStart"/>
      <w:r w:rsidRPr="00015337">
        <w:rPr>
          <w:rFonts w:ascii="Times New Roman" w:hAnsi="Times New Roman" w:cs="Times New Roman"/>
          <w:bCs/>
          <w:sz w:val="22"/>
          <w:szCs w:val="22"/>
          <w:lang w:val="lt-LT"/>
        </w:rPr>
        <w:t>sveikstat.hi.l</w:t>
      </w:r>
      <w:r>
        <w:rPr>
          <w:rFonts w:ascii="Times New Roman" w:hAnsi="Times New Roman" w:cs="Times New Roman"/>
          <w:bCs/>
          <w:sz w:val="22"/>
          <w:szCs w:val="22"/>
          <w:lang w:val="lt-LT"/>
        </w:rPr>
        <w:t>t</w:t>
      </w:r>
      <w:proofErr w:type="spellEnd"/>
    </w:p>
    <w:p w14:paraId="7F78E2A4" w14:textId="3D0E4096" w:rsidR="00015337" w:rsidRPr="00015337" w:rsidRDefault="00015337" w:rsidP="00015337">
      <w:pPr>
        <w:spacing w:before="240" w:after="0"/>
        <w:ind w:firstLine="1134"/>
        <w:jc w:val="both"/>
        <w:rPr>
          <w:rFonts w:ascii="Times New Roman" w:hAnsi="Times New Roman" w:cs="Times New Roman"/>
          <w:bCs/>
          <w:lang w:val="lt-LT"/>
        </w:rPr>
      </w:pPr>
      <w:r w:rsidRPr="00015337">
        <w:rPr>
          <w:rFonts w:ascii="Times New Roman" w:hAnsi="Times New Roman" w:cs="Times New Roman"/>
          <w:bCs/>
          <w:lang w:val="lt-LT"/>
        </w:rPr>
        <w:t>Ligotumas kraujotakos sistemos ligomis Ignalinos rajone 2024 m. 10 000 gyventojų siekė 4429,3 atvejų skaičių, t. y. 5612  asmen</w:t>
      </w:r>
      <w:r w:rsidR="00C902FA">
        <w:rPr>
          <w:rFonts w:ascii="Times New Roman" w:hAnsi="Times New Roman" w:cs="Times New Roman"/>
          <w:bCs/>
          <w:lang w:val="lt-LT"/>
        </w:rPr>
        <w:t>ų</w:t>
      </w:r>
      <w:r w:rsidRPr="00015337">
        <w:rPr>
          <w:rFonts w:ascii="Times New Roman" w:hAnsi="Times New Roman" w:cs="Times New Roman"/>
          <w:bCs/>
          <w:lang w:val="lt-LT"/>
        </w:rPr>
        <w:t xml:space="preserve"> buvo užregistruotos šios ligos ambulatorinėse ar  stacionarinėse asmens sveikatos priežiūros įstaigose. Palygin</w:t>
      </w:r>
      <w:r w:rsidR="00C902FA">
        <w:rPr>
          <w:rFonts w:ascii="Times New Roman" w:hAnsi="Times New Roman" w:cs="Times New Roman"/>
          <w:bCs/>
          <w:lang w:val="lt-LT"/>
        </w:rPr>
        <w:t>ti</w:t>
      </w:r>
      <w:r w:rsidRPr="00015337">
        <w:rPr>
          <w:rFonts w:ascii="Times New Roman" w:hAnsi="Times New Roman" w:cs="Times New Roman"/>
          <w:bCs/>
          <w:lang w:val="lt-LT"/>
        </w:rPr>
        <w:t xml:space="preserve"> su 2023 m.</w:t>
      </w:r>
      <w:r w:rsidR="00C902FA">
        <w:rPr>
          <w:rFonts w:ascii="Times New Roman" w:hAnsi="Times New Roman" w:cs="Times New Roman"/>
          <w:bCs/>
          <w:lang w:val="lt-LT"/>
        </w:rPr>
        <w:t xml:space="preserve">, </w:t>
      </w:r>
      <w:r w:rsidRPr="00015337">
        <w:rPr>
          <w:rFonts w:ascii="Times New Roman" w:hAnsi="Times New Roman" w:cs="Times New Roman"/>
          <w:bCs/>
          <w:lang w:val="lt-LT"/>
        </w:rPr>
        <w:t xml:space="preserve">ligotumas padidėjo. </w:t>
      </w:r>
    </w:p>
    <w:p w14:paraId="7BD3F13B" w14:textId="66D09AC6" w:rsidR="00015337" w:rsidRPr="00015337" w:rsidRDefault="00015337" w:rsidP="00015337">
      <w:pPr>
        <w:spacing w:after="0"/>
        <w:ind w:firstLine="1133"/>
        <w:jc w:val="both"/>
        <w:rPr>
          <w:rFonts w:ascii="Times New Roman" w:hAnsi="Times New Roman" w:cs="Times New Roman"/>
          <w:bCs/>
          <w:lang w:val="lt-LT"/>
        </w:rPr>
      </w:pPr>
      <w:r w:rsidRPr="00015337">
        <w:rPr>
          <w:rFonts w:ascii="Times New Roman" w:hAnsi="Times New Roman" w:cs="Times New Roman"/>
          <w:bCs/>
          <w:lang w:val="lt-LT"/>
        </w:rPr>
        <w:t>Lietuvoje situacija panaši kaip ir Ignalinos rajone. Ligotumas kraujotakos sistemos ligomis 2024 m. padidėjo (9 pav.).</w:t>
      </w:r>
    </w:p>
    <w:p w14:paraId="0CDA4FCF" w14:textId="6D2E5735" w:rsidR="00015337" w:rsidRPr="00015337" w:rsidRDefault="00015337" w:rsidP="00015337">
      <w:pPr>
        <w:spacing w:before="240" w:after="0"/>
        <w:ind w:firstLine="1133"/>
        <w:jc w:val="center"/>
        <w:rPr>
          <w:rFonts w:ascii="Times New Roman" w:hAnsi="Times New Roman" w:cs="Times New Roman"/>
          <w:bCs/>
          <w:lang w:val="lt-LT"/>
        </w:rPr>
      </w:pPr>
      <w:r w:rsidRPr="00015337">
        <w:rPr>
          <w:rFonts w:ascii="Times New Roman" w:hAnsi="Times New Roman" w:cs="Times New Roman"/>
          <w:b/>
          <w:bCs/>
          <w:lang w:val="lt-LT"/>
        </w:rPr>
        <w:lastRenderedPageBreak/>
        <w:t>9 pav</w:t>
      </w:r>
      <w:r w:rsidRPr="00015337">
        <w:rPr>
          <w:rFonts w:ascii="Times New Roman" w:hAnsi="Times New Roman" w:cs="Times New Roman"/>
          <w:bCs/>
          <w:lang w:val="lt-LT"/>
        </w:rPr>
        <w:t xml:space="preserve">. Ligotumas kraujotakos sistemos ligomis Ignalinos rajone ir Lietuvoje 10 000 gyv. 2021 m. </w:t>
      </w:r>
      <w:r w:rsidR="00C902FA">
        <w:rPr>
          <w:rFonts w:ascii="Times New Roman" w:hAnsi="Times New Roman" w:cs="Times New Roman"/>
          <w:bCs/>
          <w:lang w:val="lt-LT"/>
        </w:rPr>
        <w:t>–</w:t>
      </w:r>
      <w:r w:rsidRPr="00015337">
        <w:rPr>
          <w:rFonts w:ascii="Times New Roman" w:hAnsi="Times New Roman" w:cs="Times New Roman"/>
          <w:bCs/>
          <w:lang w:val="lt-LT"/>
        </w:rPr>
        <w:t xml:space="preserve"> 2024  m.</w:t>
      </w:r>
    </w:p>
    <w:p w14:paraId="7DCE6854" w14:textId="0B30F192" w:rsidR="00015337" w:rsidRPr="00A57306" w:rsidRDefault="00015337" w:rsidP="00015337">
      <w:pPr>
        <w:spacing w:after="0"/>
        <w:ind w:firstLine="1133"/>
        <w:jc w:val="center"/>
        <w:rPr>
          <w:rFonts w:ascii="Times New Roman" w:hAnsi="Times New Roman" w:cs="Times New Roman"/>
          <w:bCs/>
          <w:lang w:val="lt-LT"/>
        </w:rPr>
      </w:pPr>
      <w:r w:rsidRPr="00015337">
        <w:rPr>
          <w:rFonts w:ascii="Times New Roman" w:eastAsia="Times New Roman" w:hAnsi="Times New Roman" w:cs="Times New Roman"/>
          <w:b/>
          <w:noProof/>
          <w:sz w:val="20"/>
          <w:szCs w:val="20"/>
          <w:lang w:val="lt-LT" w:eastAsia="lt-LT"/>
        </w:rPr>
        <w:drawing>
          <wp:inline distT="0" distB="0" distL="0" distR="0" wp14:anchorId="6FB01D51" wp14:editId="65350B90">
            <wp:extent cx="3787132" cy="2276475"/>
            <wp:effectExtent l="0" t="0" r="4445" b="0"/>
            <wp:docPr id="229" name="Picture 229" descr="Paveikslėlis, kuriame yra tekstas, ekrano kopija, linija, skaičius&#10;&#10;Dirbtinio intelekto sugeneruotas turinys gali būti neteising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Picture 229" descr="Paveikslėlis, kuriame yra tekstas, ekrano kopija, linija, skaičius&#10;&#10;Dirbtinio intelekto sugeneruotas turinys gali būti neteisingas."/>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792496" cy="2279699"/>
                    </a:xfrm>
                    <a:prstGeom prst="rect">
                      <a:avLst/>
                    </a:prstGeom>
                    <a:noFill/>
                  </pic:spPr>
                </pic:pic>
              </a:graphicData>
            </a:graphic>
          </wp:inline>
        </w:drawing>
      </w:r>
    </w:p>
    <w:p w14:paraId="0A5C110A" w14:textId="6376D4C5" w:rsidR="00A57306" w:rsidRPr="003B1066" w:rsidRDefault="00015337" w:rsidP="00015337">
      <w:pPr>
        <w:ind w:firstLine="1133"/>
        <w:jc w:val="center"/>
        <w:rPr>
          <w:rFonts w:ascii="Times New Roman" w:hAnsi="Times New Roman" w:cs="Times New Roman"/>
          <w:bCs/>
          <w:sz w:val="22"/>
          <w:szCs w:val="22"/>
          <w:lang w:val="lt-LT"/>
        </w:rPr>
      </w:pPr>
      <w:r w:rsidRPr="00015337">
        <w:rPr>
          <w:rFonts w:ascii="Times New Roman" w:hAnsi="Times New Roman" w:cs="Times New Roman"/>
          <w:bCs/>
          <w:sz w:val="22"/>
          <w:szCs w:val="22"/>
          <w:lang w:val="lt-LT"/>
        </w:rPr>
        <w:t>Šaltinis</w:t>
      </w:r>
      <w:r w:rsidR="00C902FA">
        <w:rPr>
          <w:rFonts w:ascii="Times New Roman" w:hAnsi="Times New Roman" w:cs="Times New Roman"/>
          <w:bCs/>
          <w:sz w:val="22"/>
          <w:szCs w:val="22"/>
          <w:lang w:val="lt-LT"/>
        </w:rPr>
        <w:t>.</w:t>
      </w:r>
      <w:r w:rsidRPr="00015337">
        <w:rPr>
          <w:rFonts w:ascii="Times New Roman" w:hAnsi="Times New Roman" w:cs="Times New Roman"/>
          <w:bCs/>
          <w:sz w:val="22"/>
          <w:szCs w:val="22"/>
          <w:lang w:val="lt-LT"/>
        </w:rPr>
        <w:t xml:space="preserve"> Biuras pagal Visuomenės sveikatos stebėsenos informacinę sistemą </w:t>
      </w:r>
      <w:proofErr w:type="spellStart"/>
      <w:r w:rsidRPr="00015337">
        <w:rPr>
          <w:rFonts w:ascii="Times New Roman" w:hAnsi="Times New Roman" w:cs="Times New Roman"/>
          <w:bCs/>
          <w:sz w:val="22"/>
          <w:szCs w:val="22"/>
          <w:lang w:val="lt-LT"/>
        </w:rPr>
        <w:t>sveikstat.hi.lt</w:t>
      </w:r>
      <w:proofErr w:type="spellEnd"/>
    </w:p>
    <w:p w14:paraId="516C8DC2" w14:textId="488A4F20" w:rsidR="00015337" w:rsidRPr="00015337" w:rsidRDefault="00015337" w:rsidP="00015337">
      <w:pPr>
        <w:ind w:firstLine="1133"/>
        <w:jc w:val="both"/>
        <w:rPr>
          <w:rFonts w:ascii="Times New Roman" w:hAnsi="Times New Roman" w:cs="Times New Roman"/>
          <w:lang w:val="lt-LT"/>
        </w:rPr>
      </w:pPr>
      <w:r w:rsidRPr="00015337">
        <w:rPr>
          <w:rFonts w:ascii="Times New Roman" w:hAnsi="Times New Roman" w:cs="Times New Roman"/>
          <w:lang w:val="lt-LT"/>
        </w:rPr>
        <w:t>Ligotumas nervų sistemos ligomis Ignalinos rajone 2024 m. siekė 2345,9 atvejų skaičių  10 000 gyventojų</w:t>
      </w:r>
      <w:r w:rsidR="0083065A">
        <w:rPr>
          <w:rFonts w:ascii="Times New Roman" w:hAnsi="Times New Roman" w:cs="Times New Roman"/>
          <w:lang w:val="lt-LT"/>
        </w:rPr>
        <w:t>,</w:t>
      </w:r>
      <w:r w:rsidRPr="00015337">
        <w:rPr>
          <w:rFonts w:ascii="Times New Roman" w:hAnsi="Times New Roman" w:cs="Times New Roman"/>
          <w:lang w:val="lt-LT"/>
        </w:rPr>
        <w:t xml:space="preserve"> t. y. 3215 asmen</w:t>
      </w:r>
      <w:r w:rsidR="0083065A">
        <w:rPr>
          <w:rFonts w:ascii="Times New Roman" w:hAnsi="Times New Roman" w:cs="Times New Roman"/>
          <w:lang w:val="lt-LT"/>
        </w:rPr>
        <w:t>ų</w:t>
      </w:r>
      <w:r w:rsidRPr="00015337">
        <w:rPr>
          <w:rFonts w:ascii="Times New Roman" w:hAnsi="Times New Roman" w:cs="Times New Roman"/>
          <w:lang w:val="lt-LT"/>
        </w:rPr>
        <w:t>, kuriems ambulatorinėse ar stacionarinėse asmens sveikatos priežiūros įstaigose buvo užregistruota ši liga. Lietuvoje 2024 m. ligotumas siekė 1653,7 atvejų skaičių 10 000 gyventojų. Kiekvienais metais ir Lietuvoje</w:t>
      </w:r>
      <w:r w:rsidR="0083065A">
        <w:rPr>
          <w:rFonts w:ascii="Times New Roman" w:hAnsi="Times New Roman" w:cs="Times New Roman"/>
          <w:lang w:val="lt-LT"/>
        </w:rPr>
        <w:t>,</w:t>
      </w:r>
      <w:r w:rsidRPr="00015337">
        <w:rPr>
          <w:rFonts w:ascii="Times New Roman" w:hAnsi="Times New Roman" w:cs="Times New Roman"/>
          <w:lang w:val="lt-LT"/>
        </w:rPr>
        <w:t xml:space="preserve"> ir Ignalinos rajone ligotumas nervų  sistemos ligomis didėja (10 pav.).</w:t>
      </w:r>
    </w:p>
    <w:p w14:paraId="3B36A18E" w14:textId="3BA68C28" w:rsidR="00015337" w:rsidRDefault="00015337" w:rsidP="00015337">
      <w:pPr>
        <w:ind w:firstLine="1133"/>
        <w:jc w:val="center"/>
        <w:rPr>
          <w:rFonts w:ascii="Times New Roman" w:hAnsi="Times New Roman" w:cs="Times New Roman"/>
          <w:lang w:val="lt-LT"/>
        </w:rPr>
      </w:pPr>
      <w:r w:rsidRPr="00015337">
        <w:rPr>
          <w:rFonts w:ascii="Times New Roman" w:hAnsi="Times New Roman" w:cs="Times New Roman"/>
          <w:b/>
          <w:lang w:val="lt-LT"/>
        </w:rPr>
        <w:t xml:space="preserve">10 pav. </w:t>
      </w:r>
      <w:r w:rsidRPr="00015337">
        <w:rPr>
          <w:rFonts w:ascii="Times New Roman" w:hAnsi="Times New Roman" w:cs="Times New Roman"/>
          <w:lang w:val="lt-LT"/>
        </w:rPr>
        <w:t>Ligotumas nervų sistemos ligomis Ignalinos rajone ir Lietuvoje 2021 m.</w:t>
      </w:r>
      <w:r w:rsidR="0083065A">
        <w:rPr>
          <w:rFonts w:ascii="Times New Roman" w:hAnsi="Times New Roman" w:cs="Times New Roman"/>
          <w:lang w:val="lt-LT"/>
        </w:rPr>
        <w:t xml:space="preserve"> – </w:t>
      </w:r>
      <w:r w:rsidRPr="00015337">
        <w:rPr>
          <w:rFonts w:ascii="Times New Roman" w:hAnsi="Times New Roman" w:cs="Times New Roman"/>
          <w:lang w:val="lt-LT"/>
        </w:rPr>
        <w:t>2023 m. 10 000 gyv.</w:t>
      </w:r>
    </w:p>
    <w:p w14:paraId="4C61D025" w14:textId="5F7AF521" w:rsidR="00015337" w:rsidRPr="00015337" w:rsidRDefault="00015337" w:rsidP="00015337">
      <w:pPr>
        <w:ind w:firstLine="1133"/>
        <w:jc w:val="center"/>
        <w:rPr>
          <w:rFonts w:ascii="Times New Roman" w:hAnsi="Times New Roman" w:cs="Times New Roman"/>
          <w:lang w:val="lt-LT"/>
        </w:rPr>
      </w:pPr>
      <w:r w:rsidRPr="00015337">
        <w:rPr>
          <w:rFonts w:ascii="Times New Roman" w:eastAsia="Times New Roman" w:hAnsi="Times New Roman" w:cs="Times New Roman"/>
          <w:noProof/>
          <w:sz w:val="20"/>
          <w:szCs w:val="20"/>
          <w:lang w:val="lt-LT" w:eastAsia="lt-LT"/>
        </w:rPr>
        <w:drawing>
          <wp:inline distT="0" distB="0" distL="0" distR="0" wp14:anchorId="0B1ADD17" wp14:editId="341245C4">
            <wp:extent cx="3886200" cy="2336026"/>
            <wp:effectExtent l="0" t="0" r="0" b="7620"/>
            <wp:docPr id="231" name="Picture 231" descr="Paveikslėlis, kuriame yra tekstas, ekrano kopija, skaičius, Šriftas&#10;&#10;Dirbtinio intelekto sugeneruotas turinys gali būti neteising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Picture 231" descr="Paveikslėlis, kuriame yra tekstas, ekrano kopija, skaičius, Šriftas&#10;&#10;Dirbtinio intelekto sugeneruotas turinys gali būti neteisingas."/>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890682" cy="2338720"/>
                    </a:xfrm>
                    <a:prstGeom prst="rect">
                      <a:avLst/>
                    </a:prstGeom>
                    <a:noFill/>
                  </pic:spPr>
                </pic:pic>
              </a:graphicData>
            </a:graphic>
          </wp:inline>
        </w:drawing>
      </w:r>
    </w:p>
    <w:p w14:paraId="533E6247" w14:textId="7954E0E6" w:rsidR="00015337" w:rsidRPr="00015337" w:rsidRDefault="00015337" w:rsidP="00015337">
      <w:pPr>
        <w:ind w:firstLine="1133"/>
        <w:jc w:val="center"/>
        <w:rPr>
          <w:rFonts w:ascii="Times New Roman" w:hAnsi="Times New Roman" w:cs="Times New Roman"/>
          <w:sz w:val="22"/>
          <w:szCs w:val="22"/>
          <w:lang w:val="lt-LT"/>
        </w:rPr>
      </w:pPr>
      <w:r w:rsidRPr="00FB1E6D">
        <w:rPr>
          <w:rFonts w:ascii="Times New Roman" w:hAnsi="Times New Roman" w:cs="Times New Roman"/>
          <w:bCs/>
          <w:sz w:val="22"/>
          <w:szCs w:val="22"/>
          <w:lang w:val="lt-LT"/>
        </w:rPr>
        <w:t>Šaltinis</w:t>
      </w:r>
      <w:r w:rsidR="0083065A" w:rsidRPr="00FB1E6D">
        <w:rPr>
          <w:rFonts w:ascii="Times New Roman" w:hAnsi="Times New Roman" w:cs="Times New Roman"/>
          <w:bCs/>
          <w:sz w:val="22"/>
          <w:szCs w:val="22"/>
          <w:lang w:val="lt-LT"/>
        </w:rPr>
        <w:t>.</w:t>
      </w:r>
      <w:r w:rsidRPr="00015337">
        <w:rPr>
          <w:rFonts w:ascii="Times New Roman" w:hAnsi="Times New Roman" w:cs="Times New Roman"/>
          <w:b/>
          <w:sz w:val="22"/>
          <w:szCs w:val="22"/>
          <w:lang w:val="lt-LT"/>
        </w:rPr>
        <w:t xml:space="preserve"> </w:t>
      </w:r>
      <w:r w:rsidRPr="00015337">
        <w:rPr>
          <w:rFonts w:ascii="Times New Roman" w:hAnsi="Times New Roman" w:cs="Times New Roman"/>
          <w:sz w:val="22"/>
          <w:szCs w:val="22"/>
          <w:lang w:val="lt-LT"/>
        </w:rPr>
        <w:t xml:space="preserve">Biuras pagal Visuomenės sveikatos stebėsenos informacinę sistemą </w:t>
      </w:r>
      <w:proofErr w:type="spellStart"/>
      <w:r w:rsidRPr="00015337">
        <w:rPr>
          <w:rFonts w:ascii="Times New Roman" w:hAnsi="Times New Roman" w:cs="Times New Roman"/>
          <w:sz w:val="22"/>
          <w:szCs w:val="22"/>
          <w:lang w:val="lt-LT"/>
        </w:rPr>
        <w:t>sveikstat.hi.lt</w:t>
      </w:r>
      <w:proofErr w:type="spellEnd"/>
    </w:p>
    <w:p w14:paraId="76E3FFBA" w14:textId="77777777" w:rsidR="00015337" w:rsidRPr="00015337" w:rsidRDefault="00015337" w:rsidP="00015337">
      <w:pPr>
        <w:pStyle w:val="Antrat2"/>
        <w:rPr>
          <w:rFonts w:ascii="Times New Roman" w:hAnsi="Times New Roman" w:cs="Times New Roman"/>
          <w:color w:val="000000" w:themeColor="text1"/>
          <w:lang w:val="lt-LT"/>
        </w:rPr>
      </w:pPr>
      <w:bookmarkStart w:id="16" w:name="_Toc213764091"/>
      <w:r w:rsidRPr="00015337">
        <w:rPr>
          <w:rFonts w:ascii="Times New Roman" w:hAnsi="Times New Roman" w:cs="Times New Roman"/>
          <w:color w:val="000000" w:themeColor="text1"/>
          <w:lang w:val="lt-LT"/>
        </w:rPr>
        <w:t>Apibendrinimas</w:t>
      </w:r>
      <w:bookmarkEnd w:id="16"/>
    </w:p>
    <w:p w14:paraId="6B695775" w14:textId="77777777" w:rsidR="00015337" w:rsidRDefault="00015337" w:rsidP="00015337">
      <w:pPr>
        <w:ind w:firstLine="1133"/>
        <w:jc w:val="both"/>
        <w:rPr>
          <w:rFonts w:ascii="Times New Roman" w:hAnsi="Times New Roman" w:cs="Times New Roman"/>
          <w:lang w:val="pt-PT"/>
        </w:rPr>
      </w:pPr>
      <w:r w:rsidRPr="00015337">
        <w:rPr>
          <w:rFonts w:ascii="Times New Roman" w:hAnsi="Times New Roman" w:cs="Times New Roman"/>
          <w:lang w:val="lt-LT"/>
        </w:rPr>
        <w:t xml:space="preserve">2024 m. Ignalinos rajone </w:t>
      </w:r>
      <w:r w:rsidRPr="0083065A">
        <w:rPr>
          <w:rFonts w:ascii="Times New Roman" w:hAnsi="Times New Roman" w:cs="Times New Roman"/>
          <w:lang w:val="lt-LT"/>
        </w:rPr>
        <w:t>bendras ligotumo rodiklis didėjo</w:t>
      </w:r>
      <w:r w:rsidRPr="00015337">
        <w:rPr>
          <w:rFonts w:ascii="Times New Roman" w:hAnsi="Times New Roman" w:cs="Times New Roman"/>
          <w:lang w:val="lt-LT"/>
        </w:rPr>
        <w:t xml:space="preserve">, o tai reiškia, kad gyventojų, kuriems buvo diagnozuota bent viena liga ar trauma, skaičius augo. </w:t>
      </w:r>
      <w:r w:rsidRPr="00015337">
        <w:rPr>
          <w:rFonts w:ascii="Times New Roman" w:hAnsi="Times New Roman" w:cs="Times New Roman"/>
          <w:lang w:val="pt-PT"/>
        </w:rPr>
        <w:t xml:space="preserve">Panaši tendencija stebima ir šalies mastu, tačiau Ignalinos rajone augimas buvo spartesnis. Didžiausią dalį sudarė </w:t>
      </w:r>
      <w:r w:rsidRPr="0083065A">
        <w:rPr>
          <w:rFonts w:ascii="Times New Roman" w:hAnsi="Times New Roman" w:cs="Times New Roman"/>
          <w:lang w:val="pt-PT"/>
        </w:rPr>
        <w:t>kraujotakos, kvėpavimo ir nervų sistemos ligos,</w:t>
      </w:r>
      <w:r w:rsidRPr="00015337">
        <w:rPr>
          <w:rFonts w:ascii="Times New Roman" w:hAnsi="Times New Roman" w:cs="Times New Roman"/>
          <w:lang w:val="pt-PT"/>
        </w:rPr>
        <w:t xml:space="preserve"> kurių paplitimas viršijo šalies vidurkius.</w:t>
      </w:r>
      <w:r w:rsidRPr="00015337">
        <w:rPr>
          <w:rFonts w:ascii="Times New Roman" w:hAnsi="Times New Roman" w:cs="Times New Roman"/>
          <w:lang w:val="pt-PT"/>
        </w:rPr>
        <w:br/>
        <w:t xml:space="preserve">2024 m. </w:t>
      </w:r>
      <w:r w:rsidRPr="0083065A">
        <w:rPr>
          <w:rFonts w:ascii="Times New Roman" w:hAnsi="Times New Roman" w:cs="Times New Roman"/>
          <w:lang w:val="pt-PT"/>
        </w:rPr>
        <w:t>ligotumas kvėpavimo sistemos ligomis</w:t>
      </w:r>
      <w:r w:rsidRPr="00015337">
        <w:rPr>
          <w:rFonts w:ascii="Times New Roman" w:hAnsi="Times New Roman" w:cs="Times New Roman"/>
          <w:lang w:val="pt-PT"/>
        </w:rPr>
        <w:t xml:space="preserve"> siekė </w:t>
      </w:r>
      <w:r w:rsidRPr="0083065A">
        <w:rPr>
          <w:rFonts w:ascii="Times New Roman" w:hAnsi="Times New Roman" w:cs="Times New Roman"/>
          <w:lang w:val="pt-PT"/>
        </w:rPr>
        <w:t>2838,1 atvejo 10 000 gyventojų</w:t>
      </w:r>
      <w:r w:rsidRPr="00015337">
        <w:rPr>
          <w:rFonts w:ascii="Times New Roman" w:hAnsi="Times New Roman" w:cs="Times New Roman"/>
          <w:lang w:val="pt-PT"/>
        </w:rPr>
        <w:t xml:space="preserve">, o </w:t>
      </w:r>
      <w:r w:rsidRPr="0083065A">
        <w:rPr>
          <w:rFonts w:ascii="Times New Roman" w:hAnsi="Times New Roman" w:cs="Times New Roman"/>
          <w:lang w:val="pt-PT"/>
        </w:rPr>
        <w:t>kraujotakos sistemos ligomis – 4429,3 atvejo 10 000 gyventojų. Nervų sistemos ligotumas</w:t>
      </w:r>
      <w:r w:rsidRPr="00015337">
        <w:rPr>
          <w:rFonts w:ascii="Times New Roman" w:hAnsi="Times New Roman" w:cs="Times New Roman"/>
          <w:lang w:val="pt-PT"/>
        </w:rPr>
        <w:t xml:space="preserve"> buvo ypač aukštas – </w:t>
      </w:r>
      <w:r w:rsidRPr="0083065A">
        <w:rPr>
          <w:rFonts w:ascii="Times New Roman" w:hAnsi="Times New Roman" w:cs="Times New Roman"/>
          <w:lang w:val="pt-PT"/>
        </w:rPr>
        <w:t>2345,9 atvejo 10 000 gyventojų</w:t>
      </w:r>
      <w:r w:rsidRPr="00015337">
        <w:rPr>
          <w:rFonts w:ascii="Times New Roman" w:hAnsi="Times New Roman" w:cs="Times New Roman"/>
          <w:lang w:val="pt-PT"/>
        </w:rPr>
        <w:t xml:space="preserve">, t. y. žymiai daugiau nei Lietuvos vidurkis (1653,7 atvejo). Tai rodo, kad </w:t>
      </w:r>
      <w:r w:rsidRPr="00015337">
        <w:rPr>
          <w:rFonts w:ascii="Times New Roman" w:hAnsi="Times New Roman" w:cs="Times New Roman"/>
          <w:lang w:val="pt-PT"/>
        </w:rPr>
        <w:lastRenderedPageBreak/>
        <w:t>Ignalinos rajono gyventojai dažniau serga lėtinėmis ir stresą sukeliančiomis ligomis, o sveikatos priežiūros poreikis didėja.</w:t>
      </w:r>
    </w:p>
    <w:p w14:paraId="18134620" w14:textId="77777777" w:rsidR="0095701C" w:rsidRPr="008E7533" w:rsidRDefault="0095701C" w:rsidP="0095701C">
      <w:pPr>
        <w:tabs>
          <w:tab w:val="num" w:pos="720"/>
        </w:tabs>
        <w:spacing w:after="0"/>
        <w:ind w:firstLine="1133"/>
        <w:jc w:val="both"/>
        <w:rPr>
          <w:rFonts w:ascii="Times New Roman" w:hAnsi="Times New Roman" w:cs="Times New Roman"/>
          <w:lang w:val="pt-PT"/>
        </w:rPr>
      </w:pPr>
      <w:r w:rsidRPr="0000410C">
        <w:rPr>
          <w:rFonts w:ascii="Times New Roman" w:hAnsi="Times New Roman" w:cs="Times New Roman"/>
          <w:lang w:val="pt-PT"/>
        </w:rPr>
        <w:t>2020–2024 m.</w:t>
      </w:r>
      <w:r w:rsidRPr="008E7533">
        <w:rPr>
          <w:rFonts w:ascii="Times New Roman" w:hAnsi="Times New Roman" w:cs="Times New Roman"/>
          <w:lang w:val="pt-PT"/>
        </w:rPr>
        <w:t xml:space="preserve"> t</w:t>
      </w:r>
      <w:r w:rsidRPr="0000410C">
        <w:rPr>
          <w:rFonts w:ascii="Times New Roman" w:hAnsi="Times New Roman" w:cs="Times New Roman"/>
          <w:lang w:val="pt-PT"/>
        </w:rPr>
        <w:t>endencijos</w:t>
      </w:r>
      <w:r w:rsidRPr="008E7533">
        <w:rPr>
          <w:rFonts w:ascii="Times New Roman" w:hAnsi="Times New Roman" w:cs="Times New Roman"/>
          <w:lang w:val="pt-PT"/>
        </w:rPr>
        <w:t xml:space="preserve"> rodo, kad:</w:t>
      </w:r>
    </w:p>
    <w:p w14:paraId="071AD6CD" w14:textId="77777777" w:rsidR="00015337" w:rsidRPr="007B2EC4" w:rsidRDefault="00015337" w:rsidP="0095701C">
      <w:pPr>
        <w:numPr>
          <w:ilvl w:val="0"/>
          <w:numId w:val="7"/>
        </w:numPr>
        <w:spacing w:after="0" w:line="240" w:lineRule="auto"/>
        <w:jc w:val="both"/>
        <w:rPr>
          <w:rFonts w:ascii="Times New Roman" w:hAnsi="Times New Roman" w:cs="Times New Roman"/>
          <w:lang w:val="pt-PT"/>
        </w:rPr>
      </w:pPr>
      <w:r w:rsidRPr="007B2EC4">
        <w:rPr>
          <w:rFonts w:ascii="Times New Roman" w:hAnsi="Times New Roman" w:cs="Times New Roman"/>
          <w:lang w:val="pt-PT"/>
        </w:rPr>
        <w:t>Bendras ligotumo lygis nuosekliai didėjo tiek Ignalinos rajone, tiek Lietuvoje, tačiau rajone šis augimas spartesnis.</w:t>
      </w:r>
    </w:p>
    <w:p w14:paraId="2BAF2B13" w14:textId="77777777" w:rsidR="00015337" w:rsidRPr="007B2EC4" w:rsidRDefault="00015337" w:rsidP="0095701C">
      <w:pPr>
        <w:numPr>
          <w:ilvl w:val="0"/>
          <w:numId w:val="7"/>
        </w:numPr>
        <w:spacing w:after="0" w:line="240" w:lineRule="auto"/>
        <w:jc w:val="both"/>
        <w:rPr>
          <w:rFonts w:ascii="Times New Roman" w:hAnsi="Times New Roman" w:cs="Times New Roman"/>
          <w:lang w:val="pt-PT"/>
        </w:rPr>
      </w:pPr>
      <w:r w:rsidRPr="007B2EC4">
        <w:rPr>
          <w:rFonts w:ascii="Times New Roman" w:hAnsi="Times New Roman" w:cs="Times New Roman"/>
          <w:lang w:val="pt-PT"/>
        </w:rPr>
        <w:t>Kvėpavimo sistemos ligos pastaraisiais metais padažnėjo, ypač po pandeminio laikotarpio, kas gali būti siejama su nusilpusia imuninės sistemos būkle ir sezoniškumu.</w:t>
      </w:r>
    </w:p>
    <w:p w14:paraId="7A143F02" w14:textId="77777777" w:rsidR="00015337" w:rsidRPr="007B2EC4" w:rsidRDefault="00015337" w:rsidP="0095701C">
      <w:pPr>
        <w:numPr>
          <w:ilvl w:val="0"/>
          <w:numId w:val="7"/>
        </w:numPr>
        <w:spacing w:after="0" w:line="240" w:lineRule="auto"/>
        <w:jc w:val="both"/>
        <w:rPr>
          <w:rFonts w:ascii="Times New Roman" w:hAnsi="Times New Roman" w:cs="Times New Roman"/>
          <w:lang w:val="pt-PT"/>
        </w:rPr>
      </w:pPr>
      <w:r w:rsidRPr="007B2EC4">
        <w:rPr>
          <w:rFonts w:ascii="Times New Roman" w:hAnsi="Times New Roman" w:cs="Times New Roman"/>
          <w:lang w:val="pt-PT"/>
        </w:rPr>
        <w:t>Kraujotakos sistemos ligos išlieka pagrindinė sveikatos problema – tiek sergamumo, tiek mirtingumo rodikliai yra aukšti.</w:t>
      </w:r>
    </w:p>
    <w:p w14:paraId="75C21806" w14:textId="77777777" w:rsidR="00015337" w:rsidRPr="007B2EC4" w:rsidRDefault="00015337" w:rsidP="0095701C">
      <w:pPr>
        <w:numPr>
          <w:ilvl w:val="0"/>
          <w:numId w:val="7"/>
        </w:numPr>
        <w:spacing w:after="0" w:line="240" w:lineRule="auto"/>
        <w:jc w:val="both"/>
        <w:rPr>
          <w:rFonts w:ascii="Times New Roman" w:hAnsi="Times New Roman" w:cs="Times New Roman"/>
          <w:lang w:val="pt-PT"/>
        </w:rPr>
      </w:pPr>
      <w:r w:rsidRPr="007B2EC4">
        <w:rPr>
          <w:rFonts w:ascii="Times New Roman" w:hAnsi="Times New Roman" w:cs="Times New Roman"/>
          <w:lang w:val="pt-PT"/>
        </w:rPr>
        <w:t>Nervų sistemos ligotumas sparčiai didėja, ypač tarp darbingo amžiaus ir vyresnių gyventojų, kas gali būti susiję su streso, nerimo, depresijos ir miego sutrikimų augimu.</w:t>
      </w:r>
    </w:p>
    <w:p w14:paraId="32209864" w14:textId="77777777" w:rsidR="00015337" w:rsidRPr="007B2EC4" w:rsidRDefault="00015337" w:rsidP="0095701C">
      <w:pPr>
        <w:numPr>
          <w:ilvl w:val="0"/>
          <w:numId w:val="7"/>
        </w:numPr>
        <w:spacing w:after="0" w:line="240" w:lineRule="auto"/>
        <w:jc w:val="both"/>
        <w:rPr>
          <w:rFonts w:ascii="Times New Roman" w:hAnsi="Times New Roman" w:cs="Times New Roman"/>
          <w:lang w:val="pt-PT"/>
        </w:rPr>
      </w:pPr>
      <w:r w:rsidRPr="007B2EC4">
        <w:rPr>
          <w:rFonts w:ascii="Times New Roman" w:hAnsi="Times New Roman" w:cs="Times New Roman"/>
          <w:lang w:val="pt-PT"/>
        </w:rPr>
        <w:t>Gyventojų senėjimas ir mažėjantis fizinis aktyvumas skatina lėtinių ligų plitimą bei ilgalaikio gydymo poreikį.</w:t>
      </w:r>
    </w:p>
    <w:p w14:paraId="55C03D2F" w14:textId="77777777" w:rsidR="00015337" w:rsidRPr="007B2EC4" w:rsidRDefault="00015337" w:rsidP="0095701C">
      <w:pPr>
        <w:spacing w:before="240"/>
        <w:ind w:firstLine="1134"/>
        <w:jc w:val="both"/>
        <w:rPr>
          <w:rFonts w:ascii="Times New Roman" w:hAnsi="Times New Roman" w:cs="Times New Roman"/>
          <w:lang w:val="pt-PT"/>
        </w:rPr>
      </w:pPr>
      <w:bookmarkStart w:id="17" w:name="_Hlk213064233"/>
      <w:r w:rsidRPr="007B2EC4">
        <w:rPr>
          <w:rFonts w:ascii="Times New Roman" w:hAnsi="Times New Roman" w:cs="Times New Roman"/>
          <w:lang w:val="pt-PT"/>
        </w:rPr>
        <w:t>Jeigu dabartinės tendencijos išliks, per artimiausius penkerius metus Ignalinos rajone prognozuojama:</w:t>
      </w:r>
    </w:p>
    <w:bookmarkEnd w:id="17"/>
    <w:p w14:paraId="4AF80D63" w14:textId="31827C1B" w:rsidR="00015337" w:rsidRPr="007B2EC4" w:rsidRDefault="00D24335" w:rsidP="0095701C">
      <w:pPr>
        <w:numPr>
          <w:ilvl w:val="0"/>
          <w:numId w:val="8"/>
        </w:numPr>
        <w:spacing w:after="0" w:line="240" w:lineRule="auto"/>
        <w:jc w:val="both"/>
        <w:rPr>
          <w:rFonts w:ascii="Times New Roman" w:hAnsi="Times New Roman" w:cs="Times New Roman"/>
          <w:lang w:val="pt-PT"/>
        </w:rPr>
      </w:pPr>
      <w:r w:rsidRPr="007B2EC4">
        <w:rPr>
          <w:rFonts w:ascii="Times New Roman" w:hAnsi="Times New Roman" w:cs="Times New Roman"/>
          <w:lang w:val="pt-PT"/>
        </w:rPr>
        <w:t>t</w:t>
      </w:r>
      <w:r w:rsidR="00015337" w:rsidRPr="007B2EC4">
        <w:rPr>
          <w:rFonts w:ascii="Times New Roman" w:hAnsi="Times New Roman" w:cs="Times New Roman"/>
          <w:lang w:val="pt-PT"/>
        </w:rPr>
        <w:t>oliau didės bendras ligotumas, ypač tarp vyresnio amžiaus gyventojų</w:t>
      </w:r>
      <w:r w:rsidRPr="007B2EC4">
        <w:rPr>
          <w:rFonts w:ascii="Times New Roman" w:hAnsi="Times New Roman" w:cs="Times New Roman"/>
          <w:lang w:val="pt-PT"/>
        </w:rPr>
        <w:t>;</w:t>
      </w:r>
    </w:p>
    <w:p w14:paraId="29267C96" w14:textId="4320A01E" w:rsidR="00015337" w:rsidRPr="007B2EC4" w:rsidRDefault="00D24335" w:rsidP="0095701C">
      <w:pPr>
        <w:numPr>
          <w:ilvl w:val="0"/>
          <w:numId w:val="8"/>
        </w:numPr>
        <w:spacing w:after="0" w:line="240" w:lineRule="auto"/>
        <w:jc w:val="both"/>
        <w:rPr>
          <w:rFonts w:ascii="Times New Roman" w:hAnsi="Times New Roman" w:cs="Times New Roman"/>
          <w:lang w:val="pt-PT"/>
        </w:rPr>
      </w:pPr>
      <w:r w:rsidRPr="007B2EC4">
        <w:rPr>
          <w:rFonts w:ascii="Times New Roman" w:hAnsi="Times New Roman" w:cs="Times New Roman"/>
          <w:lang w:val="pt-PT"/>
        </w:rPr>
        <w:t>k</w:t>
      </w:r>
      <w:r w:rsidR="00015337" w:rsidRPr="007B2EC4">
        <w:rPr>
          <w:rFonts w:ascii="Times New Roman" w:hAnsi="Times New Roman" w:cs="Times New Roman"/>
          <w:lang w:val="pt-PT"/>
        </w:rPr>
        <w:t>raujotakos sistemos ligų augimas, susijęs su senėjimu ir sveikos gyvensenos trūkumu;</w:t>
      </w:r>
    </w:p>
    <w:p w14:paraId="4486565E" w14:textId="77777777" w:rsidR="00015337" w:rsidRPr="007B2EC4" w:rsidRDefault="00015337" w:rsidP="0095701C">
      <w:pPr>
        <w:numPr>
          <w:ilvl w:val="0"/>
          <w:numId w:val="8"/>
        </w:numPr>
        <w:spacing w:after="0" w:line="240" w:lineRule="auto"/>
        <w:jc w:val="both"/>
        <w:rPr>
          <w:rFonts w:ascii="Times New Roman" w:hAnsi="Times New Roman" w:cs="Times New Roman"/>
          <w:lang w:val="pt-PT"/>
        </w:rPr>
      </w:pPr>
      <w:r w:rsidRPr="007B2EC4">
        <w:rPr>
          <w:rFonts w:ascii="Times New Roman" w:hAnsi="Times New Roman" w:cs="Times New Roman"/>
          <w:lang w:val="pt-PT"/>
        </w:rPr>
        <w:t>nervų sistemos ligų dažnėjimas, veikiamas socialinio streso, darbo krūvio, vienišumo ir psichikos sveikatos problemų;</w:t>
      </w:r>
    </w:p>
    <w:p w14:paraId="70AC1FC0" w14:textId="77777777" w:rsidR="00015337" w:rsidRPr="007B2EC4" w:rsidRDefault="00015337" w:rsidP="0095701C">
      <w:pPr>
        <w:numPr>
          <w:ilvl w:val="0"/>
          <w:numId w:val="8"/>
        </w:numPr>
        <w:spacing w:after="0" w:line="240" w:lineRule="auto"/>
        <w:jc w:val="both"/>
        <w:rPr>
          <w:rFonts w:ascii="Times New Roman" w:hAnsi="Times New Roman" w:cs="Times New Roman"/>
          <w:lang w:val="pt-PT"/>
        </w:rPr>
      </w:pPr>
      <w:r w:rsidRPr="007B2EC4">
        <w:rPr>
          <w:rFonts w:ascii="Times New Roman" w:hAnsi="Times New Roman" w:cs="Times New Roman"/>
          <w:lang w:val="pt-PT"/>
        </w:rPr>
        <w:t>padidėjęs sveikatos priežiūros paslaugų poreikis, ypač slaugos, reabilitacijos ir psichologinės pagalbos srityse;</w:t>
      </w:r>
    </w:p>
    <w:p w14:paraId="5378DA4B" w14:textId="0768D162" w:rsidR="00015337" w:rsidRPr="007B2EC4" w:rsidRDefault="00015337" w:rsidP="0095701C">
      <w:pPr>
        <w:numPr>
          <w:ilvl w:val="0"/>
          <w:numId w:val="8"/>
        </w:numPr>
        <w:spacing w:after="0" w:line="240" w:lineRule="auto"/>
        <w:jc w:val="both"/>
        <w:rPr>
          <w:rFonts w:ascii="Times New Roman" w:hAnsi="Times New Roman" w:cs="Times New Roman"/>
          <w:lang w:val="pt-PT"/>
        </w:rPr>
      </w:pPr>
      <w:r w:rsidRPr="007B2EC4">
        <w:rPr>
          <w:rFonts w:ascii="Times New Roman" w:hAnsi="Times New Roman" w:cs="Times New Roman"/>
          <w:lang w:val="pt-PT"/>
        </w:rPr>
        <w:t>toliau didėjantis atotrūkis nuo šalies vidurkio, jei nebus stiprinamos prevencinės priemonės ir gyventojų sveikatos raštingumas.</w:t>
      </w:r>
    </w:p>
    <w:p w14:paraId="5E5B4304" w14:textId="77777777" w:rsidR="00015337" w:rsidRPr="007B2EC4" w:rsidRDefault="00015337" w:rsidP="0095701C">
      <w:pPr>
        <w:pStyle w:val="Antrat2"/>
        <w:rPr>
          <w:rFonts w:ascii="Times New Roman" w:hAnsi="Times New Roman" w:cs="Times New Roman"/>
          <w:color w:val="000000" w:themeColor="text1"/>
          <w:lang w:val="lt-LT"/>
        </w:rPr>
      </w:pPr>
      <w:bookmarkStart w:id="18" w:name="_Toc213764092"/>
      <w:r w:rsidRPr="007B2EC4">
        <w:rPr>
          <w:rFonts w:ascii="Times New Roman" w:hAnsi="Times New Roman" w:cs="Times New Roman"/>
          <w:color w:val="000000" w:themeColor="text1"/>
          <w:lang w:val="lt-LT"/>
        </w:rPr>
        <w:t>Rekomendacijos</w:t>
      </w:r>
      <w:bookmarkEnd w:id="18"/>
    </w:p>
    <w:p w14:paraId="6E26CD23" w14:textId="77777777" w:rsidR="00015337" w:rsidRPr="007B2EC4" w:rsidRDefault="00015337" w:rsidP="0095701C">
      <w:pPr>
        <w:numPr>
          <w:ilvl w:val="0"/>
          <w:numId w:val="9"/>
        </w:numPr>
        <w:spacing w:after="0" w:line="240" w:lineRule="auto"/>
        <w:jc w:val="both"/>
        <w:rPr>
          <w:rFonts w:ascii="Times New Roman" w:hAnsi="Times New Roman" w:cs="Times New Roman"/>
          <w:lang w:val="lt-LT"/>
        </w:rPr>
      </w:pPr>
      <w:r w:rsidRPr="007B2EC4">
        <w:rPr>
          <w:rFonts w:ascii="Times New Roman" w:hAnsi="Times New Roman" w:cs="Times New Roman"/>
          <w:lang w:val="lt-LT"/>
        </w:rPr>
        <w:t>Stiprinti lėtinių ligų prevenciją – didinti gyventojų dalyvavimą širdies ir kraujagyslių, onkologinių ir kvėpavimo sistemos ligų patikros programose.</w:t>
      </w:r>
    </w:p>
    <w:p w14:paraId="6198AC00" w14:textId="77777777" w:rsidR="00015337" w:rsidRPr="007B2EC4" w:rsidRDefault="00015337" w:rsidP="0095701C">
      <w:pPr>
        <w:numPr>
          <w:ilvl w:val="0"/>
          <w:numId w:val="9"/>
        </w:numPr>
        <w:spacing w:after="0" w:line="240" w:lineRule="auto"/>
        <w:jc w:val="both"/>
        <w:rPr>
          <w:rFonts w:ascii="Times New Roman" w:hAnsi="Times New Roman" w:cs="Times New Roman"/>
          <w:lang w:val="lt-LT"/>
        </w:rPr>
      </w:pPr>
      <w:r w:rsidRPr="007B2EC4">
        <w:rPr>
          <w:rFonts w:ascii="Times New Roman" w:hAnsi="Times New Roman" w:cs="Times New Roman"/>
          <w:lang w:val="lt-LT"/>
        </w:rPr>
        <w:t>Vystyti psichikos ir nervų sistemos ligų prevencijos priemones – didinti psichologinės pagalbos prieinamumą, organizuoti emocinės sveikatos stiprinimo veiklas bendruomenėse.</w:t>
      </w:r>
    </w:p>
    <w:p w14:paraId="390B789B" w14:textId="77777777" w:rsidR="00015337" w:rsidRPr="007B2EC4" w:rsidRDefault="00015337" w:rsidP="0095701C">
      <w:pPr>
        <w:numPr>
          <w:ilvl w:val="0"/>
          <w:numId w:val="9"/>
        </w:numPr>
        <w:spacing w:after="0" w:line="240" w:lineRule="auto"/>
        <w:jc w:val="both"/>
        <w:rPr>
          <w:rFonts w:ascii="Times New Roman" w:hAnsi="Times New Roman" w:cs="Times New Roman"/>
          <w:lang w:val="lt-LT"/>
        </w:rPr>
      </w:pPr>
      <w:r w:rsidRPr="007B2EC4">
        <w:rPr>
          <w:rFonts w:ascii="Times New Roman" w:hAnsi="Times New Roman" w:cs="Times New Roman"/>
          <w:lang w:val="lt-LT"/>
        </w:rPr>
        <w:t>Skatinti fizinį aktyvumą ir sveiką gyvenseną – įtraukiant mokyklas, bendruomenes, senjorų klubus ir darbdavius.</w:t>
      </w:r>
    </w:p>
    <w:p w14:paraId="081EAEC6" w14:textId="77777777" w:rsidR="00015337" w:rsidRPr="007B2EC4" w:rsidRDefault="00015337" w:rsidP="0095701C">
      <w:pPr>
        <w:numPr>
          <w:ilvl w:val="0"/>
          <w:numId w:val="9"/>
        </w:numPr>
        <w:spacing w:after="0" w:line="240" w:lineRule="auto"/>
        <w:jc w:val="both"/>
        <w:rPr>
          <w:rFonts w:ascii="Times New Roman" w:hAnsi="Times New Roman" w:cs="Times New Roman"/>
          <w:lang w:val="lt-LT"/>
        </w:rPr>
      </w:pPr>
      <w:r w:rsidRPr="007B2EC4">
        <w:rPr>
          <w:rFonts w:ascii="Times New Roman" w:hAnsi="Times New Roman" w:cs="Times New Roman"/>
          <w:lang w:val="lt-LT"/>
        </w:rPr>
        <w:t>Gerinti sveikatos priežiūros paslaugų prieinamumą kaimo vietovėse, diegiant mobiliąsias sveikatos paslaugas ir telemedicinos sprendimus.</w:t>
      </w:r>
    </w:p>
    <w:p w14:paraId="1CFC3EE3" w14:textId="4C50FC99" w:rsidR="00015337" w:rsidRPr="007B2EC4" w:rsidRDefault="00015337" w:rsidP="0095701C">
      <w:pPr>
        <w:numPr>
          <w:ilvl w:val="0"/>
          <w:numId w:val="9"/>
        </w:numPr>
        <w:spacing w:after="0" w:line="240" w:lineRule="auto"/>
        <w:jc w:val="both"/>
        <w:rPr>
          <w:rFonts w:ascii="Times New Roman" w:hAnsi="Times New Roman" w:cs="Times New Roman"/>
          <w:lang w:val="lt-LT"/>
        </w:rPr>
      </w:pPr>
      <w:r w:rsidRPr="007B2EC4">
        <w:rPr>
          <w:rFonts w:ascii="Times New Roman" w:hAnsi="Times New Roman" w:cs="Times New Roman"/>
          <w:lang w:val="lt-LT"/>
        </w:rPr>
        <w:t>Stiprinti sveikatos raštingumą, skatinant gyventojus laiku kreiptis į medikus ir atsakingai rūpintis sveikata.</w:t>
      </w:r>
    </w:p>
    <w:p w14:paraId="7593F354" w14:textId="77777777" w:rsidR="002F6D73" w:rsidRPr="00962BFE" w:rsidRDefault="00015337" w:rsidP="002F6D73">
      <w:pPr>
        <w:pStyle w:val="Antrat2"/>
        <w:rPr>
          <w:rFonts w:ascii="Times New Roman" w:hAnsi="Times New Roman" w:cs="Times New Roman"/>
          <w:color w:val="000000" w:themeColor="text1"/>
          <w:lang w:val="lt-LT"/>
        </w:rPr>
      </w:pPr>
      <w:bookmarkStart w:id="19" w:name="_Toc213764093"/>
      <w:r w:rsidRPr="00962BFE">
        <w:rPr>
          <w:rFonts w:ascii="Times New Roman" w:hAnsi="Times New Roman" w:cs="Times New Roman"/>
          <w:color w:val="000000" w:themeColor="text1"/>
          <w:lang w:val="lt-LT"/>
        </w:rPr>
        <w:t>Išvados</w:t>
      </w:r>
      <w:bookmarkEnd w:id="19"/>
    </w:p>
    <w:p w14:paraId="2BD9A961" w14:textId="1CC0334A" w:rsidR="002F6D73" w:rsidRPr="002F6D73" w:rsidRDefault="002F6D73" w:rsidP="002F6D73">
      <w:pPr>
        <w:spacing w:line="240" w:lineRule="auto"/>
        <w:ind w:firstLine="1134"/>
        <w:jc w:val="both"/>
        <w:rPr>
          <w:rFonts w:ascii="Times New Roman" w:hAnsi="Times New Roman" w:cs="Times New Roman"/>
        </w:rPr>
      </w:pPr>
      <w:r w:rsidRPr="002F6D73">
        <w:rPr>
          <w:rFonts w:ascii="Times New Roman" w:hAnsi="Times New Roman" w:cs="Times New Roman"/>
        </w:rPr>
        <w:t>Ignalinos rajone 2024 m. fiksuotas didėjantis ligotumo lygis rodo prastėjančią gyventojų sveikatos būklę ir didėjančią lėtinių ligų naštą. Didžiausi iššūkiai išlieka kvėpavimo, kraujotakos ir nervų sistemos ligos, kurių paplitimas viršija šalies vidurkius. Prognozuojama, kad per artimiausius penkerius metus ligotumo rodikliai ir toliau didės, jei nebus sustiprinta ligų prevencija ir gyventojų sveikatos kompetencijos. Kryptingos sveikatos stiprinimo priemonės, tarpsektorinis bendradarbiavimas ir prevencinių programų plėtra gali padėti sustabdyti šią neigiamą tendenciją ir pagerinti rajono gyventojų sveikatos rodiklius</w:t>
      </w:r>
      <w:r>
        <w:rPr>
          <w:rFonts w:ascii="Times New Roman" w:hAnsi="Times New Roman" w:cs="Times New Roman"/>
        </w:rPr>
        <w:t>.</w:t>
      </w:r>
      <w:r>
        <w:rPr>
          <w:rFonts w:ascii="Times New Roman" w:hAnsi="Times New Roman" w:cs="Times New Roman"/>
        </w:rPr>
        <w:br w:type="page"/>
      </w:r>
    </w:p>
    <w:p w14:paraId="01F21F53" w14:textId="2EA45606" w:rsidR="000454CA" w:rsidRPr="004550E3" w:rsidRDefault="000454CA" w:rsidP="007F1CB7">
      <w:pPr>
        <w:pStyle w:val="Antrat2"/>
        <w:numPr>
          <w:ilvl w:val="0"/>
          <w:numId w:val="38"/>
        </w:numPr>
        <w:tabs>
          <w:tab w:val="left" w:pos="567"/>
          <w:tab w:val="left" w:pos="1418"/>
          <w:tab w:val="left" w:pos="1560"/>
          <w:tab w:val="left" w:pos="2268"/>
        </w:tabs>
        <w:ind w:left="851" w:firstLine="992"/>
        <w:jc w:val="center"/>
        <w:rPr>
          <w:rFonts w:ascii="Times New Roman" w:hAnsi="Times New Roman" w:cs="Times New Roman"/>
          <w:color w:val="000000" w:themeColor="text1"/>
        </w:rPr>
      </w:pPr>
      <w:bookmarkStart w:id="20" w:name="_Toc213764094"/>
      <w:r w:rsidRPr="004550E3">
        <w:rPr>
          <w:rFonts w:ascii="Times New Roman" w:hAnsi="Times New Roman" w:cs="Times New Roman"/>
          <w:color w:val="000000" w:themeColor="text1"/>
          <w:lang w:val="lt-LT"/>
        </w:rPr>
        <w:lastRenderedPageBreak/>
        <w:t>TEIGIAMAS POKYTIS – SUMAŽĖJĘS SERGAMUMAS TUBERKULIOZE</w:t>
      </w:r>
      <w:bookmarkEnd w:id="20"/>
    </w:p>
    <w:p w14:paraId="2910CB2D" w14:textId="26688506" w:rsidR="000454CA" w:rsidRDefault="000454CA" w:rsidP="000454CA">
      <w:pPr>
        <w:spacing w:after="0" w:line="240" w:lineRule="auto"/>
        <w:ind w:firstLine="1133"/>
        <w:jc w:val="both"/>
        <w:rPr>
          <w:rFonts w:ascii="Times New Roman" w:hAnsi="Times New Roman" w:cs="Times New Roman"/>
          <w:bCs/>
          <w:lang w:val="lt-LT"/>
        </w:rPr>
      </w:pPr>
      <w:r w:rsidRPr="000454CA">
        <w:rPr>
          <w:rFonts w:ascii="Times New Roman" w:hAnsi="Times New Roman" w:cs="Times New Roman"/>
          <w:bCs/>
          <w:lang w:val="lt-LT"/>
        </w:rPr>
        <w:t>Ignalinos rajone 2024 m. užfiksuotas teigiamas pokytis – sumažėjęs sergamumas tuberkulioze (11 pav.).</w:t>
      </w:r>
    </w:p>
    <w:p w14:paraId="153FB9A5" w14:textId="7BA2A13E" w:rsidR="000454CA" w:rsidRPr="000454CA" w:rsidRDefault="000454CA" w:rsidP="000454CA">
      <w:pPr>
        <w:spacing w:after="0" w:line="240" w:lineRule="auto"/>
        <w:ind w:firstLine="1133"/>
        <w:jc w:val="both"/>
        <w:rPr>
          <w:rFonts w:ascii="Times New Roman" w:hAnsi="Times New Roman" w:cs="Times New Roman"/>
          <w:bCs/>
          <w:lang w:val="lt-LT"/>
        </w:rPr>
      </w:pPr>
      <w:r w:rsidRPr="000454CA">
        <w:rPr>
          <w:rFonts w:ascii="Times New Roman" w:hAnsi="Times New Roman" w:cs="Times New Roman"/>
          <w:bCs/>
          <w:lang w:val="lt-LT"/>
        </w:rPr>
        <w:t>Teigiamą sergamumo tuberkulioze mažėjimą Ignalinos rajone galima sieti su:</w:t>
      </w:r>
    </w:p>
    <w:p w14:paraId="48C198D3" w14:textId="77777777" w:rsidR="000454CA" w:rsidRPr="000454CA" w:rsidRDefault="000454CA" w:rsidP="000454CA">
      <w:pPr>
        <w:numPr>
          <w:ilvl w:val="0"/>
          <w:numId w:val="10"/>
        </w:numPr>
        <w:spacing w:after="0" w:line="240" w:lineRule="auto"/>
        <w:jc w:val="both"/>
        <w:rPr>
          <w:rFonts w:ascii="Times New Roman" w:hAnsi="Times New Roman" w:cs="Times New Roman"/>
          <w:bCs/>
          <w:lang w:val="lt-LT"/>
        </w:rPr>
      </w:pPr>
      <w:r w:rsidRPr="000454CA">
        <w:rPr>
          <w:rFonts w:ascii="Times New Roman" w:hAnsi="Times New Roman" w:cs="Times New Roman"/>
          <w:bCs/>
          <w:lang w:val="lt-LT"/>
        </w:rPr>
        <w:t xml:space="preserve">efektyvesnėmis prevencinėmis priemonėmis, </w:t>
      </w:r>
    </w:p>
    <w:p w14:paraId="4610C519" w14:textId="77777777" w:rsidR="000454CA" w:rsidRPr="000454CA" w:rsidRDefault="000454CA" w:rsidP="000454CA">
      <w:pPr>
        <w:numPr>
          <w:ilvl w:val="0"/>
          <w:numId w:val="10"/>
        </w:numPr>
        <w:spacing w:after="0" w:line="240" w:lineRule="auto"/>
        <w:jc w:val="both"/>
        <w:rPr>
          <w:rFonts w:ascii="Times New Roman" w:hAnsi="Times New Roman" w:cs="Times New Roman"/>
          <w:bCs/>
          <w:lang w:val="lt-LT"/>
        </w:rPr>
      </w:pPr>
      <w:r w:rsidRPr="000454CA">
        <w:rPr>
          <w:rFonts w:ascii="Times New Roman" w:hAnsi="Times New Roman" w:cs="Times New Roman"/>
          <w:bCs/>
          <w:lang w:val="lt-LT"/>
        </w:rPr>
        <w:t>geresne diagnostika-gydymu,</w:t>
      </w:r>
    </w:p>
    <w:p w14:paraId="0C661FE2" w14:textId="1243C37A" w:rsidR="000454CA" w:rsidRPr="000454CA" w:rsidRDefault="000454CA" w:rsidP="000454CA">
      <w:pPr>
        <w:numPr>
          <w:ilvl w:val="0"/>
          <w:numId w:val="10"/>
        </w:numPr>
        <w:spacing w:after="0" w:line="240" w:lineRule="auto"/>
        <w:jc w:val="both"/>
        <w:rPr>
          <w:rFonts w:ascii="Times New Roman" w:hAnsi="Times New Roman" w:cs="Times New Roman"/>
          <w:bCs/>
          <w:lang w:val="lt-LT"/>
        </w:rPr>
      </w:pPr>
      <w:r w:rsidRPr="000454CA">
        <w:rPr>
          <w:rFonts w:ascii="Times New Roman" w:hAnsi="Times New Roman" w:cs="Times New Roman"/>
          <w:bCs/>
          <w:lang w:val="lt-LT"/>
        </w:rPr>
        <w:t>didesn</w:t>
      </w:r>
      <w:r w:rsidR="000A0BB5">
        <w:rPr>
          <w:rFonts w:ascii="Times New Roman" w:hAnsi="Times New Roman" w:cs="Times New Roman"/>
          <w:bCs/>
          <w:lang w:val="lt-LT"/>
        </w:rPr>
        <w:t>e</w:t>
      </w:r>
      <w:r w:rsidRPr="000454CA">
        <w:rPr>
          <w:rFonts w:ascii="Times New Roman" w:hAnsi="Times New Roman" w:cs="Times New Roman"/>
          <w:bCs/>
          <w:lang w:val="lt-LT"/>
        </w:rPr>
        <w:t xml:space="preserve"> skiepijimo aprėptimi, </w:t>
      </w:r>
    </w:p>
    <w:p w14:paraId="44E1E5BC" w14:textId="70E47B5E" w:rsidR="000454CA" w:rsidRPr="000454CA" w:rsidRDefault="000454CA" w:rsidP="000454CA">
      <w:pPr>
        <w:numPr>
          <w:ilvl w:val="0"/>
          <w:numId w:val="10"/>
        </w:numPr>
        <w:spacing w:after="0" w:line="240" w:lineRule="auto"/>
        <w:jc w:val="both"/>
        <w:rPr>
          <w:rFonts w:ascii="Times New Roman" w:hAnsi="Times New Roman" w:cs="Times New Roman"/>
          <w:bCs/>
          <w:lang w:val="lt-LT"/>
        </w:rPr>
      </w:pPr>
      <w:r w:rsidRPr="000454CA">
        <w:rPr>
          <w:rFonts w:ascii="Times New Roman" w:hAnsi="Times New Roman" w:cs="Times New Roman"/>
          <w:bCs/>
          <w:lang w:val="lt-LT"/>
        </w:rPr>
        <w:t>bendruoju sveikatos rodiklių gerėjimu.</w:t>
      </w:r>
    </w:p>
    <w:p w14:paraId="293745D3" w14:textId="7F3FE5BD" w:rsidR="000454CA" w:rsidRPr="000454CA" w:rsidRDefault="000454CA" w:rsidP="000454CA">
      <w:pPr>
        <w:spacing w:after="0" w:line="240" w:lineRule="auto"/>
        <w:ind w:firstLine="1133"/>
        <w:jc w:val="both"/>
        <w:rPr>
          <w:rFonts w:ascii="Times New Roman" w:hAnsi="Times New Roman" w:cs="Times New Roman"/>
          <w:bCs/>
          <w:lang w:val="lt-LT"/>
        </w:rPr>
      </w:pPr>
      <w:r w:rsidRPr="000454CA">
        <w:rPr>
          <w:rFonts w:ascii="Times New Roman" w:hAnsi="Times New Roman" w:cs="Times New Roman"/>
          <w:bCs/>
          <w:lang w:val="lt-LT"/>
        </w:rPr>
        <w:t>Lietuvoje, palygin</w:t>
      </w:r>
      <w:r w:rsidR="00B95FEC">
        <w:rPr>
          <w:rFonts w:ascii="Times New Roman" w:hAnsi="Times New Roman" w:cs="Times New Roman"/>
          <w:bCs/>
          <w:lang w:val="lt-LT"/>
        </w:rPr>
        <w:t>ti</w:t>
      </w:r>
      <w:r w:rsidRPr="000454CA">
        <w:rPr>
          <w:rFonts w:ascii="Times New Roman" w:hAnsi="Times New Roman" w:cs="Times New Roman"/>
          <w:bCs/>
          <w:lang w:val="lt-LT"/>
        </w:rPr>
        <w:t xml:space="preserve"> su Ignalinos rajonu, 2024 m. stebimas neigiamas pokytis </w:t>
      </w:r>
      <w:r w:rsidR="002E0A27">
        <w:rPr>
          <w:rFonts w:ascii="Times New Roman" w:hAnsi="Times New Roman" w:cs="Times New Roman"/>
          <w:bCs/>
          <w:lang w:val="lt-LT"/>
        </w:rPr>
        <w:t>–</w:t>
      </w:r>
      <w:r w:rsidRPr="000454CA">
        <w:rPr>
          <w:rFonts w:ascii="Times New Roman" w:hAnsi="Times New Roman" w:cs="Times New Roman"/>
          <w:bCs/>
          <w:lang w:val="lt-LT"/>
        </w:rPr>
        <w:t xml:space="preserve"> ženkliai padidėjęs sergamumas tuberkulioze.</w:t>
      </w:r>
    </w:p>
    <w:p w14:paraId="639B0F06" w14:textId="4C728E48" w:rsidR="000454CA" w:rsidRPr="000454CA" w:rsidRDefault="000454CA" w:rsidP="000454CA">
      <w:pPr>
        <w:spacing w:before="240" w:after="0" w:line="240" w:lineRule="auto"/>
        <w:ind w:firstLine="1133"/>
        <w:jc w:val="center"/>
        <w:rPr>
          <w:rFonts w:ascii="Times New Roman" w:hAnsi="Times New Roman" w:cs="Times New Roman"/>
          <w:bCs/>
          <w:lang w:val="lt-LT"/>
        </w:rPr>
      </w:pPr>
      <w:r w:rsidRPr="000454CA">
        <w:rPr>
          <w:rFonts w:ascii="Times New Roman" w:hAnsi="Times New Roman" w:cs="Times New Roman"/>
          <w:noProof/>
          <w:lang w:val="lt-LT" w:eastAsia="lt-LT"/>
        </w:rPr>
        <w:drawing>
          <wp:anchor distT="0" distB="0" distL="114300" distR="114300" simplePos="0" relativeHeight="251664384" behindDoc="1" locked="0" layoutInCell="1" allowOverlap="1" wp14:anchorId="0EDA95F3" wp14:editId="046EC2B1">
            <wp:simplePos x="0" y="0"/>
            <wp:positionH relativeFrom="column">
              <wp:posOffset>1147153</wp:posOffset>
            </wp:positionH>
            <wp:positionV relativeFrom="paragraph">
              <wp:posOffset>542139</wp:posOffset>
            </wp:positionV>
            <wp:extent cx="4191000" cy="2519244"/>
            <wp:effectExtent l="0" t="0" r="0" b="0"/>
            <wp:wrapTopAndBottom/>
            <wp:docPr id="11" name="Picture 11" descr="Paveikslėlis, kuriame yra tekstas, ekrano kopija, diagrama, Paralelė&#10;&#10;Dirbtinio intelekto sugeneruotas turinys gali būti neteising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Paveikslėlis, kuriame yra tekstas, ekrano kopija, diagrama, Paralelė&#10;&#10;Dirbtinio intelekto sugeneruotas turinys gali būti neteisingas."/>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191000" cy="2519244"/>
                    </a:xfrm>
                    <a:prstGeom prst="rect">
                      <a:avLst/>
                    </a:prstGeom>
                    <a:noFill/>
                  </pic:spPr>
                </pic:pic>
              </a:graphicData>
            </a:graphic>
          </wp:anchor>
        </w:drawing>
      </w:r>
      <w:r w:rsidRPr="000454CA">
        <w:rPr>
          <w:rFonts w:ascii="Times New Roman" w:hAnsi="Times New Roman" w:cs="Times New Roman"/>
          <w:b/>
          <w:bCs/>
          <w:lang w:val="lt-LT"/>
        </w:rPr>
        <w:t>11 pav</w:t>
      </w:r>
      <w:r w:rsidRPr="000454CA">
        <w:rPr>
          <w:rFonts w:ascii="Times New Roman" w:hAnsi="Times New Roman" w:cs="Times New Roman"/>
          <w:bCs/>
          <w:lang w:val="lt-LT"/>
        </w:rPr>
        <w:t>. Sergamumas tuberkulioze Ignalinos rajone ir Lietuvoje 2021 m. – 2024 m. (gyventojai).</w:t>
      </w:r>
    </w:p>
    <w:p w14:paraId="4E9C4B98" w14:textId="0A50D5C7" w:rsidR="000454CA" w:rsidRPr="000454CA" w:rsidRDefault="000454CA" w:rsidP="000454CA">
      <w:pPr>
        <w:spacing w:line="240" w:lineRule="auto"/>
        <w:ind w:firstLine="1133"/>
        <w:jc w:val="center"/>
        <w:rPr>
          <w:rFonts w:ascii="Times New Roman" w:hAnsi="Times New Roman" w:cs="Times New Roman"/>
          <w:bCs/>
          <w:lang w:val="pt-PT"/>
        </w:rPr>
      </w:pPr>
      <w:r w:rsidRPr="002E0A27">
        <w:rPr>
          <w:rFonts w:ascii="Times New Roman" w:hAnsi="Times New Roman" w:cs="Times New Roman"/>
          <w:lang w:val="lt-LT"/>
        </w:rPr>
        <w:t>Šaltinis</w:t>
      </w:r>
      <w:r w:rsidR="002E0A27" w:rsidRPr="002E0A27">
        <w:rPr>
          <w:rFonts w:ascii="Times New Roman" w:hAnsi="Times New Roman" w:cs="Times New Roman"/>
          <w:lang w:val="lt-LT"/>
        </w:rPr>
        <w:t>.</w:t>
      </w:r>
      <w:r w:rsidRPr="000454CA">
        <w:rPr>
          <w:rFonts w:ascii="Times New Roman" w:hAnsi="Times New Roman" w:cs="Times New Roman"/>
          <w:bCs/>
          <w:lang w:val="lt-LT"/>
        </w:rPr>
        <w:t xml:space="preserve"> Biuras pagal visuomenės sveikatos stebėsenos informacinę sistemą </w:t>
      </w:r>
      <w:proofErr w:type="spellStart"/>
      <w:r w:rsidRPr="000454CA">
        <w:rPr>
          <w:rFonts w:ascii="Times New Roman" w:hAnsi="Times New Roman" w:cs="Times New Roman"/>
          <w:bCs/>
          <w:lang w:val="lt-LT"/>
        </w:rPr>
        <w:t>sveikstat.hi.lt</w:t>
      </w:r>
      <w:proofErr w:type="spellEnd"/>
    </w:p>
    <w:p w14:paraId="5D0CEE11" w14:textId="271A0551" w:rsidR="000454CA" w:rsidRPr="000454CA" w:rsidRDefault="000454CA" w:rsidP="000454CA">
      <w:pPr>
        <w:spacing w:after="0" w:line="240" w:lineRule="auto"/>
        <w:ind w:firstLine="1133"/>
        <w:jc w:val="both"/>
        <w:rPr>
          <w:rFonts w:ascii="Times New Roman" w:hAnsi="Times New Roman" w:cs="Times New Roman"/>
          <w:bCs/>
          <w:lang w:val="lt-LT"/>
        </w:rPr>
      </w:pPr>
      <w:r w:rsidRPr="000454CA">
        <w:rPr>
          <w:rFonts w:ascii="Times New Roman" w:hAnsi="Times New Roman" w:cs="Times New Roman"/>
          <w:bCs/>
          <w:lang w:val="lt-LT"/>
        </w:rPr>
        <w:t xml:space="preserve">Svarbu paminėti ir sergamumą vaistams atsparia </w:t>
      </w:r>
      <w:r w:rsidR="00FA79A4">
        <w:rPr>
          <w:rFonts w:ascii="Times New Roman" w:hAnsi="Times New Roman" w:cs="Times New Roman"/>
          <w:bCs/>
          <w:lang w:val="lt-LT"/>
        </w:rPr>
        <w:t>tuberkulioze</w:t>
      </w:r>
      <w:r w:rsidRPr="000454CA">
        <w:rPr>
          <w:rFonts w:ascii="Times New Roman" w:hAnsi="Times New Roman" w:cs="Times New Roman"/>
          <w:bCs/>
          <w:lang w:val="lt-LT"/>
        </w:rPr>
        <w:t xml:space="preserve">, nes ją gydyti yra daug sudėtingiau. Sergant daugybinio atsparumo </w:t>
      </w:r>
      <w:r w:rsidR="00FA79A4">
        <w:rPr>
          <w:rFonts w:ascii="Times New Roman" w:hAnsi="Times New Roman" w:cs="Times New Roman"/>
          <w:bCs/>
          <w:lang w:val="lt-LT"/>
        </w:rPr>
        <w:t>tuberkulioze</w:t>
      </w:r>
      <w:r w:rsidR="003C78EB">
        <w:rPr>
          <w:rFonts w:ascii="Times New Roman" w:hAnsi="Times New Roman" w:cs="Times New Roman"/>
          <w:bCs/>
          <w:lang w:val="lt-LT"/>
        </w:rPr>
        <w:t>,</w:t>
      </w:r>
      <w:r w:rsidRPr="000454CA">
        <w:rPr>
          <w:rFonts w:ascii="Times New Roman" w:hAnsi="Times New Roman" w:cs="Times New Roman"/>
          <w:bCs/>
          <w:lang w:val="lt-LT"/>
        </w:rPr>
        <w:t xml:space="preserve"> gydymo alternatyvų gali ir visai nebūti, todėl jos plitimas visuomenėje yra ypač pavojingas.</w:t>
      </w:r>
    </w:p>
    <w:p w14:paraId="5415F8F0" w14:textId="7111D0D7" w:rsidR="000454CA" w:rsidRPr="000454CA" w:rsidRDefault="000454CA" w:rsidP="000454CA">
      <w:pPr>
        <w:spacing w:after="0" w:line="240" w:lineRule="auto"/>
        <w:ind w:firstLine="1133"/>
        <w:jc w:val="both"/>
        <w:rPr>
          <w:rFonts w:ascii="Times New Roman" w:hAnsi="Times New Roman" w:cs="Times New Roman"/>
          <w:bCs/>
          <w:lang w:val="lt-LT"/>
        </w:rPr>
      </w:pPr>
      <w:r w:rsidRPr="000454CA">
        <w:rPr>
          <w:rFonts w:ascii="Times New Roman" w:hAnsi="Times New Roman" w:cs="Times New Roman"/>
          <w:bCs/>
          <w:lang w:val="lt-LT"/>
        </w:rPr>
        <w:t xml:space="preserve">2024 m. Ignalinos rajone nebuvo nei vieno sergamumo vaistams atsparios </w:t>
      </w:r>
      <w:r w:rsidR="003C78EB">
        <w:rPr>
          <w:rFonts w:ascii="Times New Roman" w:hAnsi="Times New Roman" w:cs="Times New Roman"/>
          <w:bCs/>
          <w:lang w:val="lt-LT"/>
        </w:rPr>
        <w:t>formos tuberkulioze</w:t>
      </w:r>
      <w:r w:rsidRPr="000454CA">
        <w:rPr>
          <w:rFonts w:ascii="Times New Roman" w:hAnsi="Times New Roman" w:cs="Times New Roman"/>
          <w:bCs/>
          <w:lang w:val="lt-LT"/>
        </w:rPr>
        <w:t xml:space="preserve"> </w:t>
      </w:r>
      <w:r w:rsidR="003C78EB" w:rsidRPr="000454CA">
        <w:rPr>
          <w:rFonts w:ascii="Times New Roman" w:hAnsi="Times New Roman" w:cs="Times New Roman"/>
          <w:bCs/>
          <w:lang w:val="lt-LT"/>
        </w:rPr>
        <w:t xml:space="preserve">atvejo </w:t>
      </w:r>
      <w:r w:rsidRPr="000454CA">
        <w:rPr>
          <w:rFonts w:ascii="Times New Roman" w:hAnsi="Times New Roman" w:cs="Times New Roman"/>
          <w:bCs/>
          <w:lang w:val="lt-LT"/>
        </w:rPr>
        <w:t xml:space="preserve">(2 lentelė.).  Situacija Lietuvoje išliko tokia pati kaip ir 2023 m. </w:t>
      </w:r>
    </w:p>
    <w:p w14:paraId="69FBE534" w14:textId="77777777" w:rsidR="000454CA" w:rsidRPr="000454CA" w:rsidRDefault="000454CA" w:rsidP="000454CA">
      <w:pPr>
        <w:spacing w:after="0" w:line="240" w:lineRule="auto"/>
        <w:ind w:firstLine="1133"/>
        <w:jc w:val="both"/>
        <w:rPr>
          <w:rFonts w:ascii="Times New Roman" w:hAnsi="Times New Roman" w:cs="Times New Roman"/>
          <w:bCs/>
          <w:lang w:val="lt-LT"/>
        </w:rPr>
      </w:pPr>
    </w:p>
    <w:p w14:paraId="10827EA1" w14:textId="6725F2DF" w:rsidR="00C94A94" w:rsidRPr="00C94A94" w:rsidRDefault="000454CA" w:rsidP="00C94A94">
      <w:pPr>
        <w:spacing w:after="0" w:line="240" w:lineRule="auto"/>
        <w:ind w:firstLine="1133"/>
        <w:jc w:val="both"/>
        <w:rPr>
          <w:rFonts w:ascii="Times New Roman" w:hAnsi="Times New Roman" w:cs="Times New Roman"/>
          <w:bCs/>
          <w:lang w:val="lt-LT"/>
        </w:rPr>
      </w:pPr>
      <w:r w:rsidRPr="00C94A94">
        <w:rPr>
          <w:rFonts w:ascii="Times New Roman" w:hAnsi="Times New Roman" w:cs="Times New Roman"/>
          <w:b/>
          <w:bCs/>
          <w:lang w:val="lt-LT"/>
        </w:rPr>
        <w:t>2 lentelė</w:t>
      </w:r>
      <w:r w:rsidRPr="00C94A94">
        <w:rPr>
          <w:rFonts w:ascii="Times New Roman" w:hAnsi="Times New Roman" w:cs="Times New Roman"/>
          <w:bCs/>
          <w:lang w:val="lt-LT"/>
        </w:rPr>
        <w:t>. Sergamumo</w:t>
      </w:r>
      <w:r w:rsidRPr="000454CA">
        <w:rPr>
          <w:rFonts w:ascii="Times New Roman" w:hAnsi="Times New Roman" w:cs="Times New Roman"/>
          <w:bCs/>
          <w:lang w:val="lt-LT"/>
        </w:rPr>
        <w:t xml:space="preserve"> vaistams atsparios </w:t>
      </w:r>
      <w:r w:rsidR="003C78EB">
        <w:rPr>
          <w:rFonts w:ascii="Times New Roman" w:hAnsi="Times New Roman" w:cs="Times New Roman"/>
          <w:bCs/>
          <w:lang w:val="lt-LT"/>
        </w:rPr>
        <w:t>tuberkulioz</w:t>
      </w:r>
      <w:r w:rsidR="001F5350">
        <w:rPr>
          <w:rFonts w:ascii="Times New Roman" w:hAnsi="Times New Roman" w:cs="Times New Roman"/>
          <w:bCs/>
          <w:lang w:val="lt-LT"/>
        </w:rPr>
        <w:t>ės forma</w:t>
      </w:r>
      <w:r w:rsidR="003C78EB" w:rsidRPr="000454CA">
        <w:rPr>
          <w:rFonts w:ascii="Times New Roman" w:hAnsi="Times New Roman" w:cs="Times New Roman"/>
          <w:bCs/>
          <w:lang w:val="lt-LT"/>
        </w:rPr>
        <w:t xml:space="preserve"> </w:t>
      </w:r>
      <w:r w:rsidRPr="000454CA">
        <w:rPr>
          <w:rFonts w:ascii="Times New Roman" w:hAnsi="Times New Roman" w:cs="Times New Roman"/>
          <w:bCs/>
          <w:lang w:val="lt-LT"/>
        </w:rPr>
        <w:t>skaičius Ignalinos r. ir Lietuvoje 2021 m. – 2024 m.</w:t>
      </w:r>
    </w:p>
    <w:tbl>
      <w:tblPr>
        <w:tblStyle w:val="Lentelstinklelis"/>
        <w:tblW w:w="0" w:type="auto"/>
        <w:tblLook w:val="04A0" w:firstRow="1" w:lastRow="0" w:firstColumn="1" w:lastColumn="0" w:noHBand="0" w:noVBand="1"/>
      </w:tblPr>
      <w:tblGrid>
        <w:gridCol w:w="1232"/>
        <w:gridCol w:w="1233"/>
        <w:gridCol w:w="1233"/>
        <w:gridCol w:w="1233"/>
        <w:gridCol w:w="1233"/>
        <w:gridCol w:w="1233"/>
        <w:gridCol w:w="1233"/>
        <w:gridCol w:w="1233"/>
      </w:tblGrid>
      <w:tr w:rsidR="00C94A94" w14:paraId="6506B29B" w14:textId="77777777" w:rsidTr="00A050B7">
        <w:tc>
          <w:tcPr>
            <w:tcW w:w="2465" w:type="dxa"/>
            <w:gridSpan w:val="2"/>
          </w:tcPr>
          <w:p w14:paraId="5AC9AB89" w14:textId="1B1C8800" w:rsidR="00C94A94" w:rsidRPr="00C94A94" w:rsidRDefault="00C94A94" w:rsidP="00C94A94">
            <w:pPr>
              <w:rPr>
                <w:bCs/>
                <w:sz w:val="24"/>
                <w:szCs w:val="24"/>
              </w:rPr>
            </w:pPr>
            <w:r w:rsidRPr="00C94A94">
              <w:rPr>
                <w:bCs/>
                <w:sz w:val="24"/>
                <w:szCs w:val="24"/>
              </w:rPr>
              <w:t>2021 m.</w:t>
            </w:r>
          </w:p>
        </w:tc>
        <w:tc>
          <w:tcPr>
            <w:tcW w:w="2466" w:type="dxa"/>
            <w:gridSpan w:val="2"/>
          </w:tcPr>
          <w:p w14:paraId="2ADEF6BE" w14:textId="45A7D8CE" w:rsidR="00C94A94" w:rsidRPr="00C94A94" w:rsidRDefault="00C94A94" w:rsidP="00C94A94">
            <w:pPr>
              <w:jc w:val="center"/>
              <w:rPr>
                <w:bCs/>
                <w:sz w:val="24"/>
                <w:szCs w:val="24"/>
              </w:rPr>
            </w:pPr>
            <w:r w:rsidRPr="00C94A94">
              <w:rPr>
                <w:bCs/>
                <w:sz w:val="24"/>
                <w:szCs w:val="24"/>
              </w:rPr>
              <w:t>2022 m.</w:t>
            </w:r>
          </w:p>
        </w:tc>
        <w:tc>
          <w:tcPr>
            <w:tcW w:w="2466" w:type="dxa"/>
            <w:gridSpan w:val="2"/>
          </w:tcPr>
          <w:p w14:paraId="67F8F7C0" w14:textId="00C52180" w:rsidR="00C94A94" w:rsidRPr="00C94A94" w:rsidRDefault="00C94A94" w:rsidP="00C94A94">
            <w:pPr>
              <w:jc w:val="center"/>
              <w:rPr>
                <w:bCs/>
                <w:sz w:val="24"/>
                <w:szCs w:val="24"/>
              </w:rPr>
            </w:pPr>
            <w:r w:rsidRPr="00C94A94">
              <w:rPr>
                <w:bCs/>
                <w:sz w:val="24"/>
                <w:szCs w:val="24"/>
              </w:rPr>
              <w:t>2023 m.</w:t>
            </w:r>
          </w:p>
        </w:tc>
        <w:tc>
          <w:tcPr>
            <w:tcW w:w="2466" w:type="dxa"/>
            <w:gridSpan w:val="2"/>
          </w:tcPr>
          <w:p w14:paraId="55457783" w14:textId="331A299C" w:rsidR="00C94A94" w:rsidRPr="00C94A94" w:rsidRDefault="00C94A94" w:rsidP="00C94A94">
            <w:pPr>
              <w:jc w:val="center"/>
              <w:rPr>
                <w:bCs/>
                <w:sz w:val="24"/>
                <w:szCs w:val="24"/>
              </w:rPr>
            </w:pPr>
            <w:r w:rsidRPr="00C94A94">
              <w:rPr>
                <w:bCs/>
                <w:sz w:val="24"/>
                <w:szCs w:val="24"/>
              </w:rPr>
              <w:t>2024 m.</w:t>
            </w:r>
          </w:p>
        </w:tc>
      </w:tr>
      <w:tr w:rsidR="00C94A94" w14:paraId="04EC87EB" w14:textId="77777777" w:rsidTr="00C94A94">
        <w:tc>
          <w:tcPr>
            <w:tcW w:w="1232" w:type="dxa"/>
          </w:tcPr>
          <w:p w14:paraId="4CFED23A" w14:textId="287872BA" w:rsidR="00C94A94" w:rsidRPr="00C94A94" w:rsidRDefault="00C94A94" w:rsidP="00C94A94">
            <w:pPr>
              <w:jc w:val="center"/>
              <w:rPr>
                <w:bCs/>
                <w:sz w:val="24"/>
                <w:szCs w:val="24"/>
              </w:rPr>
            </w:pPr>
            <w:r w:rsidRPr="00C94A94">
              <w:rPr>
                <w:bCs/>
                <w:sz w:val="24"/>
                <w:szCs w:val="24"/>
              </w:rPr>
              <w:t>Ignalinos rajonas</w:t>
            </w:r>
          </w:p>
        </w:tc>
        <w:tc>
          <w:tcPr>
            <w:tcW w:w="1233" w:type="dxa"/>
          </w:tcPr>
          <w:p w14:paraId="66D3E6D1" w14:textId="0A1E9DE4" w:rsidR="00C94A94" w:rsidRPr="00C94A94" w:rsidRDefault="00C94A94" w:rsidP="00C94A94">
            <w:pPr>
              <w:jc w:val="center"/>
              <w:rPr>
                <w:bCs/>
                <w:sz w:val="24"/>
                <w:szCs w:val="24"/>
              </w:rPr>
            </w:pPr>
            <w:r w:rsidRPr="00C94A94">
              <w:rPr>
                <w:bCs/>
                <w:sz w:val="24"/>
                <w:szCs w:val="24"/>
              </w:rPr>
              <w:t>Lietuva</w:t>
            </w:r>
          </w:p>
        </w:tc>
        <w:tc>
          <w:tcPr>
            <w:tcW w:w="1233" w:type="dxa"/>
          </w:tcPr>
          <w:p w14:paraId="6A4AC168" w14:textId="39A39D77" w:rsidR="00C94A94" w:rsidRPr="00C94A94" w:rsidRDefault="00C94A94" w:rsidP="00C94A94">
            <w:pPr>
              <w:jc w:val="center"/>
              <w:rPr>
                <w:bCs/>
                <w:sz w:val="24"/>
                <w:szCs w:val="24"/>
              </w:rPr>
            </w:pPr>
            <w:r w:rsidRPr="00C94A94">
              <w:rPr>
                <w:bCs/>
                <w:sz w:val="24"/>
                <w:szCs w:val="24"/>
              </w:rPr>
              <w:t>Ignalinos rajonas</w:t>
            </w:r>
          </w:p>
        </w:tc>
        <w:tc>
          <w:tcPr>
            <w:tcW w:w="1233" w:type="dxa"/>
          </w:tcPr>
          <w:p w14:paraId="50EA98AF" w14:textId="3E4B3A00" w:rsidR="00C94A94" w:rsidRPr="00C94A94" w:rsidRDefault="00C94A94" w:rsidP="00C94A94">
            <w:pPr>
              <w:jc w:val="center"/>
              <w:rPr>
                <w:bCs/>
                <w:sz w:val="24"/>
                <w:szCs w:val="24"/>
              </w:rPr>
            </w:pPr>
            <w:r w:rsidRPr="00C94A94">
              <w:rPr>
                <w:bCs/>
                <w:sz w:val="24"/>
                <w:szCs w:val="24"/>
              </w:rPr>
              <w:t>Lietuva</w:t>
            </w:r>
          </w:p>
        </w:tc>
        <w:tc>
          <w:tcPr>
            <w:tcW w:w="1233" w:type="dxa"/>
          </w:tcPr>
          <w:p w14:paraId="52F04C9C" w14:textId="0CC2BB09" w:rsidR="00C94A94" w:rsidRPr="00C94A94" w:rsidRDefault="00C94A94" w:rsidP="00C94A94">
            <w:pPr>
              <w:jc w:val="center"/>
              <w:rPr>
                <w:bCs/>
                <w:sz w:val="24"/>
                <w:szCs w:val="24"/>
              </w:rPr>
            </w:pPr>
            <w:r w:rsidRPr="00C94A94">
              <w:rPr>
                <w:bCs/>
                <w:sz w:val="24"/>
                <w:szCs w:val="24"/>
              </w:rPr>
              <w:t>Ignalinos rajonas</w:t>
            </w:r>
          </w:p>
        </w:tc>
        <w:tc>
          <w:tcPr>
            <w:tcW w:w="1233" w:type="dxa"/>
          </w:tcPr>
          <w:p w14:paraId="67B7F11C" w14:textId="2AB34FCE" w:rsidR="00C94A94" w:rsidRPr="00C94A94" w:rsidRDefault="00C94A94" w:rsidP="00C94A94">
            <w:pPr>
              <w:jc w:val="center"/>
              <w:rPr>
                <w:bCs/>
                <w:sz w:val="24"/>
                <w:szCs w:val="24"/>
              </w:rPr>
            </w:pPr>
            <w:r w:rsidRPr="00C94A94">
              <w:rPr>
                <w:bCs/>
                <w:sz w:val="24"/>
                <w:szCs w:val="24"/>
              </w:rPr>
              <w:t>Lietuva</w:t>
            </w:r>
          </w:p>
        </w:tc>
        <w:tc>
          <w:tcPr>
            <w:tcW w:w="1233" w:type="dxa"/>
          </w:tcPr>
          <w:p w14:paraId="41EA5398" w14:textId="20209E04" w:rsidR="00C94A94" w:rsidRPr="00C94A94" w:rsidRDefault="00C94A94" w:rsidP="00C94A94">
            <w:pPr>
              <w:jc w:val="center"/>
              <w:rPr>
                <w:bCs/>
                <w:sz w:val="24"/>
                <w:szCs w:val="24"/>
              </w:rPr>
            </w:pPr>
            <w:r w:rsidRPr="00C94A94">
              <w:rPr>
                <w:bCs/>
                <w:sz w:val="24"/>
                <w:szCs w:val="24"/>
              </w:rPr>
              <w:t>Ignalinos rajonas</w:t>
            </w:r>
          </w:p>
        </w:tc>
        <w:tc>
          <w:tcPr>
            <w:tcW w:w="1233" w:type="dxa"/>
          </w:tcPr>
          <w:p w14:paraId="16A9A35B" w14:textId="44C95963" w:rsidR="00C94A94" w:rsidRPr="00C94A94" w:rsidRDefault="00C94A94" w:rsidP="00C94A94">
            <w:pPr>
              <w:jc w:val="center"/>
              <w:rPr>
                <w:bCs/>
                <w:sz w:val="24"/>
                <w:szCs w:val="24"/>
              </w:rPr>
            </w:pPr>
            <w:r w:rsidRPr="00C94A94">
              <w:rPr>
                <w:bCs/>
                <w:sz w:val="24"/>
                <w:szCs w:val="24"/>
              </w:rPr>
              <w:t>Lietuva</w:t>
            </w:r>
          </w:p>
        </w:tc>
      </w:tr>
      <w:tr w:rsidR="00C94A94" w14:paraId="3CC8A413" w14:textId="77777777" w:rsidTr="00C94A94">
        <w:tc>
          <w:tcPr>
            <w:tcW w:w="1232" w:type="dxa"/>
          </w:tcPr>
          <w:p w14:paraId="0126FC25" w14:textId="7B771523" w:rsidR="00C94A94" w:rsidRPr="00C94A94" w:rsidRDefault="00C94A94" w:rsidP="00C94A94">
            <w:pPr>
              <w:jc w:val="center"/>
              <w:rPr>
                <w:bCs/>
                <w:sz w:val="24"/>
                <w:szCs w:val="24"/>
              </w:rPr>
            </w:pPr>
            <w:r w:rsidRPr="00C94A94">
              <w:rPr>
                <w:bCs/>
                <w:sz w:val="24"/>
                <w:szCs w:val="24"/>
              </w:rPr>
              <w:t>0</w:t>
            </w:r>
          </w:p>
        </w:tc>
        <w:tc>
          <w:tcPr>
            <w:tcW w:w="1233" w:type="dxa"/>
          </w:tcPr>
          <w:p w14:paraId="4FA3CCA4" w14:textId="28078FD4" w:rsidR="00C94A94" w:rsidRPr="00C94A94" w:rsidRDefault="00C94A94" w:rsidP="00C94A94">
            <w:pPr>
              <w:jc w:val="center"/>
              <w:rPr>
                <w:bCs/>
                <w:sz w:val="24"/>
                <w:szCs w:val="24"/>
              </w:rPr>
            </w:pPr>
            <w:r w:rsidRPr="00C94A94">
              <w:rPr>
                <w:bCs/>
                <w:sz w:val="24"/>
                <w:szCs w:val="24"/>
              </w:rPr>
              <w:t>105</w:t>
            </w:r>
          </w:p>
        </w:tc>
        <w:tc>
          <w:tcPr>
            <w:tcW w:w="1233" w:type="dxa"/>
          </w:tcPr>
          <w:p w14:paraId="59EE8811" w14:textId="45258352" w:rsidR="00C94A94" w:rsidRPr="00C94A94" w:rsidRDefault="00C94A94" w:rsidP="00C94A94">
            <w:pPr>
              <w:jc w:val="center"/>
              <w:rPr>
                <w:bCs/>
                <w:sz w:val="24"/>
                <w:szCs w:val="24"/>
              </w:rPr>
            </w:pPr>
            <w:r w:rsidRPr="00C94A94">
              <w:rPr>
                <w:bCs/>
                <w:sz w:val="24"/>
                <w:szCs w:val="24"/>
              </w:rPr>
              <w:t>0</w:t>
            </w:r>
          </w:p>
        </w:tc>
        <w:tc>
          <w:tcPr>
            <w:tcW w:w="1233" w:type="dxa"/>
          </w:tcPr>
          <w:p w14:paraId="2EE6ED56" w14:textId="0588658B" w:rsidR="00C94A94" w:rsidRPr="00C94A94" w:rsidRDefault="00C94A94" w:rsidP="00C94A94">
            <w:pPr>
              <w:jc w:val="center"/>
              <w:rPr>
                <w:bCs/>
                <w:sz w:val="24"/>
                <w:szCs w:val="24"/>
              </w:rPr>
            </w:pPr>
            <w:r w:rsidRPr="00C94A94">
              <w:rPr>
                <w:bCs/>
                <w:sz w:val="24"/>
                <w:szCs w:val="24"/>
              </w:rPr>
              <w:t>115</w:t>
            </w:r>
          </w:p>
        </w:tc>
        <w:tc>
          <w:tcPr>
            <w:tcW w:w="1233" w:type="dxa"/>
          </w:tcPr>
          <w:p w14:paraId="6C2BCB10" w14:textId="5CAC49E7" w:rsidR="00C94A94" w:rsidRPr="00C94A94" w:rsidRDefault="00C94A94" w:rsidP="00C94A94">
            <w:pPr>
              <w:jc w:val="center"/>
              <w:rPr>
                <w:bCs/>
                <w:sz w:val="24"/>
                <w:szCs w:val="24"/>
              </w:rPr>
            </w:pPr>
            <w:r w:rsidRPr="00C94A94">
              <w:rPr>
                <w:bCs/>
                <w:sz w:val="24"/>
                <w:szCs w:val="24"/>
              </w:rPr>
              <w:t>0</w:t>
            </w:r>
          </w:p>
        </w:tc>
        <w:tc>
          <w:tcPr>
            <w:tcW w:w="1233" w:type="dxa"/>
          </w:tcPr>
          <w:p w14:paraId="671A284F" w14:textId="3CA6AE4A" w:rsidR="00C94A94" w:rsidRPr="00C94A94" w:rsidRDefault="00C94A94" w:rsidP="00C94A94">
            <w:pPr>
              <w:jc w:val="center"/>
              <w:rPr>
                <w:bCs/>
                <w:sz w:val="24"/>
                <w:szCs w:val="24"/>
              </w:rPr>
            </w:pPr>
            <w:r w:rsidRPr="00C94A94">
              <w:rPr>
                <w:bCs/>
                <w:sz w:val="24"/>
                <w:szCs w:val="24"/>
              </w:rPr>
              <w:t>115</w:t>
            </w:r>
          </w:p>
        </w:tc>
        <w:tc>
          <w:tcPr>
            <w:tcW w:w="1233" w:type="dxa"/>
          </w:tcPr>
          <w:p w14:paraId="6D1D6525" w14:textId="40FD67DE" w:rsidR="00C94A94" w:rsidRPr="00C94A94" w:rsidRDefault="00C94A94" w:rsidP="00C94A94">
            <w:pPr>
              <w:jc w:val="center"/>
              <w:rPr>
                <w:bCs/>
                <w:sz w:val="24"/>
                <w:szCs w:val="24"/>
              </w:rPr>
            </w:pPr>
            <w:r w:rsidRPr="00C94A94">
              <w:rPr>
                <w:bCs/>
                <w:sz w:val="24"/>
                <w:szCs w:val="24"/>
              </w:rPr>
              <w:t>0</w:t>
            </w:r>
          </w:p>
        </w:tc>
        <w:tc>
          <w:tcPr>
            <w:tcW w:w="1233" w:type="dxa"/>
          </w:tcPr>
          <w:p w14:paraId="71895682" w14:textId="1A83EE53" w:rsidR="00C94A94" w:rsidRPr="00C94A94" w:rsidRDefault="00C94A94" w:rsidP="00C94A94">
            <w:pPr>
              <w:jc w:val="center"/>
              <w:rPr>
                <w:bCs/>
                <w:sz w:val="24"/>
                <w:szCs w:val="24"/>
              </w:rPr>
            </w:pPr>
            <w:r w:rsidRPr="00C94A94">
              <w:rPr>
                <w:bCs/>
                <w:sz w:val="24"/>
                <w:szCs w:val="24"/>
              </w:rPr>
              <w:t>115</w:t>
            </w:r>
          </w:p>
        </w:tc>
      </w:tr>
    </w:tbl>
    <w:p w14:paraId="4082B478" w14:textId="00BA9212" w:rsidR="00383C8D" w:rsidRDefault="000454CA" w:rsidP="00383C8D">
      <w:pPr>
        <w:spacing w:after="0" w:line="240" w:lineRule="auto"/>
        <w:ind w:firstLine="1133"/>
        <w:jc w:val="both"/>
        <w:rPr>
          <w:rFonts w:ascii="Times New Roman" w:hAnsi="Times New Roman" w:cs="Times New Roman"/>
          <w:sz w:val="22"/>
          <w:szCs w:val="22"/>
          <w:lang w:val="lt-LT"/>
        </w:rPr>
      </w:pPr>
      <w:r w:rsidRPr="003B2354">
        <w:rPr>
          <w:rFonts w:ascii="Times New Roman" w:hAnsi="Times New Roman" w:cs="Times New Roman"/>
          <w:bCs/>
          <w:sz w:val="22"/>
          <w:szCs w:val="22"/>
          <w:lang w:val="lt-LT"/>
        </w:rPr>
        <w:t>Šaltinis</w:t>
      </w:r>
      <w:r w:rsidR="003B2354" w:rsidRPr="003B2354">
        <w:rPr>
          <w:rFonts w:ascii="Times New Roman" w:hAnsi="Times New Roman" w:cs="Times New Roman"/>
          <w:bCs/>
          <w:sz w:val="22"/>
          <w:szCs w:val="22"/>
          <w:lang w:val="lt-LT"/>
        </w:rPr>
        <w:t>.</w:t>
      </w:r>
      <w:r w:rsidRPr="000454CA">
        <w:rPr>
          <w:rFonts w:ascii="Times New Roman" w:hAnsi="Times New Roman" w:cs="Times New Roman"/>
          <w:sz w:val="22"/>
          <w:szCs w:val="22"/>
          <w:lang w:val="lt-LT"/>
        </w:rPr>
        <w:t xml:space="preserve"> Biuras pagal visuomenės sveikatos stebėsenos informacinę sistemą </w:t>
      </w:r>
      <w:proofErr w:type="spellStart"/>
      <w:r w:rsidRPr="000454CA">
        <w:rPr>
          <w:rFonts w:ascii="Times New Roman" w:hAnsi="Times New Roman" w:cs="Times New Roman"/>
          <w:sz w:val="22"/>
          <w:szCs w:val="22"/>
          <w:lang w:val="lt-LT"/>
        </w:rPr>
        <w:t>sveikstat.hi.lt</w:t>
      </w:r>
      <w:proofErr w:type="spellEnd"/>
    </w:p>
    <w:p w14:paraId="524AFAD1" w14:textId="65491A4C" w:rsidR="000454CA" w:rsidRPr="00383C8D" w:rsidRDefault="000454CA" w:rsidP="00383C8D">
      <w:pPr>
        <w:pStyle w:val="Antrat2"/>
        <w:rPr>
          <w:rFonts w:ascii="Times New Roman" w:hAnsi="Times New Roman" w:cs="Times New Roman"/>
          <w:color w:val="000000" w:themeColor="text1"/>
          <w:sz w:val="22"/>
          <w:szCs w:val="22"/>
          <w:lang w:val="lt-LT"/>
        </w:rPr>
      </w:pPr>
      <w:bookmarkStart w:id="21" w:name="_Toc213764095"/>
      <w:r w:rsidRPr="00383C8D">
        <w:rPr>
          <w:rFonts w:ascii="Times New Roman" w:hAnsi="Times New Roman" w:cs="Times New Roman"/>
          <w:color w:val="000000" w:themeColor="text1"/>
          <w:lang w:val="lt-LT"/>
        </w:rPr>
        <w:t>Apibendrinimas</w:t>
      </w:r>
      <w:bookmarkEnd w:id="21"/>
    </w:p>
    <w:p w14:paraId="505E1050" w14:textId="77777777" w:rsidR="000454CA" w:rsidRDefault="000454CA" w:rsidP="000454CA">
      <w:pPr>
        <w:spacing w:after="0" w:line="240" w:lineRule="auto"/>
        <w:ind w:firstLine="1133"/>
        <w:jc w:val="both"/>
        <w:rPr>
          <w:rFonts w:ascii="Times New Roman" w:hAnsi="Times New Roman" w:cs="Times New Roman"/>
          <w:lang w:val="lt-LT"/>
        </w:rPr>
      </w:pPr>
      <w:r w:rsidRPr="000454CA">
        <w:rPr>
          <w:rFonts w:ascii="Times New Roman" w:hAnsi="Times New Roman" w:cs="Times New Roman"/>
          <w:lang w:val="lt-LT"/>
        </w:rPr>
        <w:t xml:space="preserve">2024 m. Ignalinos rajone fiksuotas </w:t>
      </w:r>
      <w:r w:rsidRPr="003B2354">
        <w:rPr>
          <w:rFonts w:ascii="Times New Roman" w:hAnsi="Times New Roman" w:cs="Times New Roman"/>
          <w:lang w:val="lt-LT"/>
        </w:rPr>
        <w:t>teigiamas pokytis – sumažėjęs sergamumas tuberkulioze,</w:t>
      </w:r>
      <w:r w:rsidRPr="000454CA">
        <w:rPr>
          <w:rFonts w:ascii="Times New Roman" w:hAnsi="Times New Roman" w:cs="Times New Roman"/>
          <w:lang w:val="lt-LT"/>
        </w:rPr>
        <w:t xml:space="preserve"> kas rodo efektyvesnę ligos kontrolę ir sėkmingą prevencinių priemonių taikymą. Sergamumo mažėjimą galima sieti su </w:t>
      </w:r>
      <w:r w:rsidRPr="008D76C3">
        <w:rPr>
          <w:rFonts w:ascii="Times New Roman" w:hAnsi="Times New Roman" w:cs="Times New Roman"/>
          <w:lang w:val="lt-LT"/>
        </w:rPr>
        <w:t>pagerėjusia diagnostika ir gydymu, aktyvesnėmis visuomenės sveikatos intervencijomis, pakankamu skiepijimo apimties išlaikymu bei bendru gyventojų sveikatos rodiklių gerėjimu</w:t>
      </w:r>
      <w:r w:rsidRPr="000454CA">
        <w:rPr>
          <w:rFonts w:ascii="Times New Roman" w:hAnsi="Times New Roman" w:cs="Times New Roman"/>
          <w:lang w:val="lt-LT"/>
        </w:rPr>
        <w:t>.</w:t>
      </w:r>
      <w:r>
        <w:rPr>
          <w:rFonts w:ascii="Times New Roman" w:hAnsi="Times New Roman" w:cs="Times New Roman"/>
          <w:lang w:val="lt-LT"/>
        </w:rPr>
        <w:t xml:space="preserve"> </w:t>
      </w:r>
    </w:p>
    <w:p w14:paraId="218508DB" w14:textId="7D480E6B" w:rsidR="000454CA" w:rsidRPr="000454CA" w:rsidRDefault="000454CA" w:rsidP="000454CA">
      <w:pPr>
        <w:spacing w:after="0" w:line="240" w:lineRule="auto"/>
        <w:ind w:firstLine="1133"/>
        <w:jc w:val="both"/>
        <w:rPr>
          <w:rFonts w:ascii="Times New Roman" w:hAnsi="Times New Roman" w:cs="Times New Roman"/>
          <w:lang w:val="lt-LT"/>
        </w:rPr>
      </w:pPr>
      <w:r w:rsidRPr="000454CA">
        <w:rPr>
          <w:rFonts w:ascii="Times New Roman" w:hAnsi="Times New Roman" w:cs="Times New Roman"/>
          <w:lang w:val="lt-LT"/>
        </w:rPr>
        <w:lastRenderedPageBreak/>
        <w:t xml:space="preserve">Skirtingai nei Ignalinos rajone, </w:t>
      </w:r>
      <w:r w:rsidRPr="008D76C3">
        <w:rPr>
          <w:rFonts w:ascii="Times New Roman" w:hAnsi="Times New Roman" w:cs="Times New Roman"/>
          <w:lang w:val="lt-LT"/>
        </w:rPr>
        <w:t>Lietuvoje 2024 m. stebėtas sergamumo tuberkulioze padidėjimas,</w:t>
      </w:r>
      <w:r w:rsidRPr="000454CA">
        <w:rPr>
          <w:rFonts w:ascii="Times New Roman" w:hAnsi="Times New Roman" w:cs="Times New Roman"/>
          <w:lang w:val="lt-LT"/>
        </w:rPr>
        <w:t xml:space="preserve"> todėl rajono rodikliai išsiskiria teigiamai šalies kontekste. Be to, </w:t>
      </w:r>
      <w:r w:rsidRPr="002C4204">
        <w:rPr>
          <w:rFonts w:ascii="Times New Roman" w:hAnsi="Times New Roman" w:cs="Times New Roman"/>
          <w:lang w:val="lt-LT"/>
        </w:rPr>
        <w:t>2024 m. Ignalinos rajone nenustatyta nė vieno vaistams atsparios tuberkuliozės (VA-TB) atvejo,</w:t>
      </w:r>
      <w:r w:rsidRPr="000454CA">
        <w:rPr>
          <w:rFonts w:ascii="Times New Roman" w:hAnsi="Times New Roman" w:cs="Times New Roman"/>
          <w:lang w:val="lt-LT"/>
        </w:rPr>
        <w:t xml:space="preserve"> kas rodo veiksmingą infekcijų kontrolės priežiūrą.</w:t>
      </w:r>
    </w:p>
    <w:p w14:paraId="07B186BD" w14:textId="43A4A734" w:rsidR="000454CA" w:rsidRPr="000454CA" w:rsidRDefault="000454CA" w:rsidP="000454CA">
      <w:pPr>
        <w:spacing w:after="0" w:line="240" w:lineRule="auto"/>
        <w:ind w:firstLine="1133"/>
        <w:jc w:val="both"/>
        <w:rPr>
          <w:rFonts w:ascii="Times New Roman" w:hAnsi="Times New Roman" w:cs="Times New Roman"/>
          <w:lang w:val="lt-LT"/>
        </w:rPr>
      </w:pPr>
    </w:p>
    <w:p w14:paraId="0CE040EA" w14:textId="77777777" w:rsidR="00383C8D" w:rsidRPr="007B2EC4" w:rsidRDefault="00383C8D" w:rsidP="00383C8D">
      <w:pPr>
        <w:tabs>
          <w:tab w:val="num" w:pos="720"/>
        </w:tabs>
        <w:spacing w:after="0"/>
        <w:ind w:firstLine="1133"/>
        <w:jc w:val="both"/>
        <w:rPr>
          <w:rFonts w:ascii="Times New Roman" w:hAnsi="Times New Roman" w:cs="Times New Roman"/>
          <w:lang w:val="pt-PT"/>
        </w:rPr>
      </w:pPr>
      <w:r w:rsidRPr="007B2EC4">
        <w:rPr>
          <w:rFonts w:ascii="Times New Roman" w:hAnsi="Times New Roman" w:cs="Times New Roman"/>
          <w:lang w:val="pt-PT"/>
        </w:rPr>
        <w:t>2020–2024 m. tendencijos rodo, kad:</w:t>
      </w:r>
    </w:p>
    <w:p w14:paraId="24B1AE71" w14:textId="77777777" w:rsidR="000454CA" w:rsidRPr="007B2EC4" w:rsidRDefault="000454CA" w:rsidP="000454CA">
      <w:pPr>
        <w:numPr>
          <w:ilvl w:val="0"/>
          <w:numId w:val="11"/>
        </w:numPr>
        <w:spacing w:after="0" w:line="240" w:lineRule="auto"/>
        <w:jc w:val="both"/>
        <w:rPr>
          <w:rFonts w:ascii="Times New Roman" w:hAnsi="Times New Roman" w:cs="Times New Roman"/>
          <w:lang w:val="pt-PT"/>
        </w:rPr>
      </w:pPr>
      <w:r w:rsidRPr="007B2EC4">
        <w:rPr>
          <w:rFonts w:ascii="Times New Roman" w:hAnsi="Times New Roman" w:cs="Times New Roman"/>
          <w:lang w:val="pt-PT"/>
        </w:rPr>
        <w:t>Sergamumas tuberkulioze Ignalinos rajone stabiliai mažėjo, priešingai nei daugelyje kitų Lietuvos regionų, kur po pandemijos fiksuotas atvejų augimas.</w:t>
      </w:r>
    </w:p>
    <w:p w14:paraId="4F7DDA53" w14:textId="77777777" w:rsidR="000454CA" w:rsidRPr="007B2EC4" w:rsidRDefault="000454CA" w:rsidP="000454CA">
      <w:pPr>
        <w:numPr>
          <w:ilvl w:val="0"/>
          <w:numId w:val="11"/>
        </w:numPr>
        <w:spacing w:after="0" w:line="240" w:lineRule="auto"/>
        <w:jc w:val="both"/>
        <w:rPr>
          <w:rFonts w:ascii="Times New Roman" w:hAnsi="Times New Roman" w:cs="Times New Roman"/>
          <w:lang w:val="pt-PT"/>
        </w:rPr>
      </w:pPr>
      <w:r w:rsidRPr="007B2EC4">
        <w:rPr>
          <w:rFonts w:ascii="Times New Roman" w:hAnsi="Times New Roman" w:cs="Times New Roman"/>
          <w:lang w:val="pt-PT"/>
        </w:rPr>
        <w:t>Nuo 2021 m. VA-TB atvejų rajone neužfiksuota, o tai rodo gerą antituberkuliozinio gydymo veiksmingumą ir atsakingą medikamentų naudojimą.</w:t>
      </w:r>
    </w:p>
    <w:p w14:paraId="2A2D819D" w14:textId="77777777" w:rsidR="000454CA" w:rsidRPr="007B2EC4" w:rsidRDefault="000454CA" w:rsidP="000454CA">
      <w:pPr>
        <w:numPr>
          <w:ilvl w:val="0"/>
          <w:numId w:val="11"/>
        </w:numPr>
        <w:spacing w:after="0" w:line="240" w:lineRule="auto"/>
        <w:jc w:val="both"/>
        <w:rPr>
          <w:rFonts w:ascii="Times New Roman" w:hAnsi="Times New Roman" w:cs="Times New Roman"/>
          <w:lang w:val="pt-PT"/>
        </w:rPr>
      </w:pPr>
      <w:r w:rsidRPr="007B2EC4">
        <w:rPr>
          <w:rFonts w:ascii="Times New Roman" w:hAnsi="Times New Roman" w:cs="Times New Roman"/>
          <w:lang w:val="pt-PT"/>
        </w:rPr>
        <w:t>Efektyvios ankstyvos diagnostikos ir visuomenės informavimo priemonės leido anksčiau nustatyti ligą ir užkirsti kelią plitimui.</w:t>
      </w:r>
    </w:p>
    <w:p w14:paraId="2ED2273F" w14:textId="77777777" w:rsidR="000454CA" w:rsidRPr="007B2EC4" w:rsidRDefault="000454CA" w:rsidP="000454CA">
      <w:pPr>
        <w:numPr>
          <w:ilvl w:val="0"/>
          <w:numId w:val="11"/>
        </w:numPr>
        <w:spacing w:after="0" w:line="240" w:lineRule="auto"/>
        <w:jc w:val="both"/>
        <w:rPr>
          <w:rFonts w:ascii="Times New Roman" w:hAnsi="Times New Roman" w:cs="Times New Roman"/>
          <w:lang w:val="pt-PT"/>
        </w:rPr>
      </w:pPr>
      <w:r w:rsidRPr="007B2EC4">
        <w:rPr>
          <w:rFonts w:ascii="Times New Roman" w:hAnsi="Times New Roman" w:cs="Times New Roman"/>
          <w:lang w:val="pt-PT"/>
        </w:rPr>
        <w:t>Padidėjusi profilaktinių patikrų aprėptis (ypač tarp rizikos grupių – socialinės rizikos asmenų, vyresnių gyventojų) turėjo teigiamą poveikį.</w:t>
      </w:r>
    </w:p>
    <w:p w14:paraId="43A496C5" w14:textId="648C5429" w:rsidR="000454CA" w:rsidRPr="007B2EC4" w:rsidRDefault="000454CA" w:rsidP="00383C8D">
      <w:pPr>
        <w:numPr>
          <w:ilvl w:val="0"/>
          <w:numId w:val="11"/>
        </w:numPr>
        <w:spacing w:after="0" w:line="240" w:lineRule="auto"/>
        <w:jc w:val="both"/>
        <w:rPr>
          <w:rFonts w:ascii="Times New Roman" w:hAnsi="Times New Roman" w:cs="Times New Roman"/>
          <w:lang w:val="pt-PT"/>
        </w:rPr>
      </w:pPr>
      <w:r w:rsidRPr="007B2EC4">
        <w:rPr>
          <w:rFonts w:ascii="Times New Roman" w:hAnsi="Times New Roman" w:cs="Times New Roman"/>
          <w:lang w:val="pt-PT"/>
        </w:rPr>
        <w:t>Stabilus sveikatos priežiūros paslaugų prieinamumas rajone padėjo išlaikyti kontrolę prieš ligos plitimą.</w:t>
      </w:r>
    </w:p>
    <w:p w14:paraId="4A502274" w14:textId="51837D30" w:rsidR="00383C8D" w:rsidRPr="007B2EC4" w:rsidRDefault="00383C8D" w:rsidP="00383C8D">
      <w:pPr>
        <w:spacing w:before="240" w:after="0" w:line="240" w:lineRule="auto"/>
        <w:ind w:firstLine="1133"/>
        <w:jc w:val="both"/>
        <w:rPr>
          <w:rFonts w:ascii="Times New Roman" w:hAnsi="Times New Roman" w:cs="Times New Roman"/>
          <w:lang w:val="pt-PT"/>
        </w:rPr>
      </w:pPr>
      <w:r w:rsidRPr="007B2EC4">
        <w:rPr>
          <w:rFonts w:ascii="Times New Roman" w:hAnsi="Times New Roman" w:cs="Times New Roman"/>
          <w:lang w:val="pt-PT"/>
        </w:rPr>
        <w:t xml:space="preserve">Jeigu per artimiausius penkerius metus Ignalinos rajone </w:t>
      </w:r>
      <w:r w:rsidR="003030E5" w:rsidRPr="007B2EC4">
        <w:rPr>
          <w:rFonts w:ascii="Times New Roman" w:hAnsi="Times New Roman" w:cs="Times New Roman"/>
          <w:lang w:val="pt-PT"/>
        </w:rPr>
        <w:t>bus</w:t>
      </w:r>
      <w:r w:rsidR="000454CA" w:rsidRPr="007B2EC4">
        <w:rPr>
          <w:rFonts w:ascii="Times New Roman" w:hAnsi="Times New Roman" w:cs="Times New Roman"/>
          <w:lang w:val="pt-PT"/>
        </w:rPr>
        <w:t xml:space="preserve"> išlaikomas dabartinis tuberkuliozės kontrolės ir prevencijos lygis, Ignalinos rajone tikėtina tolesnė sergamumo mažėjimo tendencija.</w:t>
      </w:r>
    </w:p>
    <w:p w14:paraId="4B1FE123" w14:textId="39854FB8" w:rsidR="000454CA" w:rsidRPr="007B2EC4" w:rsidRDefault="000454CA" w:rsidP="00383C8D">
      <w:pPr>
        <w:spacing w:after="0" w:line="240" w:lineRule="auto"/>
        <w:ind w:firstLine="1133"/>
        <w:jc w:val="both"/>
        <w:rPr>
          <w:rFonts w:ascii="Times New Roman" w:hAnsi="Times New Roman" w:cs="Times New Roman"/>
          <w:lang w:val="pt-PT"/>
        </w:rPr>
      </w:pPr>
      <w:r w:rsidRPr="007B2EC4">
        <w:rPr>
          <w:rFonts w:ascii="Times New Roman" w:hAnsi="Times New Roman" w:cs="Times New Roman"/>
          <w:lang w:val="pt-PT"/>
        </w:rPr>
        <w:t>Tačiau prognozuojama, kad:</w:t>
      </w:r>
    </w:p>
    <w:p w14:paraId="210CCFA3" w14:textId="77777777" w:rsidR="000454CA" w:rsidRPr="007B2EC4" w:rsidRDefault="000454CA" w:rsidP="00383C8D">
      <w:pPr>
        <w:numPr>
          <w:ilvl w:val="0"/>
          <w:numId w:val="12"/>
        </w:numPr>
        <w:spacing w:after="0" w:line="240" w:lineRule="auto"/>
        <w:jc w:val="both"/>
        <w:rPr>
          <w:rFonts w:ascii="Times New Roman" w:hAnsi="Times New Roman" w:cs="Times New Roman"/>
          <w:lang w:val="pt-PT"/>
        </w:rPr>
      </w:pPr>
      <w:r w:rsidRPr="007B2EC4">
        <w:rPr>
          <w:rFonts w:ascii="Times New Roman" w:hAnsi="Times New Roman" w:cs="Times New Roman"/>
          <w:lang w:val="pt-PT"/>
        </w:rPr>
        <w:t>Pandeminių metų poveikis imunitetui ir socialinės rizikos grupių augimas gali lemti pavienių naujų atvejų atsiradimą.</w:t>
      </w:r>
    </w:p>
    <w:p w14:paraId="0386647B" w14:textId="77777777" w:rsidR="000454CA" w:rsidRPr="007B2EC4" w:rsidRDefault="000454CA" w:rsidP="00383C8D">
      <w:pPr>
        <w:numPr>
          <w:ilvl w:val="0"/>
          <w:numId w:val="12"/>
        </w:numPr>
        <w:spacing w:after="0" w:line="240" w:lineRule="auto"/>
        <w:jc w:val="both"/>
        <w:rPr>
          <w:rFonts w:ascii="Times New Roman" w:hAnsi="Times New Roman" w:cs="Times New Roman"/>
          <w:lang w:val="pt-PT"/>
        </w:rPr>
      </w:pPr>
      <w:r w:rsidRPr="007B2EC4">
        <w:rPr>
          <w:rFonts w:ascii="Times New Roman" w:hAnsi="Times New Roman" w:cs="Times New Roman"/>
          <w:lang w:val="pt-PT"/>
        </w:rPr>
        <w:t>Lietuvos mastu didėjantis sergamumas gali netiesiogiai paveikti ir regionus, todėl būtina išlaikyti stebėsenos budrumą.</w:t>
      </w:r>
    </w:p>
    <w:p w14:paraId="55C96201" w14:textId="77777777" w:rsidR="000454CA" w:rsidRPr="007B2EC4" w:rsidRDefault="000454CA" w:rsidP="00383C8D">
      <w:pPr>
        <w:numPr>
          <w:ilvl w:val="0"/>
          <w:numId w:val="12"/>
        </w:numPr>
        <w:spacing w:after="0" w:line="240" w:lineRule="auto"/>
        <w:jc w:val="both"/>
        <w:rPr>
          <w:rFonts w:ascii="Times New Roman" w:hAnsi="Times New Roman" w:cs="Times New Roman"/>
          <w:lang w:val="pt-PT"/>
        </w:rPr>
      </w:pPr>
      <w:r w:rsidRPr="007B2EC4">
        <w:rPr>
          <w:rFonts w:ascii="Times New Roman" w:hAnsi="Times New Roman" w:cs="Times New Roman"/>
          <w:lang w:val="pt-PT"/>
        </w:rPr>
        <w:t>Migracijos ir socialinės nelygybės veiksniai išlieka potenciali grėsmė infekcijos plitimui.</w:t>
      </w:r>
    </w:p>
    <w:p w14:paraId="02D8537B" w14:textId="7C645F0F" w:rsidR="000454CA" w:rsidRPr="007B2EC4" w:rsidRDefault="000454CA" w:rsidP="00383C8D">
      <w:pPr>
        <w:numPr>
          <w:ilvl w:val="0"/>
          <w:numId w:val="12"/>
        </w:numPr>
        <w:spacing w:after="0" w:line="240" w:lineRule="auto"/>
        <w:jc w:val="both"/>
        <w:rPr>
          <w:rFonts w:ascii="Times New Roman" w:hAnsi="Times New Roman" w:cs="Times New Roman"/>
          <w:lang w:val="pt-PT"/>
        </w:rPr>
      </w:pPr>
      <w:r w:rsidRPr="007B2EC4">
        <w:rPr>
          <w:rFonts w:ascii="Times New Roman" w:hAnsi="Times New Roman" w:cs="Times New Roman"/>
          <w:lang w:val="pt-PT"/>
        </w:rPr>
        <w:t>VA-TB grėsmė išlieka, todėl nuoseklus gydymo kontrolės užtikrinimas yra būtinas.</w:t>
      </w:r>
      <w:r w:rsidRPr="007B2EC4">
        <w:rPr>
          <w:rFonts w:ascii="Times New Roman" w:hAnsi="Times New Roman" w:cs="Times New Roman"/>
          <w:lang w:val="pt-PT"/>
        </w:rPr>
        <w:br/>
        <w:t>Bendra prognozė – sergamumas Ignalinos rajone turėtų išlikti žemas, jei bus tęsiamos veiksmingos prevencinės priemonės ir palaikomas visuomenės informuotumas.</w:t>
      </w:r>
    </w:p>
    <w:p w14:paraId="40074BDB" w14:textId="77777777" w:rsidR="000454CA" w:rsidRPr="007B2EC4" w:rsidRDefault="000454CA" w:rsidP="00383C8D">
      <w:pPr>
        <w:pStyle w:val="Antrat2"/>
        <w:rPr>
          <w:rFonts w:ascii="Times New Roman" w:hAnsi="Times New Roman" w:cs="Times New Roman"/>
          <w:color w:val="000000" w:themeColor="text1"/>
          <w:lang w:val="lt-LT"/>
        </w:rPr>
      </w:pPr>
      <w:bookmarkStart w:id="22" w:name="_Toc213764096"/>
      <w:r w:rsidRPr="007B2EC4">
        <w:rPr>
          <w:rFonts w:ascii="Times New Roman" w:hAnsi="Times New Roman" w:cs="Times New Roman"/>
          <w:color w:val="000000" w:themeColor="text1"/>
          <w:lang w:val="lt-LT"/>
        </w:rPr>
        <w:t>Rekomendacijos</w:t>
      </w:r>
      <w:bookmarkEnd w:id="22"/>
    </w:p>
    <w:p w14:paraId="72F5F6E9" w14:textId="77777777" w:rsidR="000454CA" w:rsidRPr="007B2EC4" w:rsidRDefault="000454CA" w:rsidP="000454CA">
      <w:pPr>
        <w:numPr>
          <w:ilvl w:val="0"/>
          <w:numId w:val="13"/>
        </w:numPr>
        <w:spacing w:after="0" w:line="240" w:lineRule="auto"/>
        <w:jc w:val="both"/>
        <w:rPr>
          <w:rFonts w:ascii="Times New Roman" w:hAnsi="Times New Roman" w:cs="Times New Roman"/>
          <w:lang w:val="lt-LT"/>
        </w:rPr>
      </w:pPr>
      <w:r w:rsidRPr="007B2EC4">
        <w:rPr>
          <w:rFonts w:ascii="Times New Roman" w:hAnsi="Times New Roman" w:cs="Times New Roman"/>
          <w:lang w:val="lt-LT"/>
        </w:rPr>
        <w:t>Tęsti ir stiprinti tuberkuliozės profilaktikos programas, ypač nukreiptas į rizikos grupes (asmenis be nuolatinės gyvenamosios vietos, socialinės rizikos šeimas, vyresnio amžiaus asmenis).</w:t>
      </w:r>
    </w:p>
    <w:p w14:paraId="610E3E21" w14:textId="77777777" w:rsidR="000454CA" w:rsidRPr="007B2EC4" w:rsidRDefault="000454CA" w:rsidP="000454CA">
      <w:pPr>
        <w:numPr>
          <w:ilvl w:val="0"/>
          <w:numId w:val="13"/>
        </w:numPr>
        <w:spacing w:after="0" w:line="240" w:lineRule="auto"/>
        <w:jc w:val="both"/>
        <w:rPr>
          <w:rFonts w:ascii="Times New Roman" w:hAnsi="Times New Roman" w:cs="Times New Roman"/>
          <w:lang w:val="lt-LT"/>
        </w:rPr>
      </w:pPr>
      <w:r w:rsidRPr="007B2EC4">
        <w:rPr>
          <w:rFonts w:ascii="Times New Roman" w:hAnsi="Times New Roman" w:cs="Times New Roman"/>
          <w:lang w:val="lt-LT"/>
        </w:rPr>
        <w:t>Užtikrinti nuolatinę ankstyvos diagnostikos prieinamumą – išlaikyti rentgenologinių tyrimų prieinamumą pirminėje sveikatos priežiūroje.</w:t>
      </w:r>
    </w:p>
    <w:p w14:paraId="7A7270FF" w14:textId="21743A04" w:rsidR="000454CA" w:rsidRPr="007B2EC4" w:rsidRDefault="000454CA" w:rsidP="000454CA">
      <w:pPr>
        <w:numPr>
          <w:ilvl w:val="0"/>
          <w:numId w:val="13"/>
        </w:numPr>
        <w:spacing w:after="0" w:line="240" w:lineRule="auto"/>
        <w:jc w:val="both"/>
        <w:rPr>
          <w:rFonts w:ascii="Times New Roman" w:hAnsi="Times New Roman" w:cs="Times New Roman"/>
          <w:lang w:val="lt-LT"/>
        </w:rPr>
      </w:pPr>
      <w:r w:rsidRPr="007B2EC4">
        <w:rPr>
          <w:rFonts w:ascii="Times New Roman" w:hAnsi="Times New Roman" w:cs="Times New Roman"/>
          <w:lang w:val="lt-LT"/>
        </w:rPr>
        <w:t xml:space="preserve">Vykdyti gyventojų švietimą apie </w:t>
      </w:r>
      <w:r w:rsidR="003030E5" w:rsidRPr="007B2EC4">
        <w:rPr>
          <w:rFonts w:ascii="Times New Roman" w:hAnsi="Times New Roman" w:cs="Times New Roman"/>
          <w:lang w:val="lt-LT"/>
        </w:rPr>
        <w:t>tuberkuliozės</w:t>
      </w:r>
      <w:r w:rsidRPr="007B2EC4">
        <w:rPr>
          <w:rFonts w:ascii="Times New Roman" w:hAnsi="Times New Roman" w:cs="Times New Roman"/>
          <w:lang w:val="lt-LT"/>
        </w:rPr>
        <w:t xml:space="preserve"> simptomus, užsikrėtimo būdus ir gydymo svarbą, siekiant ankstyvo kreipimosi į medikus.</w:t>
      </w:r>
    </w:p>
    <w:p w14:paraId="1365CDE4" w14:textId="77777777" w:rsidR="000454CA" w:rsidRPr="007B2EC4" w:rsidRDefault="000454CA" w:rsidP="000454CA">
      <w:pPr>
        <w:numPr>
          <w:ilvl w:val="0"/>
          <w:numId w:val="13"/>
        </w:numPr>
        <w:spacing w:after="0" w:line="240" w:lineRule="auto"/>
        <w:jc w:val="both"/>
        <w:rPr>
          <w:rFonts w:ascii="Times New Roman" w:hAnsi="Times New Roman" w:cs="Times New Roman"/>
          <w:lang w:val="lt-LT"/>
        </w:rPr>
      </w:pPr>
      <w:r w:rsidRPr="007B2EC4">
        <w:rPr>
          <w:rFonts w:ascii="Times New Roman" w:hAnsi="Times New Roman" w:cs="Times New Roman"/>
          <w:lang w:val="lt-LT"/>
        </w:rPr>
        <w:t>Sustiprinti sveikatos priežiūros darbuotojų kvalifikaciją dėl vaistams atsparių formų atpažinimo ir valdymo.</w:t>
      </w:r>
    </w:p>
    <w:p w14:paraId="481A88D5" w14:textId="3E6AED45" w:rsidR="000454CA" w:rsidRPr="007B2EC4" w:rsidRDefault="000454CA" w:rsidP="00383C8D">
      <w:pPr>
        <w:numPr>
          <w:ilvl w:val="0"/>
          <w:numId w:val="13"/>
        </w:numPr>
        <w:spacing w:after="0" w:line="240" w:lineRule="auto"/>
        <w:jc w:val="both"/>
        <w:rPr>
          <w:rFonts w:ascii="Times New Roman" w:hAnsi="Times New Roman" w:cs="Times New Roman"/>
          <w:lang w:val="lt-LT"/>
        </w:rPr>
      </w:pPr>
      <w:r w:rsidRPr="007B2EC4">
        <w:rPr>
          <w:rFonts w:ascii="Times New Roman" w:hAnsi="Times New Roman" w:cs="Times New Roman"/>
          <w:lang w:val="lt-LT"/>
        </w:rPr>
        <w:t>Užtikrinti tarpinstitucinį bendradarbiavimą tarp visuomenės sveikatos biuro, pirminės sveikatos priežiūros centrų ir socialinių paslaugų tarnybų, siekiant laiku nustatyti rizikos atvejus.</w:t>
      </w:r>
    </w:p>
    <w:p w14:paraId="3D00360F" w14:textId="77777777" w:rsidR="000454CA" w:rsidRPr="00AD62B1" w:rsidRDefault="000454CA" w:rsidP="00383C8D">
      <w:pPr>
        <w:pStyle w:val="Antrat2"/>
        <w:rPr>
          <w:rFonts w:ascii="Times New Roman" w:hAnsi="Times New Roman" w:cs="Times New Roman"/>
          <w:color w:val="000000" w:themeColor="text1"/>
          <w:lang w:val="lt-LT"/>
        </w:rPr>
      </w:pPr>
      <w:bookmarkStart w:id="23" w:name="_Toc213764097"/>
      <w:r w:rsidRPr="00AD62B1">
        <w:rPr>
          <w:rFonts w:ascii="Times New Roman" w:hAnsi="Times New Roman" w:cs="Times New Roman"/>
          <w:color w:val="000000" w:themeColor="text1"/>
          <w:lang w:val="lt-LT"/>
        </w:rPr>
        <w:t>Išvados</w:t>
      </w:r>
      <w:bookmarkEnd w:id="23"/>
    </w:p>
    <w:p w14:paraId="4C26BFC1" w14:textId="109F5E9D" w:rsidR="002F6D73" w:rsidRPr="00962BFE" w:rsidRDefault="000454CA" w:rsidP="000454CA">
      <w:pPr>
        <w:spacing w:after="0" w:line="240" w:lineRule="auto"/>
        <w:ind w:firstLine="1133"/>
        <w:jc w:val="both"/>
        <w:rPr>
          <w:rFonts w:ascii="Times New Roman" w:hAnsi="Times New Roman" w:cs="Times New Roman"/>
          <w:lang w:val="lt-LT"/>
        </w:rPr>
      </w:pPr>
      <w:r w:rsidRPr="00AD62B1">
        <w:rPr>
          <w:rFonts w:ascii="Times New Roman" w:hAnsi="Times New Roman" w:cs="Times New Roman"/>
          <w:lang w:val="lt-LT"/>
        </w:rPr>
        <w:t xml:space="preserve">Ignalinos rajone 2024 m. fiksuotas reikšmingas </w:t>
      </w:r>
      <w:r w:rsidRPr="003030E5">
        <w:rPr>
          <w:rFonts w:ascii="Times New Roman" w:hAnsi="Times New Roman" w:cs="Times New Roman"/>
          <w:lang w:val="lt-LT"/>
        </w:rPr>
        <w:t>sergamumo tuberkulioze mažėjimas</w:t>
      </w:r>
      <w:r w:rsidRPr="00AD62B1">
        <w:rPr>
          <w:rFonts w:ascii="Times New Roman" w:hAnsi="Times New Roman" w:cs="Times New Roman"/>
          <w:lang w:val="lt-LT"/>
        </w:rPr>
        <w:t xml:space="preserve">, o tai laikytina vienu geriausių rodiklių visuomenės sveikatos srityje. Rajonas išsiskiria teigiamai šalies kontekste – nei 2024 m., nei ankstesniais metais nebuvo užfiksuota </w:t>
      </w:r>
      <w:r w:rsidRPr="003030E5">
        <w:rPr>
          <w:rFonts w:ascii="Times New Roman" w:hAnsi="Times New Roman" w:cs="Times New Roman"/>
          <w:lang w:val="lt-LT"/>
        </w:rPr>
        <w:t>vaistams atsparios</w:t>
      </w:r>
      <w:r w:rsidRPr="00AD62B1">
        <w:rPr>
          <w:rFonts w:ascii="Times New Roman" w:hAnsi="Times New Roman" w:cs="Times New Roman"/>
          <w:b/>
          <w:bCs/>
          <w:lang w:val="lt-LT"/>
        </w:rPr>
        <w:t xml:space="preserve"> </w:t>
      </w:r>
      <w:r w:rsidR="003030E5">
        <w:rPr>
          <w:rFonts w:ascii="Times New Roman" w:hAnsi="Times New Roman" w:cs="Times New Roman"/>
          <w:bCs/>
          <w:lang w:val="lt-LT"/>
        </w:rPr>
        <w:t>tuberkuliozės</w:t>
      </w:r>
      <w:r w:rsidRPr="00AD62B1">
        <w:rPr>
          <w:rFonts w:ascii="Times New Roman" w:hAnsi="Times New Roman" w:cs="Times New Roman"/>
          <w:lang w:val="lt-LT"/>
        </w:rPr>
        <w:t xml:space="preserve"> atvejų. Tai rodo efektyvų prevencijos, gydymo ir visuomenės informavimo sistemų veikimą. Artimiausiais metais išlaikius dabartinį prevencinių priemonių lygį, galima tikėtis </w:t>
      </w:r>
      <w:r w:rsidRPr="003030E5">
        <w:rPr>
          <w:rFonts w:ascii="Times New Roman" w:hAnsi="Times New Roman" w:cs="Times New Roman"/>
          <w:lang w:val="lt-LT"/>
        </w:rPr>
        <w:t>stabiliai mažo sergamumo</w:t>
      </w:r>
      <w:r w:rsidRPr="00AD62B1">
        <w:rPr>
          <w:rFonts w:ascii="Times New Roman" w:hAnsi="Times New Roman" w:cs="Times New Roman"/>
          <w:lang w:val="lt-LT"/>
        </w:rPr>
        <w:t xml:space="preserve"> išlaikymo. Tačiau būtina išlikti budriems – didėjantis tuberkuliozės paplitimas Lietuvoje ir socialiniai iššūkiai gali turėti įtakos regionui, todėl būtina tęsti kryptingą stebėseną ir prevenciją.</w:t>
      </w:r>
      <w:r w:rsidR="002F6D73" w:rsidRPr="00962BFE">
        <w:rPr>
          <w:rFonts w:ascii="Times New Roman" w:hAnsi="Times New Roman" w:cs="Times New Roman"/>
          <w:lang w:val="lt-LT"/>
        </w:rPr>
        <w:br w:type="page"/>
      </w:r>
    </w:p>
    <w:p w14:paraId="31F099C9" w14:textId="43C86C1D" w:rsidR="002F6D73" w:rsidRPr="004550E3" w:rsidRDefault="002F6D73" w:rsidP="007F1CB7">
      <w:pPr>
        <w:pStyle w:val="Antrat1"/>
        <w:numPr>
          <w:ilvl w:val="0"/>
          <w:numId w:val="38"/>
        </w:numPr>
        <w:tabs>
          <w:tab w:val="left" w:pos="1276"/>
        </w:tabs>
        <w:ind w:left="1418" w:hanging="567"/>
        <w:jc w:val="center"/>
        <w:rPr>
          <w:rFonts w:ascii="Times New Roman" w:hAnsi="Times New Roman" w:cs="Times New Roman"/>
          <w:color w:val="000000" w:themeColor="text1"/>
          <w:sz w:val="32"/>
          <w:szCs w:val="32"/>
          <w:lang w:val="lt-LT"/>
        </w:rPr>
      </w:pPr>
      <w:bookmarkStart w:id="24" w:name="_Toc213764098"/>
      <w:r w:rsidRPr="004550E3">
        <w:rPr>
          <w:rFonts w:ascii="Times New Roman" w:hAnsi="Times New Roman" w:cs="Times New Roman"/>
          <w:color w:val="000000" w:themeColor="text1"/>
          <w:sz w:val="32"/>
          <w:szCs w:val="32"/>
          <w:lang w:val="lt-LT"/>
        </w:rPr>
        <w:lastRenderedPageBreak/>
        <w:t>TEIGIAMAS POKYTIS – SUMAŽĖJĘS MIRTINGUMAS TRANSPORTO ĮVYKIŲ METU</w:t>
      </w:r>
      <w:bookmarkEnd w:id="24"/>
    </w:p>
    <w:p w14:paraId="581B06BB" w14:textId="5DDEFD08" w:rsidR="002F6D73" w:rsidRPr="002F6D73" w:rsidRDefault="002F6D73" w:rsidP="002F6D73">
      <w:pPr>
        <w:spacing w:after="0" w:line="240" w:lineRule="auto"/>
        <w:ind w:firstLine="1133"/>
        <w:jc w:val="both"/>
        <w:rPr>
          <w:rFonts w:ascii="Times New Roman" w:hAnsi="Times New Roman" w:cs="Times New Roman"/>
          <w:lang w:val="lt-LT"/>
        </w:rPr>
      </w:pPr>
      <w:r w:rsidRPr="002F6D73">
        <w:rPr>
          <w:rFonts w:ascii="Times New Roman" w:hAnsi="Times New Roman" w:cs="Times New Roman"/>
          <w:lang w:val="lt-LT"/>
        </w:rPr>
        <w:t>Ignalinos rajone 2024 m. transporto įvykių metu nebuvo nei vieno žuvusio asmens. Palygin</w:t>
      </w:r>
      <w:r w:rsidR="00411BEA">
        <w:rPr>
          <w:rFonts w:ascii="Times New Roman" w:hAnsi="Times New Roman" w:cs="Times New Roman"/>
          <w:lang w:val="lt-LT"/>
        </w:rPr>
        <w:t>ti</w:t>
      </w:r>
      <w:r w:rsidRPr="002F6D73">
        <w:rPr>
          <w:rFonts w:ascii="Times New Roman" w:hAnsi="Times New Roman" w:cs="Times New Roman"/>
          <w:lang w:val="lt-LT"/>
        </w:rPr>
        <w:t xml:space="preserve"> su 2023 m., situacija 2024 m. Ignalinos rajone pagerėjo (12 pav.).</w:t>
      </w:r>
    </w:p>
    <w:p w14:paraId="422D927F" w14:textId="0F456A5D" w:rsidR="002F6D73" w:rsidRPr="002F6D73" w:rsidRDefault="002F6D73" w:rsidP="002F6D73">
      <w:pPr>
        <w:spacing w:before="240" w:after="0" w:line="240" w:lineRule="auto"/>
        <w:ind w:firstLine="1133"/>
        <w:jc w:val="center"/>
        <w:rPr>
          <w:rFonts w:ascii="Times New Roman" w:hAnsi="Times New Roman" w:cs="Times New Roman"/>
          <w:lang w:val="lt-LT"/>
        </w:rPr>
      </w:pPr>
      <w:r w:rsidRPr="002F6D73">
        <w:rPr>
          <w:rFonts w:ascii="Times New Roman" w:hAnsi="Times New Roman" w:cs="Times New Roman"/>
          <w:b/>
          <w:lang w:val="lt-LT"/>
        </w:rPr>
        <w:t>12 pav.</w:t>
      </w:r>
      <w:r w:rsidRPr="002F6D73">
        <w:rPr>
          <w:rFonts w:ascii="Times New Roman" w:hAnsi="Times New Roman" w:cs="Times New Roman"/>
          <w:lang w:val="lt-LT"/>
        </w:rPr>
        <w:t xml:space="preserve"> Mirusiųjų  skaičius nuo išorinių mirties priežasčių (transporto įvykiai) 2021 m.</w:t>
      </w:r>
      <w:r w:rsidR="00411BEA">
        <w:rPr>
          <w:rFonts w:ascii="Times New Roman" w:hAnsi="Times New Roman" w:cs="Times New Roman"/>
          <w:lang w:val="lt-LT"/>
        </w:rPr>
        <w:t xml:space="preserve"> –</w:t>
      </w:r>
      <w:r w:rsidRPr="002F6D73">
        <w:rPr>
          <w:rFonts w:ascii="Times New Roman" w:hAnsi="Times New Roman" w:cs="Times New Roman"/>
          <w:lang w:val="lt-LT"/>
        </w:rPr>
        <w:t xml:space="preserve"> 2024  m. Ignalinos rajone ir Lietuvoje</w:t>
      </w:r>
    </w:p>
    <w:p w14:paraId="5D12B5B2" w14:textId="3CBF93C2" w:rsidR="000454CA" w:rsidRPr="000454CA" w:rsidRDefault="002F6D73" w:rsidP="000454CA">
      <w:pPr>
        <w:spacing w:after="0" w:line="240" w:lineRule="auto"/>
        <w:ind w:firstLine="1133"/>
        <w:jc w:val="both"/>
        <w:rPr>
          <w:rFonts w:ascii="Times New Roman" w:hAnsi="Times New Roman" w:cs="Times New Roman"/>
          <w:lang w:val="lt-LT"/>
        </w:rPr>
      </w:pPr>
      <w:r w:rsidRPr="002F6D73">
        <w:rPr>
          <w:rFonts w:ascii="Times New Roman" w:eastAsia="Times New Roman" w:hAnsi="Times New Roman" w:cs="Times New Roman"/>
          <w:noProof/>
          <w:lang w:val="lt-LT" w:eastAsia="lt-LT"/>
        </w:rPr>
        <w:drawing>
          <wp:inline distT="0" distB="0" distL="0" distR="0" wp14:anchorId="1C943CC4" wp14:editId="7DEBE305">
            <wp:extent cx="4584700" cy="2755900"/>
            <wp:effectExtent l="0" t="0" r="6350" b="635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7E613969" w14:textId="3CB7F5FE" w:rsidR="002F6D73" w:rsidRPr="002F6D73" w:rsidRDefault="002F6D73" w:rsidP="002F6D73">
      <w:pPr>
        <w:spacing w:after="0" w:line="240" w:lineRule="auto"/>
        <w:ind w:firstLine="1133"/>
        <w:jc w:val="both"/>
        <w:rPr>
          <w:rFonts w:ascii="Times New Roman" w:hAnsi="Times New Roman" w:cs="Times New Roman"/>
          <w:lang w:val="lt-LT"/>
        </w:rPr>
      </w:pPr>
      <w:r w:rsidRPr="00411BEA">
        <w:rPr>
          <w:rFonts w:ascii="Times New Roman" w:hAnsi="Times New Roman" w:cs="Times New Roman"/>
          <w:bCs/>
          <w:lang w:val="lt-LT"/>
        </w:rPr>
        <w:t>Šaltinis</w:t>
      </w:r>
      <w:r w:rsidR="00411BEA" w:rsidRPr="00411BEA">
        <w:rPr>
          <w:rFonts w:ascii="Times New Roman" w:hAnsi="Times New Roman" w:cs="Times New Roman"/>
          <w:bCs/>
          <w:lang w:val="lt-LT"/>
        </w:rPr>
        <w:t>.</w:t>
      </w:r>
      <w:r w:rsidRPr="002F6D73">
        <w:rPr>
          <w:rFonts w:ascii="Times New Roman" w:hAnsi="Times New Roman" w:cs="Times New Roman"/>
          <w:lang w:val="lt-LT"/>
        </w:rPr>
        <w:t xml:space="preserve"> Biuras pagal visuomenės sveikatos stebėsenos informacinę sistemą </w:t>
      </w:r>
      <w:proofErr w:type="spellStart"/>
      <w:r w:rsidRPr="002F6D73">
        <w:rPr>
          <w:rFonts w:ascii="Times New Roman" w:hAnsi="Times New Roman" w:cs="Times New Roman"/>
          <w:lang w:val="lt-LT"/>
        </w:rPr>
        <w:t>sveikstat.hi.lt</w:t>
      </w:r>
      <w:proofErr w:type="spellEnd"/>
    </w:p>
    <w:p w14:paraId="72E47F5B" w14:textId="77777777" w:rsidR="002F6D73" w:rsidRPr="002F6D73" w:rsidRDefault="002F6D73" w:rsidP="002F6D73">
      <w:pPr>
        <w:spacing w:after="0" w:line="240" w:lineRule="auto"/>
        <w:ind w:firstLine="1133"/>
        <w:jc w:val="both"/>
        <w:rPr>
          <w:rFonts w:ascii="Times New Roman" w:hAnsi="Times New Roman" w:cs="Times New Roman"/>
          <w:lang w:val="lt-LT"/>
        </w:rPr>
      </w:pPr>
    </w:p>
    <w:p w14:paraId="05C7807E" w14:textId="4C7BED1F" w:rsidR="002F6D73" w:rsidRDefault="002F6D73" w:rsidP="002F6D73">
      <w:pPr>
        <w:spacing w:after="0" w:line="240" w:lineRule="auto"/>
        <w:ind w:firstLine="1134"/>
        <w:jc w:val="both"/>
        <w:rPr>
          <w:rFonts w:ascii="Times New Roman" w:hAnsi="Times New Roman" w:cs="Times New Roman"/>
          <w:lang w:val="lt-LT"/>
        </w:rPr>
      </w:pPr>
      <w:r w:rsidRPr="002F6D73">
        <w:rPr>
          <w:rFonts w:ascii="Times New Roman" w:hAnsi="Times New Roman" w:cs="Times New Roman"/>
          <w:lang w:val="lt-LT"/>
        </w:rPr>
        <w:t>Situacija Lietuvoje, palygin</w:t>
      </w:r>
      <w:r w:rsidR="00411BEA">
        <w:rPr>
          <w:rFonts w:ascii="Times New Roman" w:hAnsi="Times New Roman" w:cs="Times New Roman"/>
          <w:lang w:val="lt-LT"/>
        </w:rPr>
        <w:t>ti</w:t>
      </w:r>
      <w:r w:rsidRPr="002F6D73">
        <w:rPr>
          <w:rFonts w:ascii="Times New Roman" w:hAnsi="Times New Roman" w:cs="Times New Roman"/>
          <w:lang w:val="lt-LT"/>
        </w:rPr>
        <w:t xml:space="preserve"> su 2023 m., irgi pagerėjo. Žuvusiųjų transporto įvykių metu buvo mažiau. </w:t>
      </w:r>
    </w:p>
    <w:p w14:paraId="5BF596DD" w14:textId="0A853251" w:rsidR="002F6D73" w:rsidRPr="002F6D73" w:rsidRDefault="002F6D73" w:rsidP="002F6D73">
      <w:pPr>
        <w:spacing w:after="0" w:line="240" w:lineRule="auto"/>
        <w:ind w:firstLine="1134"/>
        <w:jc w:val="both"/>
        <w:rPr>
          <w:rFonts w:ascii="Times New Roman" w:hAnsi="Times New Roman" w:cs="Times New Roman"/>
          <w:lang w:val="lt-LT"/>
        </w:rPr>
      </w:pPr>
      <w:r w:rsidRPr="002F6D73">
        <w:rPr>
          <w:rFonts w:ascii="Times New Roman" w:hAnsi="Times New Roman" w:cs="Times New Roman"/>
          <w:lang w:val="lt-LT"/>
        </w:rPr>
        <w:t>Stebint situaciją tiek Ignalinos rajone, tiek Lietuvoje, kiekvienais metais transporto įvykių metu daugiausia žūsta vyrų, negu moterų (13 pav.).</w:t>
      </w:r>
    </w:p>
    <w:p w14:paraId="5682B63E" w14:textId="248267E9" w:rsidR="002F6D73" w:rsidRDefault="002F6D73" w:rsidP="002F6D73">
      <w:pPr>
        <w:spacing w:before="240" w:after="0" w:line="240" w:lineRule="auto"/>
        <w:jc w:val="center"/>
        <w:rPr>
          <w:rFonts w:ascii="Times New Roman" w:hAnsi="Times New Roman" w:cs="Times New Roman"/>
          <w:lang w:val="lt-LT"/>
        </w:rPr>
      </w:pPr>
      <w:r w:rsidRPr="002F6D73">
        <w:rPr>
          <w:rFonts w:ascii="Times New Roman" w:hAnsi="Times New Roman" w:cs="Times New Roman"/>
          <w:b/>
          <w:lang w:val="lt-LT"/>
        </w:rPr>
        <w:t xml:space="preserve">13 pav. </w:t>
      </w:r>
      <w:r w:rsidRPr="002F6D73">
        <w:rPr>
          <w:rFonts w:ascii="Times New Roman" w:hAnsi="Times New Roman" w:cs="Times New Roman"/>
          <w:lang w:val="lt-LT"/>
        </w:rPr>
        <w:t>Mirusiųjų transporto įvykių metu skaičiaus pasiskirstymas pagal lytį Ignalinos rajone ir Lietuvoje 2021 m.</w:t>
      </w:r>
      <w:r w:rsidR="00411BEA">
        <w:rPr>
          <w:rFonts w:ascii="Times New Roman" w:hAnsi="Times New Roman" w:cs="Times New Roman"/>
          <w:lang w:val="lt-LT"/>
        </w:rPr>
        <w:t xml:space="preserve"> – </w:t>
      </w:r>
      <w:r w:rsidRPr="002F6D73">
        <w:rPr>
          <w:rFonts w:ascii="Times New Roman" w:hAnsi="Times New Roman" w:cs="Times New Roman"/>
          <w:lang w:val="lt-LT"/>
        </w:rPr>
        <w:t>2024 m</w:t>
      </w:r>
      <w:r>
        <w:rPr>
          <w:rFonts w:ascii="Times New Roman" w:hAnsi="Times New Roman" w:cs="Times New Roman"/>
          <w:lang w:val="lt-LT"/>
        </w:rPr>
        <w:t>.</w:t>
      </w:r>
    </w:p>
    <w:p w14:paraId="5A4B9EBE" w14:textId="1161CFC2" w:rsidR="002F6D73" w:rsidRDefault="002F6D73" w:rsidP="002F6D73">
      <w:pPr>
        <w:spacing w:before="240" w:after="0" w:line="240" w:lineRule="auto"/>
        <w:rPr>
          <w:rFonts w:ascii="Times New Roman" w:hAnsi="Times New Roman" w:cs="Times New Roman"/>
          <w:lang w:val="lt-LT"/>
        </w:rPr>
      </w:pPr>
      <w:r w:rsidRPr="002F6D73">
        <w:rPr>
          <w:rFonts w:ascii="Times New Roman" w:eastAsia="Times New Roman" w:hAnsi="Times New Roman" w:cs="Times New Roman"/>
          <w:b/>
          <w:noProof/>
          <w:lang w:val="lt-LT" w:eastAsia="lt-LT"/>
        </w:rPr>
        <w:drawing>
          <wp:anchor distT="0" distB="0" distL="114300" distR="114300" simplePos="0" relativeHeight="251666432" behindDoc="1" locked="0" layoutInCell="1" allowOverlap="1" wp14:anchorId="03FC08AE" wp14:editId="2207695D">
            <wp:simplePos x="0" y="0"/>
            <wp:positionH relativeFrom="margin">
              <wp:align>right</wp:align>
            </wp:positionH>
            <wp:positionV relativeFrom="paragraph">
              <wp:posOffset>156145</wp:posOffset>
            </wp:positionV>
            <wp:extent cx="3136900" cy="1885950"/>
            <wp:effectExtent l="0" t="0" r="6350"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136900" cy="1885950"/>
                    </a:xfrm>
                    <a:prstGeom prst="rect">
                      <a:avLst/>
                    </a:prstGeom>
                    <a:noFill/>
                  </pic:spPr>
                </pic:pic>
              </a:graphicData>
            </a:graphic>
          </wp:anchor>
        </w:drawing>
      </w:r>
      <w:r w:rsidRPr="002F6D73">
        <w:rPr>
          <w:rFonts w:ascii="Times New Roman" w:eastAsia="Times New Roman" w:hAnsi="Times New Roman" w:cs="Times New Roman"/>
          <w:b/>
          <w:noProof/>
          <w:lang w:val="lt-LT" w:eastAsia="lt-LT"/>
        </w:rPr>
        <w:drawing>
          <wp:anchor distT="0" distB="0" distL="114300" distR="114300" simplePos="0" relativeHeight="251665408" behindDoc="1" locked="0" layoutInCell="1" allowOverlap="1" wp14:anchorId="2A1D4284" wp14:editId="6A76C352">
            <wp:simplePos x="0" y="0"/>
            <wp:positionH relativeFrom="column">
              <wp:posOffset>4095</wp:posOffset>
            </wp:positionH>
            <wp:positionV relativeFrom="paragraph">
              <wp:posOffset>156714</wp:posOffset>
            </wp:positionV>
            <wp:extent cx="3126893" cy="1879600"/>
            <wp:effectExtent l="0" t="0" r="0" b="6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126893" cy="1879600"/>
                    </a:xfrm>
                    <a:prstGeom prst="rect">
                      <a:avLst/>
                    </a:prstGeom>
                    <a:noFill/>
                  </pic:spPr>
                </pic:pic>
              </a:graphicData>
            </a:graphic>
          </wp:anchor>
        </w:drawing>
      </w:r>
    </w:p>
    <w:p w14:paraId="0E92D143" w14:textId="77777777" w:rsidR="002F6D73" w:rsidRDefault="002F6D73" w:rsidP="002F6D73">
      <w:pPr>
        <w:spacing w:before="240" w:after="0" w:line="240" w:lineRule="auto"/>
        <w:rPr>
          <w:rFonts w:ascii="Times New Roman" w:hAnsi="Times New Roman" w:cs="Times New Roman"/>
          <w:lang w:val="lt-LT"/>
        </w:rPr>
      </w:pPr>
    </w:p>
    <w:p w14:paraId="1AB8FB71" w14:textId="77777777" w:rsidR="002F6D73" w:rsidRDefault="002F6D73" w:rsidP="002F6D73">
      <w:pPr>
        <w:spacing w:before="240" w:after="0" w:line="240" w:lineRule="auto"/>
        <w:rPr>
          <w:rFonts w:ascii="Times New Roman" w:hAnsi="Times New Roman" w:cs="Times New Roman"/>
          <w:lang w:val="lt-LT"/>
        </w:rPr>
      </w:pPr>
    </w:p>
    <w:p w14:paraId="2C4EFBC9" w14:textId="77777777" w:rsidR="002F6D73" w:rsidRDefault="002F6D73" w:rsidP="002F6D73">
      <w:pPr>
        <w:spacing w:before="240" w:after="0" w:line="240" w:lineRule="auto"/>
        <w:rPr>
          <w:rFonts w:ascii="Times New Roman" w:hAnsi="Times New Roman" w:cs="Times New Roman"/>
          <w:lang w:val="lt-LT"/>
        </w:rPr>
      </w:pPr>
    </w:p>
    <w:p w14:paraId="373CC7FE" w14:textId="77777777" w:rsidR="002F6D73" w:rsidRDefault="002F6D73" w:rsidP="002F6D73">
      <w:pPr>
        <w:spacing w:before="240" w:after="0" w:line="240" w:lineRule="auto"/>
        <w:rPr>
          <w:rFonts w:ascii="Times New Roman" w:hAnsi="Times New Roman" w:cs="Times New Roman"/>
          <w:lang w:val="lt-LT"/>
        </w:rPr>
      </w:pPr>
    </w:p>
    <w:p w14:paraId="4284E47B" w14:textId="77777777" w:rsidR="002F6D73" w:rsidRDefault="002F6D73" w:rsidP="002F6D73">
      <w:pPr>
        <w:spacing w:before="240" w:after="0" w:line="240" w:lineRule="auto"/>
        <w:rPr>
          <w:rFonts w:ascii="Times New Roman" w:hAnsi="Times New Roman" w:cs="Times New Roman"/>
          <w:lang w:val="lt-LT"/>
        </w:rPr>
      </w:pPr>
    </w:p>
    <w:p w14:paraId="38B0D01C" w14:textId="5A6A2BF4" w:rsidR="002F6D73" w:rsidRPr="002F6D73" w:rsidRDefault="002F6D73" w:rsidP="002F6D73">
      <w:pPr>
        <w:spacing w:before="240" w:after="0" w:line="240" w:lineRule="auto"/>
        <w:jc w:val="center"/>
        <w:rPr>
          <w:rFonts w:ascii="Times New Roman" w:hAnsi="Times New Roman" w:cs="Times New Roman"/>
          <w:lang w:val="pt-PT"/>
        </w:rPr>
      </w:pPr>
      <w:r w:rsidRPr="00411BEA">
        <w:rPr>
          <w:rFonts w:ascii="Times New Roman" w:hAnsi="Times New Roman" w:cs="Times New Roman"/>
          <w:bCs/>
          <w:lang w:val="pt-PT"/>
        </w:rPr>
        <w:t>Šaltinis</w:t>
      </w:r>
      <w:r w:rsidR="00411BEA" w:rsidRPr="00411BEA">
        <w:rPr>
          <w:rFonts w:ascii="Times New Roman" w:hAnsi="Times New Roman" w:cs="Times New Roman"/>
          <w:bCs/>
          <w:lang w:val="pt-PT"/>
        </w:rPr>
        <w:t>.</w:t>
      </w:r>
      <w:r w:rsidRPr="002F6D73">
        <w:rPr>
          <w:rFonts w:ascii="Times New Roman" w:hAnsi="Times New Roman" w:cs="Times New Roman"/>
          <w:b/>
          <w:lang w:val="pt-PT"/>
        </w:rPr>
        <w:t xml:space="preserve"> </w:t>
      </w:r>
      <w:r w:rsidRPr="002F6D73">
        <w:rPr>
          <w:rFonts w:ascii="Times New Roman" w:hAnsi="Times New Roman" w:cs="Times New Roman"/>
          <w:lang w:val="pt-PT"/>
        </w:rPr>
        <w:t>Biuras pagal visuomenės sveikatos stebėsenos informacinę sistemą sveikstat.hi.lt</w:t>
      </w:r>
    </w:p>
    <w:p w14:paraId="707A5527" w14:textId="77777777" w:rsidR="00811AA3" w:rsidRPr="00811AA3" w:rsidRDefault="00811AA3" w:rsidP="00811AA3">
      <w:pPr>
        <w:pStyle w:val="Antrat2"/>
        <w:rPr>
          <w:rFonts w:ascii="Times New Roman" w:hAnsi="Times New Roman" w:cs="Times New Roman"/>
          <w:color w:val="000000" w:themeColor="text1"/>
          <w:lang w:val="pt-PT"/>
        </w:rPr>
      </w:pPr>
      <w:bookmarkStart w:id="25" w:name="_Toc213764099"/>
      <w:r w:rsidRPr="00811AA3">
        <w:rPr>
          <w:rFonts w:ascii="Times New Roman" w:hAnsi="Times New Roman" w:cs="Times New Roman"/>
          <w:color w:val="000000" w:themeColor="text1"/>
          <w:lang w:val="pt-PT"/>
        </w:rPr>
        <w:t>Apibendrinimas</w:t>
      </w:r>
      <w:bookmarkEnd w:id="25"/>
    </w:p>
    <w:p w14:paraId="44E8F044" w14:textId="7C396EB3" w:rsidR="00811AA3" w:rsidRPr="00811AA3" w:rsidRDefault="00811AA3" w:rsidP="00811AA3">
      <w:pPr>
        <w:spacing w:before="240" w:after="0" w:line="240" w:lineRule="auto"/>
        <w:ind w:firstLine="1134"/>
        <w:jc w:val="both"/>
        <w:rPr>
          <w:rFonts w:ascii="Times New Roman" w:hAnsi="Times New Roman" w:cs="Times New Roman"/>
          <w:lang w:val="pt-PT"/>
        </w:rPr>
      </w:pPr>
      <w:r w:rsidRPr="00811AA3">
        <w:rPr>
          <w:rFonts w:ascii="Times New Roman" w:hAnsi="Times New Roman" w:cs="Times New Roman"/>
          <w:lang w:val="pt-PT"/>
        </w:rPr>
        <w:t xml:space="preserve">2024 m. Ignalinos rajone </w:t>
      </w:r>
      <w:r w:rsidRPr="00411BEA">
        <w:rPr>
          <w:rFonts w:ascii="Times New Roman" w:hAnsi="Times New Roman" w:cs="Times New Roman"/>
          <w:lang w:val="pt-PT"/>
        </w:rPr>
        <w:t>neužfiksuota nė vieno žuvusiojo transporto įvykiuose</w:t>
      </w:r>
      <w:r w:rsidRPr="00811AA3">
        <w:rPr>
          <w:rFonts w:ascii="Times New Roman" w:hAnsi="Times New Roman" w:cs="Times New Roman"/>
          <w:lang w:val="pt-PT"/>
        </w:rPr>
        <w:t xml:space="preserve">, o tai rodo teigiamą pokytį ir sėkmingas eismo saugos priemones. Palyginti su 2023 m., situacija ženkliai pagerėjo. </w:t>
      </w:r>
      <w:r w:rsidRPr="00811AA3">
        <w:rPr>
          <w:rFonts w:ascii="Times New Roman" w:hAnsi="Times New Roman" w:cs="Times New Roman"/>
          <w:lang w:val="pt-PT"/>
        </w:rPr>
        <w:lastRenderedPageBreak/>
        <w:t xml:space="preserve">Lietuvoje taip pat sumažėjo žuvusiųjų skaičius, tačiau vis dar dažniausiai žūsta </w:t>
      </w:r>
      <w:r w:rsidRPr="00411BEA">
        <w:rPr>
          <w:rFonts w:ascii="Times New Roman" w:hAnsi="Times New Roman" w:cs="Times New Roman"/>
          <w:lang w:val="pt-PT"/>
        </w:rPr>
        <w:t>vyrai</w:t>
      </w:r>
      <w:r w:rsidRPr="00811AA3">
        <w:rPr>
          <w:rFonts w:ascii="Times New Roman" w:hAnsi="Times New Roman" w:cs="Times New Roman"/>
          <w:lang w:val="pt-PT"/>
        </w:rPr>
        <w:t>, kas siejama su rizikingesniu elgesiu kelyje ir didesniu dalyvavimu eisme.</w:t>
      </w:r>
    </w:p>
    <w:p w14:paraId="24819EB8" w14:textId="77777777" w:rsidR="00811AA3" w:rsidRPr="008E7533" w:rsidRDefault="00811AA3" w:rsidP="00811AA3">
      <w:pPr>
        <w:tabs>
          <w:tab w:val="num" w:pos="720"/>
        </w:tabs>
        <w:spacing w:before="240" w:after="0" w:line="240" w:lineRule="auto"/>
        <w:ind w:firstLine="1133"/>
        <w:jc w:val="both"/>
        <w:rPr>
          <w:rFonts w:ascii="Times New Roman" w:hAnsi="Times New Roman" w:cs="Times New Roman"/>
          <w:lang w:val="pt-PT"/>
        </w:rPr>
      </w:pPr>
      <w:r w:rsidRPr="0000410C">
        <w:rPr>
          <w:rFonts w:ascii="Times New Roman" w:hAnsi="Times New Roman" w:cs="Times New Roman"/>
          <w:lang w:val="pt-PT"/>
        </w:rPr>
        <w:t>2020–2024 m.</w:t>
      </w:r>
      <w:r w:rsidRPr="008E7533">
        <w:rPr>
          <w:rFonts w:ascii="Times New Roman" w:hAnsi="Times New Roman" w:cs="Times New Roman"/>
          <w:lang w:val="pt-PT"/>
        </w:rPr>
        <w:t xml:space="preserve"> t</w:t>
      </w:r>
      <w:r w:rsidRPr="0000410C">
        <w:rPr>
          <w:rFonts w:ascii="Times New Roman" w:hAnsi="Times New Roman" w:cs="Times New Roman"/>
          <w:lang w:val="pt-PT"/>
        </w:rPr>
        <w:t>endencijos</w:t>
      </w:r>
      <w:r w:rsidRPr="008E7533">
        <w:rPr>
          <w:rFonts w:ascii="Times New Roman" w:hAnsi="Times New Roman" w:cs="Times New Roman"/>
          <w:lang w:val="pt-PT"/>
        </w:rPr>
        <w:t xml:space="preserve"> rodo, kad:</w:t>
      </w:r>
    </w:p>
    <w:p w14:paraId="7F7E75C8" w14:textId="77777777" w:rsidR="00811AA3" w:rsidRPr="00811AA3" w:rsidRDefault="00811AA3" w:rsidP="00811AA3">
      <w:pPr>
        <w:numPr>
          <w:ilvl w:val="0"/>
          <w:numId w:val="14"/>
        </w:numPr>
        <w:spacing w:after="0" w:line="240" w:lineRule="auto"/>
        <w:jc w:val="both"/>
        <w:rPr>
          <w:rFonts w:ascii="Times New Roman" w:hAnsi="Times New Roman" w:cs="Times New Roman"/>
          <w:lang w:val="pt-PT"/>
        </w:rPr>
      </w:pPr>
      <w:r w:rsidRPr="00811AA3">
        <w:rPr>
          <w:rFonts w:ascii="Times New Roman" w:hAnsi="Times New Roman" w:cs="Times New Roman"/>
          <w:lang w:val="pt-PT"/>
        </w:rPr>
        <w:t>Žuvusiųjų transporto įvykiuose skaičius rajone mažėjo.</w:t>
      </w:r>
    </w:p>
    <w:p w14:paraId="31796A0D" w14:textId="77777777" w:rsidR="00811AA3" w:rsidRPr="00FA4A7A" w:rsidRDefault="00811AA3" w:rsidP="00811AA3">
      <w:pPr>
        <w:numPr>
          <w:ilvl w:val="0"/>
          <w:numId w:val="14"/>
        </w:numPr>
        <w:spacing w:after="0" w:line="240" w:lineRule="auto"/>
        <w:jc w:val="both"/>
        <w:rPr>
          <w:rFonts w:ascii="Times New Roman" w:hAnsi="Times New Roman" w:cs="Times New Roman"/>
          <w:lang w:val="es-ES"/>
        </w:rPr>
      </w:pPr>
      <w:r w:rsidRPr="00FA4A7A">
        <w:rPr>
          <w:rFonts w:ascii="Times New Roman" w:hAnsi="Times New Roman" w:cs="Times New Roman"/>
          <w:lang w:val="es-ES"/>
        </w:rPr>
        <w:t>2024 m. pasiektas nulinis rodiklis – nė vieno žuvusiojo.</w:t>
      </w:r>
    </w:p>
    <w:p w14:paraId="19E639E2" w14:textId="77777777" w:rsidR="00811AA3" w:rsidRPr="00FA4A7A" w:rsidRDefault="00811AA3" w:rsidP="00811AA3">
      <w:pPr>
        <w:numPr>
          <w:ilvl w:val="0"/>
          <w:numId w:val="14"/>
        </w:numPr>
        <w:spacing w:after="0" w:line="240" w:lineRule="auto"/>
        <w:jc w:val="both"/>
        <w:rPr>
          <w:rFonts w:ascii="Times New Roman" w:hAnsi="Times New Roman" w:cs="Times New Roman"/>
          <w:lang w:val="es-ES"/>
        </w:rPr>
      </w:pPr>
      <w:r w:rsidRPr="00FA4A7A">
        <w:rPr>
          <w:rFonts w:ascii="Times New Roman" w:hAnsi="Times New Roman" w:cs="Times New Roman"/>
          <w:lang w:val="es-ES"/>
        </w:rPr>
        <w:t>Lietuvoje taip pat stebimas bendras žuvusiųjų mažėjimas.</w:t>
      </w:r>
    </w:p>
    <w:p w14:paraId="30475FAE" w14:textId="77777777" w:rsidR="00811AA3" w:rsidRPr="00FA4A7A" w:rsidRDefault="00811AA3" w:rsidP="00811AA3">
      <w:pPr>
        <w:numPr>
          <w:ilvl w:val="0"/>
          <w:numId w:val="14"/>
        </w:numPr>
        <w:spacing w:after="0" w:line="240" w:lineRule="auto"/>
        <w:jc w:val="both"/>
        <w:rPr>
          <w:rFonts w:ascii="Times New Roman" w:hAnsi="Times New Roman" w:cs="Times New Roman"/>
          <w:lang w:val="es-ES"/>
        </w:rPr>
      </w:pPr>
      <w:r w:rsidRPr="00FA4A7A">
        <w:rPr>
          <w:rFonts w:ascii="Times New Roman" w:hAnsi="Times New Roman" w:cs="Times New Roman"/>
          <w:lang w:val="es-ES"/>
        </w:rPr>
        <w:t>Dauguma žuvusiųjų – vyrai, ypač darbingo amžiaus.</w:t>
      </w:r>
    </w:p>
    <w:p w14:paraId="3776CC73" w14:textId="40135BB5" w:rsidR="00811AA3" w:rsidRPr="00811AA3" w:rsidRDefault="00811AA3" w:rsidP="00811AA3">
      <w:pPr>
        <w:numPr>
          <w:ilvl w:val="0"/>
          <w:numId w:val="14"/>
        </w:numPr>
        <w:spacing w:after="0" w:line="240" w:lineRule="auto"/>
        <w:jc w:val="both"/>
        <w:rPr>
          <w:rFonts w:ascii="Times New Roman" w:hAnsi="Times New Roman" w:cs="Times New Roman"/>
          <w:lang w:val="pt-PT"/>
        </w:rPr>
      </w:pPr>
      <w:r w:rsidRPr="00811AA3">
        <w:rPr>
          <w:rFonts w:ascii="Times New Roman" w:hAnsi="Times New Roman" w:cs="Times New Roman"/>
          <w:lang w:val="pt-PT"/>
        </w:rPr>
        <w:t>Saugumo priemonių efektyvumas didėjo dėl švietimo ir infrastruktūros gerinimo.</w:t>
      </w:r>
    </w:p>
    <w:p w14:paraId="6861E579" w14:textId="77777777" w:rsidR="00811AA3" w:rsidRPr="00015337" w:rsidRDefault="00811AA3" w:rsidP="00811AA3">
      <w:pPr>
        <w:spacing w:before="240" w:after="0"/>
        <w:ind w:firstLine="1134"/>
        <w:jc w:val="both"/>
        <w:rPr>
          <w:rFonts w:ascii="Times New Roman" w:hAnsi="Times New Roman" w:cs="Times New Roman"/>
          <w:lang w:val="pt-PT"/>
        </w:rPr>
      </w:pPr>
      <w:r w:rsidRPr="00015337">
        <w:rPr>
          <w:rFonts w:ascii="Times New Roman" w:hAnsi="Times New Roman" w:cs="Times New Roman"/>
          <w:lang w:val="pt-PT"/>
        </w:rPr>
        <w:t>Jeigu dabartinės tendencijos išliks, per artimiausius penkerius metus Ignalinos rajone prognozuojama:</w:t>
      </w:r>
    </w:p>
    <w:p w14:paraId="60E44E23" w14:textId="77777777" w:rsidR="00811AA3" w:rsidRPr="00811AA3" w:rsidRDefault="00811AA3" w:rsidP="00811AA3">
      <w:pPr>
        <w:numPr>
          <w:ilvl w:val="0"/>
          <w:numId w:val="15"/>
        </w:numPr>
        <w:spacing w:after="0" w:line="240" w:lineRule="auto"/>
        <w:rPr>
          <w:rFonts w:ascii="Times New Roman" w:hAnsi="Times New Roman" w:cs="Times New Roman"/>
          <w:lang w:val="pt-PT"/>
        </w:rPr>
      </w:pPr>
      <w:r w:rsidRPr="00811AA3">
        <w:rPr>
          <w:rFonts w:ascii="Times New Roman" w:hAnsi="Times New Roman" w:cs="Times New Roman"/>
          <w:lang w:val="pt-PT"/>
        </w:rPr>
        <w:t>Tikėtina, kad žuvusiųjų skaičius išliks žemas.</w:t>
      </w:r>
    </w:p>
    <w:p w14:paraId="319689AE" w14:textId="77777777" w:rsidR="00811AA3" w:rsidRPr="00811AA3" w:rsidRDefault="00811AA3" w:rsidP="00811AA3">
      <w:pPr>
        <w:numPr>
          <w:ilvl w:val="0"/>
          <w:numId w:val="15"/>
        </w:numPr>
        <w:spacing w:after="0" w:line="240" w:lineRule="auto"/>
        <w:rPr>
          <w:rFonts w:ascii="Times New Roman" w:hAnsi="Times New Roman" w:cs="Times New Roman"/>
          <w:lang w:val="pt-PT"/>
        </w:rPr>
      </w:pPr>
      <w:r w:rsidRPr="00811AA3">
        <w:rPr>
          <w:rFonts w:ascii="Times New Roman" w:hAnsi="Times New Roman" w:cs="Times New Roman"/>
          <w:lang w:val="pt-PT"/>
        </w:rPr>
        <w:t>Atsitiktiniai atvejai galimi dėl sezoninių ir oro sąlygų veiksnių.</w:t>
      </w:r>
    </w:p>
    <w:p w14:paraId="772CA070" w14:textId="77777777" w:rsidR="00811AA3" w:rsidRPr="00811AA3" w:rsidRDefault="00811AA3" w:rsidP="00811AA3">
      <w:pPr>
        <w:numPr>
          <w:ilvl w:val="0"/>
          <w:numId w:val="15"/>
        </w:numPr>
        <w:spacing w:after="0" w:line="240" w:lineRule="auto"/>
        <w:rPr>
          <w:rFonts w:ascii="Times New Roman" w:hAnsi="Times New Roman" w:cs="Times New Roman"/>
          <w:lang w:val="pt-PT"/>
        </w:rPr>
      </w:pPr>
      <w:r w:rsidRPr="00811AA3">
        <w:rPr>
          <w:rFonts w:ascii="Times New Roman" w:hAnsi="Times New Roman" w:cs="Times New Roman"/>
          <w:lang w:val="pt-PT"/>
        </w:rPr>
        <w:t>Vyrų mirtingumo nuo eismo įvykių rizika išliks didesnė.</w:t>
      </w:r>
    </w:p>
    <w:p w14:paraId="0613ECCA" w14:textId="77777777" w:rsidR="00811AA3" w:rsidRPr="00811AA3" w:rsidRDefault="00811AA3" w:rsidP="00811AA3">
      <w:pPr>
        <w:numPr>
          <w:ilvl w:val="0"/>
          <w:numId w:val="15"/>
        </w:numPr>
        <w:spacing w:after="0" w:line="240" w:lineRule="auto"/>
        <w:rPr>
          <w:rFonts w:ascii="Times New Roman" w:hAnsi="Times New Roman" w:cs="Times New Roman"/>
          <w:lang w:val="pt-PT"/>
        </w:rPr>
      </w:pPr>
      <w:r w:rsidRPr="00811AA3">
        <w:rPr>
          <w:rFonts w:ascii="Times New Roman" w:hAnsi="Times New Roman" w:cs="Times New Roman"/>
          <w:lang w:val="pt-PT"/>
        </w:rPr>
        <w:t>Tolimesnis eismo infrastruktūros gerinimas gali išlaikyti teigiamą tendenciją.</w:t>
      </w:r>
    </w:p>
    <w:p w14:paraId="6AD31E13" w14:textId="17595507" w:rsidR="00811AA3" w:rsidRPr="00811AA3" w:rsidRDefault="00811AA3" w:rsidP="00811AA3">
      <w:pPr>
        <w:numPr>
          <w:ilvl w:val="0"/>
          <w:numId w:val="15"/>
        </w:numPr>
        <w:spacing w:after="0" w:line="240" w:lineRule="auto"/>
        <w:rPr>
          <w:rFonts w:ascii="Times New Roman" w:hAnsi="Times New Roman" w:cs="Times New Roman"/>
          <w:lang w:val="pt-PT"/>
        </w:rPr>
      </w:pPr>
      <w:r w:rsidRPr="00811AA3">
        <w:rPr>
          <w:rFonts w:ascii="Times New Roman" w:hAnsi="Times New Roman" w:cs="Times New Roman"/>
          <w:lang w:val="pt-PT"/>
        </w:rPr>
        <w:t>Reikės tęsti švietimą ir kontrolės priemones, kad nebūtų rodiklių</w:t>
      </w:r>
      <w:r w:rsidR="007F5004">
        <w:rPr>
          <w:rFonts w:ascii="Times New Roman" w:hAnsi="Times New Roman" w:cs="Times New Roman"/>
          <w:lang w:val="pt-PT"/>
        </w:rPr>
        <w:t xml:space="preserve"> pablogėjimo</w:t>
      </w:r>
      <w:r w:rsidRPr="00811AA3">
        <w:rPr>
          <w:rFonts w:ascii="Times New Roman" w:hAnsi="Times New Roman" w:cs="Times New Roman"/>
          <w:lang w:val="pt-PT"/>
        </w:rPr>
        <w:t>.</w:t>
      </w:r>
    </w:p>
    <w:p w14:paraId="40359C7D" w14:textId="77777777" w:rsidR="00811AA3" w:rsidRPr="00811AA3" w:rsidRDefault="00811AA3" w:rsidP="00811AA3">
      <w:pPr>
        <w:pStyle w:val="Antrat2"/>
        <w:rPr>
          <w:rFonts w:ascii="Times New Roman" w:hAnsi="Times New Roman" w:cs="Times New Roman"/>
          <w:lang w:val="en-US"/>
        </w:rPr>
      </w:pPr>
      <w:bookmarkStart w:id="26" w:name="_Toc213764100"/>
      <w:proofErr w:type="spellStart"/>
      <w:r w:rsidRPr="00811AA3">
        <w:rPr>
          <w:rFonts w:ascii="Times New Roman" w:hAnsi="Times New Roman" w:cs="Times New Roman"/>
          <w:color w:val="000000" w:themeColor="text1"/>
          <w:lang w:val="en-US"/>
        </w:rPr>
        <w:t>Rekomendacijos</w:t>
      </w:r>
      <w:bookmarkEnd w:id="26"/>
      <w:proofErr w:type="spellEnd"/>
    </w:p>
    <w:p w14:paraId="63C13C4D" w14:textId="77777777" w:rsidR="00811AA3" w:rsidRPr="00811AA3" w:rsidRDefault="00811AA3" w:rsidP="00811AA3">
      <w:pPr>
        <w:numPr>
          <w:ilvl w:val="0"/>
          <w:numId w:val="16"/>
        </w:numPr>
        <w:spacing w:after="0" w:line="240" w:lineRule="auto"/>
        <w:rPr>
          <w:rFonts w:ascii="Times New Roman" w:hAnsi="Times New Roman" w:cs="Times New Roman"/>
          <w:lang w:val="pt-PT"/>
        </w:rPr>
      </w:pPr>
      <w:r w:rsidRPr="00811AA3">
        <w:rPr>
          <w:rFonts w:ascii="Times New Roman" w:hAnsi="Times New Roman" w:cs="Times New Roman"/>
          <w:lang w:val="pt-PT"/>
        </w:rPr>
        <w:t>Tęsti eismo saugumo prevencijos programas bendruomenėse.</w:t>
      </w:r>
    </w:p>
    <w:p w14:paraId="07334E76" w14:textId="77777777" w:rsidR="00811AA3" w:rsidRPr="00811AA3" w:rsidRDefault="00811AA3" w:rsidP="00811AA3">
      <w:pPr>
        <w:numPr>
          <w:ilvl w:val="0"/>
          <w:numId w:val="16"/>
        </w:numPr>
        <w:spacing w:after="0" w:line="240" w:lineRule="auto"/>
        <w:rPr>
          <w:rFonts w:ascii="Times New Roman" w:hAnsi="Times New Roman" w:cs="Times New Roman"/>
          <w:lang w:val="pt-PT"/>
        </w:rPr>
      </w:pPr>
      <w:r w:rsidRPr="00811AA3">
        <w:rPr>
          <w:rFonts w:ascii="Times New Roman" w:hAnsi="Times New Roman" w:cs="Times New Roman"/>
          <w:lang w:val="pt-PT"/>
        </w:rPr>
        <w:t>Skatinti atsakingą vairavimą ir pėsčiųjų saugumą.</w:t>
      </w:r>
    </w:p>
    <w:p w14:paraId="5655BB57" w14:textId="2D1242A6" w:rsidR="00811AA3" w:rsidRPr="00811AA3" w:rsidRDefault="007B2EC4" w:rsidP="00811AA3">
      <w:pPr>
        <w:numPr>
          <w:ilvl w:val="0"/>
          <w:numId w:val="16"/>
        </w:numPr>
        <w:spacing w:after="0" w:line="240" w:lineRule="auto"/>
        <w:rPr>
          <w:rFonts w:ascii="Times New Roman" w:hAnsi="Times New Roman" w:cs="Times New Roman"/>
          <w:lang w:val="pt-PT"/>
        </w:rPr>
      </w:pPr>
      <w:r>
        <w:rPr>
          <w:rFonts w:ascii="Times New Roman" w:hAnsi="Times New Roman" w:cs="Times New Roman"/>
          <w:lang w:val="pt-PT"/>
        </w:rPr>
        <w:t xml:space="preserve">Didinti </w:t>
      </w:r>
      <w:r w:rsidR="00811AA3" w:rsidRPr="00811AA3">
        <w:rPr>
          <w:rFonts w:ascii="Times New Roman" w:hAnsi="Times New Roman" w:cs="Times New Roman"/>
          <w:lang w:val="pt-PT"/>
        </w:rPr>
        <w:t>švietimą apie rizikingą elgesį kelyje.</w:t>
      </w:r>
    </w:p>
    <w:p w14:paraId="3200D478" w14:textId="77777777" w:rsidR="00811AA3" w:rsidRPr="00811AA3" w:rsidRDefault="00811AA3" w:rsidP="00811AA3">
      <w:pPr>
        <w:numPr>
          <w:ilvl w:val="0"/>
          <w:numId w:val="16"/>
        </w:numPr>
        <w:spacing w:after="0" w:line="240" w:lineRule="auto"/>
        <w:rPr>
          <w:rFonts w:ascii="Times New Roman" w:hAnsi="Times New Roman" w:cs="Times New Roman"/>
          <w:lang w:val="pt-PT"/>
        </w:rPr>
      </w:pPr>
      <w:r w:rsidRPr="00811AA3">
        <w:rPr>
          <w:rFonts w:ascii="Times New Roman" w:hAnsi="Times New Roman" w:cs="Times New Roman"/>
          <w:lang w:val="pt-PT"/>
        </w:rPr>
        <w:t>Plėtoti kelių infrastruktūros saugumą kaimo vietovėse.</w:t>
      </w:r>
    </w:p>
    <w:p w14:paraId="12531D6F" w14:textId="25FF5169" w:rsidR="00811AA3" w:rsidRPr="00811AA3" w:rsidRDefault="00811AA3" w:rsidP="00811AA3">
      <w:pPr>
        <w:numPr>
          <w:ilvl w:val="0"/>
          <w:numId w:val="16"/>
        </w:numPr>
        <w:spacing w:after="0" w:line="240" w:lineRule="auto"/>
        <w:rPr>
          <w:rFonts w:ascii="Times New Roman" w:hAnsi="Times New Roman" w:cs="Times New Roman"/>
          <w:lang w:val="pt-PT"/>
        </w:rPr>
      </w:pPr>
      <w:r w:rsidRPr="00811AA3">
        <w:rPr>
          <w:rFonts w:ascii="Times New Roman" w:hAnsi="Times New Roman" w:cs="Times New Roman"/>
          <w:lang w:val="pt-PT"/>
        </w:rPr>
        <w:t>Stiprinti tarpinstitucinį bendradarbiavimą (sveikatos, policijos, savivaldybės).</w:t>
      </w:r>
    </w:p>
    <w:p w14:paraId="199CDD4E" w14:textId="77777777" w:rsidR="00811AA3" w:rsidRPr="00811AA3" w:rsidRDefault="00811AA3" w:rsidP="00811AA3">
      <w:pPr>
        <w:pStyle w:val="Antrat2"/>
        <w:rPr>
          <w:rFonts w:ascii="Times New Roman" w:hAnsi="Times New Roman" w:cs="Times New Roman"/>
          <w:color w:val="000000" w:themeColor="text1"/>
          <w:lang w:val="pt-PT"/>
        </w:rPr>
      </w:pPr>
      <w:bookmarkStart w:id="27" w:name="_Toc213764101"/>
      <w:r w:rsidRPr="00811AA3">
        <w:rPr>
          <w:rFonts w:ascii="Times New Roman" w:hAnsi="Times New Roman" w:cs="Times New Roman"/>
          <w:color w:val="000000" w:themeColor="text1"/>
          <w:lang w:val="pt-PT"/>
        </w:rPr>
        <w:t>Išvados</w:t>
      </w:r>
      <w:bookmarkEnd w:id="27"/>
    </w:p>
    <w:p w14:paraId="31E2B2BB" w14:textId="12B2CB97" w:rsidR="00811AA3" w:rsidRDefault="00811AA3" w:rsidP="00811AA3">
      <w:pPr>
        <w:spacing w:before="240" w:after="0" w:line="240" w:lineRule="auto"/>
        <w:ind w:firstLine="1134"/>
        <w:jc w:val="both"/>
        <w:rPr>
          <w:rFonts w:ascii="Times New Roman" w:hAnsi="Times New Roman" w:cs="Times New Roman"/>
          <w:lang w:val="pt-PT"/>
        </w:rPr>
      </w:pPr>
      <w:r w:rsidRPr="00811AA3">
        <w:rPr>
          <w:rFonts w:ascii="Times New Roman" w:hAnsi="Times New Roman" w:cs="Times New Roman"/>
          <w:lang w:val="pt-PT"/>
        </w:rPr>
        <w:t xml:space="preserve">Ignalinos rajone 2024 m. pasiektas </w:t>
      </w:r>
      <w:r w:rsidRPr="007F5004">
        <w:rPr>
          <w:rFonts w:ascii="Times New Roman" w:hAnsi="Times New Roman" w:cs="Times New Roman"/>
          <w:lang w:val="pt-PT"/>
        </w:rPr>
        <w:t>nulinis žuvusiųjų transporto įvykiuose rodiklis</w:t>
      </w:r>
      <w:r w:rsidRPr="00811AA3">
        <w:rPr>
          <w:rFonts w:ascii="Times New Roman" w:hAnsi="Times New Roman" w:cs="Times New Roman"/>
          <w:lang w:val="pt-PT"/>
        </w:rPr>
        <w:t>, kuris rodo aukštą eismo saugos lygį ir veiksmingas prevencines priemones. Siekiant išlaikyti šią teigiamą tendenciją, būtina tęsti švietimą, užtikrinti infrastruktūros priežiūrą ir toliau stiprinti visuomenės sąmoningumą kelyje.</w:t>
      </w:r>
      <w:r>
        <w:rPr>
          <w:rFonts w:ascii="Times New Roman" w:hAnsi="Times New Roman" w:cs="Times New Roman"/>
          <w:lang w:val="pt-PT"/>
        </w:rPr>
        <w:br w:type="page"/>
      </w:r>
    </w:p>
    <w:p w14:paraId="3BB78713" w14:textId="3FC829B8" w:rsidR="00811AA3" w:rsidRPr="004550E3" w:rsidRDefault="00811AA3" w:rsidP="004550E3">
      <w:pPr>
        <w:pStyle w:val="Antrat1"/>
        <w:numPr>
          <w:ilvl w:val="0"/>
          <w:numId w:val="38"/>
        </w:numPr>
        <w:ind w:left="993" w:firstLine="141"/>
        <w:rPr>
          <w:rFonts w:ascii="Times New Roman" w:hAnsi="Times New Roman" w:cs="Times New Roman"/>
          <w:color w:val="000000" w:themeColor="text1"/>
          <w:sz w:val="32"/>
          <w:szCs w:val="32"/>
          <w:lang w:val="lt-LT"/>
        </w:rPr>
      </w:pPr>
      <w:bookmarkStart w:id="28" w:name="_Toc213764102"/>
      <w:r w:rsidRPr="004550E3">
        <w:rPr>
          <w:rFonts w:ascii="Times New Roman" w:hAnsi="Times New Roman" w:cs="Times New Roman"/>
          <w:color w:val="000000" w:themeColor="text1"/>
          <w:sz w:val="32"/>
          <w:szCs w:val="32"/>
          <w:lang w:val="lt-LT"/>
        </w:rPr>
        <w:lastRenderedPageBreak/>
        <w:t>TEIGIAMAS POKYTIS – SUMAŽ</w:t>
      </w:r>
      <w:r w:rsidR="007F5004" w:rsidRPr="004550E3">
        <w:rPr>
          <w:rFonts w:ascii="Times New Roman" w:hAnsi="Times New Roman" w:cs="Times New Roman"/>
          <w:color w:val="000000" w:themeColor="text1"/>
          <w:sz w:val="32"/>
          <w:szCs w:val="32"/>
          <w:lang w:val="lt-LT"/>
        </w:rPr>
        <w:t>Ė</w:t>
      </w:r>
      <w:r w:rsidRPr="004550E3">
        <w:rPr>
          <w:rFonts w:ascii="Times New Roman" w:hAnsi="Times New Roman" w:cs="Times New Roman"/>
          <w:color w:val="000000" w:themeColor="text1"/>
          <w:sz w:val="32"/>
          <w:szCs w:val="32"/>
          <w:lang w:val="lt-LT"/>
        </w:rPr>
        <w:t>JĘS MIRTINGUMAS</w:t>
      </w:r>
      <w:r w:rsidR="007F5004" w:rsidRPr="004550E3">
        <w:rPr>
          <w:rFonts w:ascii="Times New Roman" w:hAnsi="Times New Roman" w:cs="Times New Roman"/>
          <w:color w:val="000000" w:themeColor="text1"/>
          <w:sz w:val="32"/>
          <w:szCs w:val="32"/>
          <w:lang w:val="lt-LT"/>
        </w:rPr>
        <w:t>,</w:t>
      </w:r>
      <w:r w:rsidRPr="004550E3">
        <w:rPr>
          <w:rFonts w:ascii="Times New Roman" w:hAnsi="Times New Roman" w:cs="Times New Roman"/>
          <w:color w:val="000000" w:themeColor="text1"/>
          <w:sz w:val="32"/>
          <w:szCs w:val="32"/>
          <w:lang w:val="lt-LT"/>
        </w:rPr>
        <w:t xml:space="preserve"> SUSIJĘS SU AKLOHOLIO VARTOJIMU</w:t>
      </w:r>
      <w:bookmarkEnd w:id="28"/>
    </w:p>
    <w:p w14:paraId="195860CE" w14:textId="73D80D24" w:rsidR="00811AA3" w:rsidRDefault="00811AA3" w:rsidP="00811AA3">
      <w:pPr>
        <w:spacing w:before="240" w:after="0" w:line="240" w:lineRule="auto"/>
        <w:ind w:firstLine="1134"/>
        <w:jc w:val="both"/>
        <w:rPr>
          <w:rFonts w:ascii="Times New Roman" w:hAnsi="Times New Roman" w:cs="Times New Roman"/>
          <w:lang w:val="lt-LT"/>
        </w:rPr>
      </w:pPr>
      <w:r w:rsidRPr="00811AA3">
        <w:rPr>
          <w:rFonts w:ascii="Times New Roman" w:hAnsi="Times New Roman" w:cs="Times New Roman"/>
          <w:lang w:val="lt-LT"/>
        </w:rPr>
        <w:t xml:space="preserve">Tiek Ignalinos rajone, tiek Lietuvoje 2024 m. stebimas teigiamas pokytis </w:t>
      </w:r>
      <w:r w:rsidR="007F5004">
        <w:rPr>
          <w:rFonts w:ascii="Times New Roman" w:hAnsi="Times New Roman" w:cs="Times New Roman"/>
          <w:lang w:val="lt-LT"/>
        </w:rPr>
        <w:t>–</w:t>
      </w:r>
      <w:r w:rsidRPr="00811AA3">
        <w:rPr>
          <w:rFonts w:ascii="Times New Roman" w:hAnsi="Times New Roman" w:cs="Times New Roman"/>
          <w:lang w:val="lt-LT"/>
        </w:rPr>
        <w:t xml:space="preserve"> sumažėjęs mirtingumas</w:t>
      </w:r>
      <w:r w:rsidR="007F5004">
        <w:rPr>
          <w:rFonts w:ascii="Times New Roman" w:hAnsi="Times New Roman" w:cs="Times New Roman"/>
          <w:lang w:val="lt-LT"/>
        </w:rPr>
        <w:t>,</w:t>
      </w:r>
      <w:r w:rsidRPr="00811AA3">
        <w:rPr>
          <w:rFonts w:ascii="Times New Roman" w:hAnsi="Times New Roman" w:cs="Times New Roman"/>
          <w:lang w:val="lt-LT"/>
        </w:rPr>
        <w:t xml:space="preserve"> susijęs su alkoholio vartojimu (14 pav.). </w:t>
      </w:r>
    </w:p>
    <w:p w14:paraId="540B98F9" w14:textId="30A4AAAD" w:rsidR="00811AA3" w:rsidRPr="00811AA3" w:rsidRDefault="00811AA3" w:rsidP="00811AA3">
      <w:pPr>
        <w:spacing w:after="0" w:line="240" w:lineRule="auto"/>
        <w:ind w:firstLine="1134"/>
        <w:jc w:val="both"/>
        <w:rPr>
          <w:rFonts w:ascii="Times New Roman" w:hAnsi="Times New Roman" w:cs="Times New Roman"/>
          <w:lang w:val="lt-LT"/>
        </w:rPr>
      </w:pPr>
      <w:r w:rsidRPr="00811AA3">
        <w:rPr>
          <w:rFonts w:ascii="Times New Roman" w:hAnsi="Times New Roman" w:cs="Times New Roman"/>
          <w:lang w:val="lt-LT"/>
        </w:rPr>
        <w:t>Tai teigiamas pokytis, kuris turi reikšmingą įtaką tiek bendrai sveikatos būklei, tiek ir savižudybių mažėjimui.</w:t>
      </w:r>
    </w:p>
    <w:p w14:paraId="5BF87361" w14:textId="514A46AC" w:rsidR="00811AA3" w:rsidRPr="00811AA3" w:rsidRDefault="00811AA3" w:rsidP="00811AA3">
      <w:pPr>
        <w:spacing w:before="240" w:after="0" w:line="240" w:lineRule="auto"/>
        <w:ind w:firstLine="1134"/>
        <w:jc w:val="center"/>
        <w:rPr>
          <w:rFonts w:ascii="Times New Roman" w:hAnsi="Times New Roman" w:cs="Times New Roman"/>
          <w:lang w:val="lt-LT"/>
        </w:rPr>
      </w:pPr>
      <w:r w:rsidRPr="00811AA3">
        <w:rPr>
          <w:rFonts w:ascii="Times New Roman" w:hAnsi="Times New Roman" w:cs="Times New Roman"/>
          <w:b/>
          <w:lang w:val="lt-LT"/>
        </w:rPr>
        <w:t>14 pav.</w:t>
      </w:r>
      <w:r w:rsidRPr="00811AA3">
        <w:rPr>
          <w:rFonts w:ascii="Times New Roman" w:hAnsi="Times New Roman" w:cs="Times New Roman"/>
          <w:lang w:val="lt-LT"/>
        </w:rPr>
        <w:t xml:space="preserve"> Mirtingumo dėl priežasčių, susijusių su alkoholio vartojimu Ignalinos rajone ir</w:t>
      </w:r>
    </w:p>
    <w:p w14:paraId="656F31CB" w14:textId="37CDDD89" w:rsidR="00811AA3" w:rsidRPr="00811AA3" w:rsidRDefault="00811AA3" w:rsidP="00811AA3">
      <w:pPr>
        <w:spacing w:after="0" w:line="240" w:lineRule="auto"/>
        <w:ind w:firstLine="1134"/>
        <w:jc w:val="center"/>
        <w:rPr>
          <w:rFonts w:ascii="Times New Roman" w:hAnsi="Times New Roman" w:cs="Times New Roman"/>
          <w:lang w:val="lt-LT"/>
        </w:rPr>
      </w:pPr>
      <w:r w:rsidRPr="00811AA3">
        <w:rPr>
          <w:rFonts w:ascii="Times New Roman" w:hAnsi="Times New Roman" w:cs="Times New Roman"/>
          <w:lang w:val="lt-LT"/>
        </w:rPr>
        <w:t>Lietuvoje</w:t>
      </w:r>
      <w:r w:rsidR="00CE351C">
        <w:rPr>
          <w:rFonts w:ascii="Times New Roman" w:hAnsi="Times New Roman" w:cs="Times New Roman"/>
          <w:lang w:val="lt-LT"/>
        </w:rPr>
        <w:t>,</w:t>
      </w:r>
      <w:r w:rsidRPr="00811AA3">
        <w:rPr>
          <w:rFonts w:ascii="Times New Roman" w:hAnsi="Times New Roman" w:cs="Times New Roman"/>
          <w:lang w:val="lt-LT"/>
        </w:rPr>
        <w:t xml:space="preserve"> skaičius 2021 m. – 2024 m.</w:t>
      </w:r>
    </w:p>
    <w:p w14:paraId="75D6259D" w14:textId="77777777" w:rsidR="00811AA3" w:rsidRPr="00811AA3" w:rsidRDefault="00811AA3" w:rsidP="00811AA3">
      <w:pPr>
        <w:spacing w:before="240" w:after="0" w:line="240" w:lineRule="auto"/>
        <w:ind w:firstLine="1134"/>
        <w:jc w:val="center"/>
        <w:rPr>
          <w:rFonts w:ascii="Times New Roman" w:hAnsi="Times New Roman" w:cs="Times New Roman"/>
          <w:lang w:val="lt-LT"/>
        </w:rPr>
      </w:pPr>
      <w:r w:rsidRPr="00811AA3">
        <w:rPr>
          <w:rFonts w:ascii="Times New Roman" w:hAnsi="Times New Roman" w:cs="Times New Roman"/>
          <w:noProof/>
          <w:lang w:val="lt-LT" w:eastAsia="lt-LT"/>
        </w:rPr>
        <w:drawing>
          <wp:inline distT="0" distB="0" distL="0" distR="0" wp14:anchorId="385BB1E2" wp14:editId="6863C980">
            <wp:extent cx="4584700" cy="2755900"/>
            <wp:effectExtent l="0" t="0" r="6350" b="6350"/>
            <wp:docPr id="35" name="Picture 35" descr="Paveikslėlis, kuriame yra tekstas, ekrano kopija, diagrama&#10;&#10;Dirbtinio intelekto sugeneruotas turinys gali būti neteising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Paveikslėlis, kuriame yra tekstas, ekrano kopija, diagrama&#10;&#10;Dirbtinio intelekto sugeneruotas turinys gali būti neteisingas."/>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336DF551" w14:textId="18E0A695" w:rsidR="00811AA3" w:rsidRPr="00811AA3" w:rsidRDefault="00811AA3" w:rsidP="00811AA3">
      <w:pPr>
        <w:spacing w:before="240" w:after="0" w:line="240" w:lineRule="auto"/>
        <w:ind w:firstLine="1134"/>
        <w:jc w:val="center"/>
        <w:rPr>
          <w:rFonts w:ascii="Times New Roman" w:hAnsi="Times New Roman" w:cs="Times New Roman"/>
          <w:sz w:val="22"/>
          <w:szCs w:val="22"/>
          <w:lang w:val="lt-LT"/>
        </w:rPr>
      </w:pPr>
      <w:r w:rsidRPr="00CE351C">
        <w:rPr>
          <w:rFonts w:ascii="Times New Roman" w:hAnsi="Times New Roman" w:cs="Times New Roman"/>
          <w:bCs/>
          <w:sz w:val="22"/>
          <w:szCs w:val="22"/>
          <w:lang w:val="lt-LT"/>
        </w:rPr>
        <w:t>Šaltinis</w:t>
      </w:r>
      <w:r w:rsidR="00CE351C" w:rsidRPr="00CE351C">
        <w:rPr>
          <w:rFonts w:ascii="Times New Roman" w:hAnsi="Times New Roman" w:cs="Times New Roman"/>
          <w:bCs/>
          <w:sz w:val="22"/>
          <w:szCs w:val="22"/>
          <w:lang w:val="lt-LT"/>
        </w:rPr>
        <w:t>.</w:t>
      </w:r>
      <w:r w:rsidRPr="00811AA3">
        <w:rPr>
          <w:rFonts w:ascii="Times New Roman" w:hAnsi="Times New Roman" w:cs="Times New Roman"/>
          <w:sz w:val="22"/>
          <w:szCs w:val="22"/>
          <w:lang w:val="lt-LT"/>
        </w:rPr>
        <w:t xml:space="preserve"> Biuras pagal visuomenės sveikatos stebėsenos informacinę  sistemą </w:t>
      </w:r>
      <w:proofErr w:type="spellStart"/>
      <w:r w:rsidRPr="00811AA3">
        <w:rPr>
          <w:rFonts w:ascii="Times New Roman" w:hAnsi="Times New Roman" w:cs="Times New Roman"/>
          <w:sz w:val="22"/>
          <w:szCs w:val="22"/>
          <w:lang w:val="lt-LT"/>
        </w:rPr>
        <w:t>sveikstat.hi.lt</w:t>
      </w:r>
      <w:proofErr w:type="spellEnd"/>
    </w:p>
    <w:p w14:paraId="1C68F2E1" w14:textId="77777777" w:rsidR="00811AA3" w:rsidRPr="00811AA3" w:rsidRDefault="00811AA3" w:rsidP="00811AA3">
      <w:pPr>
        <w:spacing w:before="240" w:after="0" w:line="240" w:lineRule="auto"/>
        <w:ind w:firstLine="1134"/>
        <w:jc w:val="both"/>
        <w:rPr>
          <w:rFonts w:ascii="Times New Roman" w:hAnsi="Times New Roman" w:cs="Times New Roman"/>
          <w:sz w:val="22"/>
          <w:szCs w:val="22"/>
          <w:lang w:val="lt-LT"/>
        </w:rPr>
      </w:pPr>
    </w:p>
    <w:p w14:paraId="013A5C09" w14:textId="31A887BA" w:rsidR="00811AA3" w:rsidRPr="007B2EC4" w:rsidRDefault="00811AA3" w:rsidP="00C94A94">
      <w:pPr>
        <w:spacing w:before="240" w:after="0" w:line="240" w:lineRule="auto"/>
        <w:ind w:firstLine="1134"/>
        <w:rPr>
          <w:rFonts w:ascii="Times New Roman" w:hAnsi="Times New Roman" w:cs="Times New Roman"/>
          <w:bCs/>
          <w:lang w:val="lt-LT"/>
        </w:rPr>
      </w:pPr>
      <w:r w:rsidRPr="007B2EC4">
        <w:rPr>
          <w:rFonts w:ascii="Times New Roman" w:hAnsi="Times New Roman" w:cs="Times New Roman"/>
          <w:bCs/>
          <w:lang w:val="lt-LT"/>
        </w:rPr>
        <w:t>Kas galėjo lemti šį pokytį?</w:t>
      </w:r>
    </w:p>
    <w:p w14:paraId="379BB41C" w14:textId="77777777" w:rsidR="00811AA3" w:rsidRPr="007B2EC4" w:rsidRDefault="00811AA3" w:rsidP="00811AA3">
      <w:pPr>
        <w:numPr>
          <w:ilvl w:val="0"/>
          <w:numId w:val="17"/>
        </w:numPr>
        <w:spacing w:after="0" w:line="240" w:lineRule="auto"/>
        <w:jc w:val="both"/>
        <w:rPr>
          <w:rFonts w:ascii="Times New Roman" w:hAnsi="Times New Roman" w:cs="Times New Roman"/>
          <w:bCs/>
          <w:lang w:val="lt-LT"/>
        </w:rPr>
      </w:pPr>
      <w:r w:rsidRPr="007B2EC4">
        <w:rPr>
          <w:rFonts w:ascii="Times New Roman" w:hAnsi="Times New Roman" w:cs="Times New Roman"/>
          <w:bCs/>
          <w:lang w:val="lt-LT"/>
        </w:rPr>
        <w:t>Griežtesnė alkoholio kontrolės politika – trumpesnis prekybos laikas, amžiaus apribojimai, reklamos draudimas.</w:t>
      </w:r>
    </w:p>
    <w:p w14:paraId="6B596B96" w14:textId="243D8E3F" w:rsidR="00811AA3" w:rsidRPr="007B2EC4" w:rsidRDefault="00811AA3" w:rsidP="00811AA3">
      <w:pPr>
        <w:numPr>
          <w:ilvl w:val="0"/>
          <w:numId w:val="17"/>
        </w:numPr>
        <w:spacing w:after="0" w:line="240" w:lineRule="auto"/>
        <w:jc w:val="both"/>
        <w:rPr>
          <w:rFonts w:ascii="Times New Roman" w:hAnsi="Times New Roman" w:cs="Times New Roman"/>
          <w:bCs/>
          <w:lang w:val="lt-LT"/>
        </w:rPr>
      </w:pPr>
      <w:r w:rsidRPr="007B2EC4">
        <w:rPr>
          <w:rFonts w:ascii="Times New Roman" w:hAnsi="Times New Roman" w:cs="Times New Roman"/>
          <w:bCs/>
          <w:lang w:val="lt-LT"/>
        </w:rPr>
        <w:t xml:space="preserve">Mažėjantis socialinis alkoholio vartojimo priimtinumas – visuomenėje stiprėja </w:t>
      </w:r>
      <w:r w:rsidR="00110209" w:rsidRPr="007B2EC4">
        <w:rPr>
          <w:rFonts w:ascii="Times New Roman" w:hAnsi="Times New Roman" w:cs="Times New Roman"/>
          <w:bCs/>
          <w:lang w:val="lt-LT"/>
        </w:rPr>
        <w:t xml:space="preserve">teigiamas </w:t>
      </w:r>
      <w:r w:rsidRPr="007B2EC4">
        <w:rPr>
          <w:rFonts w:ascii="Times New Roman" w:hAnsi="Times New Roman" w:cs="Times New Roman"/>
          <w:bCs/>
          <w:lang w:val="lt-LT"/>
        </w:rPr>
        <w:t>požiūris į sveikesnį gyvenimo būdą.</w:t>
      </w:r>
    </w:p>
    <w:p w14:paraId="60815C64" w14:textId="77777777" w:rsidR="00811AA3" w:rsidRPr="007B2EC4" w:rsidRDefault="00811AA3" w:rsidP="00811AA3">
      <w:pPr>
        <w:numPr>
          <w:ilvl w:val="0"/>
          <w:numId w:val="17"/>
        </w:numPr>
        <w:spacing w:after="0" w:line="240" w:lineRule="auto"/>
        <w:jc w:val="both"/>
        <w:rPr>
          <w:rFonts w:ascii="Times New Roman" w:hAnsi="Times New Roman" w:cs="Times New Roman"/>
          <w:bCs/>
          <w:lang w:val="lt-LT"/>
        </w:rPr>
      </w:pPr>
      <w:r w:rsidRPr="007B2EC4">
        <w:rPr>
          <w:rFonts w:ascii="Times New Roman" w:hAnsi="Times New Roman" w:cs="Times New Roman"/>
          <w:bCs/>
          <w:lang w:val="lt-LT"/>
        </w:rPr>
        <w:t>Daugiau informacijos ir švietimo – vykdytos prevencinės kampanijos apie žalingą vartojimo poveikį.</w:t>
      </w:r>
    </w:p>
    <w:p w14:paraId="5DC24EC1" w14:textId="77777777" w:rsidR="00811AA3" w:rsidRPr="007B2EC4" w:rsidRDefault="00811AA3" w:rsidP="00811AA3">
      <w:pPr>
        <w:numPr>
          <w:ilvl w:val="0"/>
          <w:numId w:val="17"/>
        </w:numPr>
        <w:spacing w:after="0" w:line="240" w:lineRule="auto"/>
        <w:jc w:val="both"/>
        <w:rPr>
          <w:rFonts w:ascii="Times New Roman" w:hAnsi="Times New Roman" w:cs="Times New Roman"/>
          <w:bCs/>
          <w:lang w:val="lt-LT"/>
        </w:rPr>
      </w:pPr>
      <w:r w:rsidRPr="007B2EC4">
        <w:rPr>
          <w:rFonts w:ascii="Times New Roman" w:hAnsi="Times New Roman" w:cs="Times New Roman"/>
          <w:bCs/>
          <w:lang w:val="lt-LT"/>
        </w:rPr>
        <w:t>Sveikatos priežiūros ir socialinių paslaugų prieinamumas – daugiau pagalbos priklausomiems asmenims, anoniminių grupių, psichologų.</w:t>
      </w:r>
    </w:p>
    <w:p w14:paraId="262FC082" w14:textId="0B8C0418" w:rsidR="00811AA3" w:rsidRPr="007B2EC4" w:rsidRDefault="00811AA3" w:rsidP="00811AA3">
      <w:pPr>
        <w:numPr>
          <w:ilvl w:val="0"/>
          <w:numId w:val="17"/>
        </w:numPr>
        <w:spacing w:after="0" w:line="240" w:lineRule="auto"/>
        <w:jc w:val="both"/>
        <w:rPr>
          <w:rFonts w:ascii="Times New Roman" w:hAnsi="Times New Roman" w:cs="Times New Roman"/>
          <w:bCs/>
          <w:lang w:val="lt-LT"/>
        </w:rPr>
      </w:pPr>
      <w:r w:rsidRPr="007B2EC4">
        <w:rPr>
          <w:rFonts w:ascii="Times New Roman" w:hAnsi="Times New Roman" w:cs="Times New Roman"/>
          <w:bCs/>
          <w:lang w:val="lt-LT"/>
        </w:rPr>
        <w:t>Ekonominiai ir demografiniai veiksniai – mažėjantis gyventojų skaičius ir pasikeitusi struktūra (vyresni gyventojai dažnai vartoja mažiau).</w:t>
      </w:r>
    </w:p>
    <w:p w14:paraId="3D960B43" w14:textId="12AD2D1C" w:rsidR="00811AA3" w:rsidRPr="007B2EC4" w:rsidRDefault="00811AA3" w:rsidP="00811AA3">
      <w:pPr>
        <w:spacing w:before="240" w:after="0" w:line="240" w:lineRule="auto"/>
        <w:ind w:firstLine="1134"/>
        <w:jc w:val="both"/>
        <w:rPr>
          <w:rFonts w:ascii="Times New Roman" w:hAnsi="Times New Roman" w:cs="Times New Roman"/>
          <w:bCs/>
          <w:lang w:val="lt-LT"/>
        </w:rPr>
      </w:pPr>
      <w:r w:rsidRPr="007B2EC4">
        <w:rPr>
          <w:rFonts w:ascii="Times New Roman" w:hAnsi="Times New Roman" w:cs="Times New Roman"/>
          <w:bCs/>
          <w:lang w:val="lt-LT"/>
        </w:rPr>
        <w:tab/>
        <w:t>Teigiamo pokyčio poveikis:</w:t>
      </w:r>
    </w:p>
    <w:p w14:paraId="403AEEB8" w14:textId="77777777" w:rsidR="00811AA3" w:rsidRPr="00811AA3" w:rsidRDefault="00811AA3" w:rsidP="00811AA3">
      <w:pPr>
        <w:numPr>
          <w:ilvl w:val="0"/>
          <w:numId w:val="18"/>
        </w:numPr>
        <w:spacing w:after="0" w:line="240" w:lineRule="auto"/>
        <w:jc w:val="both"/>
        <w:rPr>
          <w:rFonts w:ascii="Times New Roman" w:hAnsi="Times New Roman" w:cs="Times New Roman"/>
          <w:lang w:val="lt-LT"/>
        </w:rPr>
      </w:pPr>
      <w:r w:rsidRPr="00811AA3">
        <w:rPr>
          <w:rFonts w:ascii="Times New Roman" w:hAnsi="Times New Roman" w:cs="Times New Roman"/>
          <w:lang w:val="lt-LT"/>
        </w:rPr>
        <w:t>Mažiau nelaimingų atsitikimų ir smurto atvejų.</w:t>
      </w:r>
    </w:p>
    <w:p w14:paraId="2FE4D978" w14:textId="77777777" w:rsidR="00811AA3" w:rsidRPr="00811AA3" w:rsidRDefault="00811AA3" w:rsidP="00811AA3">
      <w:pPr>
        <w:numPr>
          <w:ilvl w:val="0"/>
          <w:numId w:val="18"/>
        </w:numPr>
        <w:spacing w:after="0" w:line="240" w:lineRule="auto"/>
        <w:jc w:val="both"/>
        <w:rPr>
          <w:rFonts w:ascii="Times New Roman" w:hAnsi="Times New Roman" w:cs="Times New Roman"/>
          <w:lang w:val="lt-LT"/>
        </w:rPr>
      </w:pPr>
      <w:r w:rsidRPr="00811AA3">
        <w:rPr>
          <w:rFonts w:ascii="Times New Roman" w:hAnsi="Times New Roman" w:cs="Times New Roman"/>
          <w:lang w:val="lt-LT"/>
        </w:rPr>
        <w:t>Mažesnis savižudybių skaičius, nes alkoholis dažnai būna rizikos veiksnys.</w:t>
      </w:r>
    </w:p>
    <w:p w14:paraId="79779526" w14:textId="77777777" w:rsidR="00811AA3" w:rsidRPr="00811AA3" w:rsidRDefault="00811AA3" w:rsidP="00811AA3">
      <w:pPr>
        <w:numPr>
          <w:ilvl w:val="0"/>
          <w:numId w:val="18"/>
        </w:numPr>
        <w:spacing w:after="0" w:line="240" w:lineRule="auto"/>
        <w:jc w:val="both"/>
        <w:rPr>
          <w:rFonts w:ascii="Times New Roman" w:hAnsi="Times New Roman" w:cs="Times New Roman"/>
          <w:lang w:val="lt-LT"/>
        </w:rPr>
      </w:pPr>
      <w:r w:rsidRPr="00811AA3">
        <w:rPr>
          <w:rFonts w:ascii="Times New Roman" w:hAnsi="Times New Roman" w:cs="Times New Roman"/>
          <w:lang w:val="lt-LT"/>
        </w:rPr>
        <w:t>Pagerėjusi gyventojų sveikata ir gyvenimo kokybė.</w:t>
      </w:r>
    </w:p>
    <w:p w14:paraId="0B50D83B" w14:textId="4A16DE33" w:rsidR="00811AA3" w:rsidRPr="00811AA3" w:rsidRDefault="00811AA3" w:rsidP="00854CDF">
      <w:pPr>
        <w:numPr>
          <w:ilvl w:val="0"/>
          <w:numId w:val="18"/>
        </w:numPr>
        <w:spacing w:after="0" w:line="240" w:lineRule="auto"/>
        <w:jc w:val="both"/>
        <w:rPr>
          <w:rFonts w:ascii="Times New Roman" w:hAnsi="Times New Roman" w:cs="Times New Roman"/>
          <w:lang w:val="lt-LT"/>
        </w:rPr>
      </w:pPr>
      <w:r w:rsidRPr="00811AA3">
        <w:rPr>
          <w:rFonts w:ascii="Times New Roman" w:hAnsi="Times New Roman" w:cs="Times New Roman"/>
          <w:lang w:val="lt-LT"/>
        </w:rPr>
        <w:t>Ilgėjanti vidutinė tikėtina gyvenimo trukmė – kaip pastebėta Ignalinos rajone.</w:t>
      </w:r>
    </w:p>
    <w:p w14:paraId="721777BD" w14:textId="76C2CFE9" w:rsidR="00854CDF" w:rsidRDefault="00811AA3" w:rsidP="00854CDF">
      <w:pPr>
        <w:spacing w:before="240" w:after="0" w:line="240" w:lineRule="auto"/>
        <w:ind w:firstLine="1134"/>
        <w:jc w:val="both"/>
        <w:rPr>
          <w:rFonts w:ascii="Times New Roman" w:hAnsi="Times New Roman" w:cs="Times New Roman"/>
          <w:lang w:val="lt-LT"/>
        </w:rPr>
      </w:pPr>
      <w:r w:rsidRPr="00811AA3">
        <w:rPr>
          <w:rFonts w:ascii="Times New Roman" w:hAnsi="Times New Roman" w:cs="Times New Roman"/>
          <w:lang w:val="lt-LT"/>
        </w:rPr>
        <w:t xml:space="preserve">Vyrų mirtingumas dėl alkoholio vartojimo 2024 m. </w:t>
      </w:r>
      <w:r w:rsidR="00110209" w:rsidRPr="00811AA3">
        <w:rPr>
          <w:rFonts w:ascii="Times New Roman" w:hAnsi="Times New Roman" w:cs="Times New Roman"/>
          <w:lang w:val="lt-LT"/>
        </w:rPr>
        <w:t xml:space="preserve">buvo </w:t>
      </w:r>
      <w:r w:rsidRPr="00811AA3">
        <w:rPr>
          <w:rFonts w:ascii="Times New Roman" w:hAnsi="Times New Roman" w:cs="Times New Roman"/>
          <w:lang w:val="lt-LT"/>
        </w:rPr>
        <w:t>didesnis nei moterų. Tai atspindi ilgalaikes tendencijas, kai vyrai dažniau susiduria su alkoholio vartojimo sukeliamomis ligomis ir nelaimingais atsitikimais.</w:t>
      </w:r>
    </w:p>
    <w:p w14:paraId="5C2D12A2" w14:textId="30B0D1B4" w:rsidR="00811AA3" w:rsidRPr="00811AA3" w:rsidRDefault="00811AA3" w:rsidP="00854CDF">
      <w:pPr>
        <w:spacing w:after="0" w:line="240" w:lineRule="auto"/>
        <w:ind w:firstLine="1134"/>
        <w:jc w:val="both"/>
        <w:rPr>
          <w:rFonts w:ascii="Times New Roman" w:hAnsi="Times New Roman" w:cs="Times New Roman"/>
          <w:lang w:val="lt-LT"/>
        </w:rPr>
      </w:pPr>
      <w:r w:rsidRPr="00811AA3">
        <w:rPr>
          <w:rFonts w:ascii="Times New Roman" w:hAnsi="Times New Roman" w:cs="Times New Roman"/>
          <w:lang w:val="lt-LT"/>
        </w:rPr>
        <w:lastRenderedPageBreak/>
        <w:t>Toks didelis vyrų mirtingumo skirtumas gali būti susijęs su didesniu alkoholio vartojimo mastu tarp vyrų, taip pat su didesniu alkoholio vartojimo dažniu ir intensyvumu (15 pav.).</w:t>
      </w:r>
    </w:p>
    <w:p w14:paraId="4830B029" w14:textId="0A69C52E" w:rsidR="00811AA3" w:rsidRPr="00811AA3" w:rsidRDefault="00811AA3" w:rsidP="00854CDF">
      <w:pPr>
        <w:spacing w:before="240" w:after="0" w:line="240" w:lineRule="auto"/>
        <w:ind w:firstLine="1134"/>
        <w:jc w:val="center"/>
        <w:rPr>
          <w:rFonts w:ascii="Times New Roman" w:hAnsi="Times New Roman" w:cs="Times New Roman"/>
          <w:lang w:val="lt-LT"/>
        </w:rPr>
      </w:pPr>
      <w:r w:rsidRPr="00811AA3">
        <w:rPr>
          <w:rFonts w:ascii="Times New Roman" w:hAnsi="Times New Roman" w:cs="Times New Roman"/>
          <w:b/>
          <w:lang w:val="lt-LT"/>
        </w:rPr>
        <w:t>15 pav.</w:t>
      </w:r>
      <w:r w:rsidRPr="00811AA3">
        <w:rPr>
          <w:rFonts w:ascii="Times New Roman" w:hAnsi="Times New Roman" w:cs="Times New Roman"/>
          <w:lang w:val="lt-LT"/>
        </w:rPr>
        <w:t xml:space="preserve"> Lyčių pasiskirstymas dėl mirtingumo</w:t>
      </w:r>
      <w:r w:rsidR="00084CCE">
        <w:rPr>
          <w:rFonts w:ascii="Times New Roman" w:hAnsi="Times New Roman" w:cs="Times New Roman"/>
          <w:lang w:val="lt-LT"/>
        </w:rPr>
        <w:t>,</w:t>
      </w:r>
      <w:r w:rsidRPr="00811AA3">
        <w:rPr>
          <w:rFonts w:ascii="Times New Roman" w:hAnsi="Times New Roman" w:cs="Times New Roman"/>
          <w:lang w:val="lt-LT"/>
        </w:rPr>
        <w:t xml:space="preserve"> susijusio su alkoholio vartojimu 2024 m. Ignalinos rajone ir Lietuvoje</w:t>
      </w:r>
    </w:p>
    <w:p w14:paraId="0EE2F089" w14:textId="77777777" w:rsidR="00811AA3" w:rsidRPr="00811AA3" w:rsidRDefault="00811AA3" w:rsidP="00854CDF">
      <w:pPr>
        <w:spacing w:before="240" w:after="0" w:line="240" w:lineRule="auto"/>
        <w:ind w:firstLine="1134"/>
        <w:jc w:val="center"/>
        <w:rPr>
          <w:rFonts w:ascii="Times New Roman" w:hAnsi="Times New Roman" w:cs="Times New Roman"/>
          <w:lang w:val="lt-LT"/>
        </w:rPr>
      </w:pPr>
      <w:r w:rsidRPr="00811AA3">
        <w:rPr>
          <w:rFonts w:ascii="Times New Roman" w:hAnsi="Times New Roman" w:cs="Times New Roman"/>
          <w:noProof/>
          <w:lang w:val="lt-LT" w:eastAsia="lt-LT"/>
        </w:rPr>
        <w:drawing>
          <wp:inline distT="0" distB="0" distL="0" distR="0" wp14:anchorId="6A912822" wp14:editId="57361CC6">
            <wp:extent cx="4584700" cy="2755900"/>
            <wp:effectExtent l="0" t="0" r="6350" b="6350"/>
            <wp:docPr id="37" name="Picture 37" descr="Paveikslėlis, kuriame yra tekstas, ekrano kopija, Grafikas, diagrama&#10;&#10;Dirbtinio intelekto sugeneruotas turinys gali būti neteising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Paveikslėlis, kuriame yra tekstas, ekrano kopija, Grafikas, diagrama&#10;&#10;Dirbtinio intelekto sugeneruotas turinys gali būti neteisingas."/>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3120B7DC" w14:textId="16F456FC" w:rsidR="00811AA3" w:rsidRPr="00811AA3" w:rsidRDefault="00811AA3" w:rsidP="00854CDF">
      <w:pPr>
        <w:spacing w:after="0" w:line="240" w:lineRule="auto"/>
        <w:ind w:firstLine="1134"/>
        <w:jc w:val="both"/>
        <w:rPr>
          <w:rFonts w:ascii="Times New Roman" w:hAnsi="Times New Roman" w:cs="Times New Roman"/>
          <w:sz w:val="22"/>
          <w:szCs w:val="22"/>
          <w:lang w:val="lt-LT"/>
        </w:rPr>
      </w:pPr>
      <w:r w:rsidRPr="00084CCE">
        <w:rPr>
          <w:rFonts w:ascii="Times New Roman" w:hAnsi="Times New Roman" w:cs="Times New Roman"/>
          <w:bCs/>
          <w:sz w:val="22"/>
          <w:szCs w:val="22"/>
          <w:lang w:val="lt-LT"/>
        </w:rPr>
        <w:t>Šaltinis</w:t>
      </w:r>
      <w:r w:rsidR="00084CCE" w:rsidRPr="00084CCE">
        <w:rPr>
          <w:rFonts w:ascii="Times New Roman" w:hAnsi="Times New Roman" w:cs="Times New Roman"/>
          <w:bCs/>
          <w:sz w:val="22"/>
          <w:szCs w:val="22"/>
          <w:lang w:val="lt-LT"/>
        </w:rPr>
        <w:t>.</w:t>
      </w:r>
      <w:r w:rsidRPr="00811AA3">
        <w:rPr>
          <w:rFonts w:ascii="Times New Roman" w:hAnsi="Times New Roman" w:cs="Times New Roman"/>
          <w:sz w:val="22"/>
          <w:szCs w:val="22"/>
          <w:lang w:val="lt-LT"/>
        </w:rPr>
        <w:t xml:space="preserve"> Biuras pagal visuomenės sveikatos stebėsenos informacinę  sistemą </w:t>
      </w:r>
      <w:proofErr w:type="spellStart"/>
      <w:r w:rsidRPr="00811AA3">
        <w:rPr>
          <w:rFonts w:ascii="Times New Roman" w:hAnsi="Times New Roman" w:cs="Times New Roman"/>
          <w:sz w:val="22"/>
          <w:szCs w:val="22"/>
          <w:lang w:val="lt-LT"/>
        </w:rPr>
        <w:t>sveikstat.hi.lt</w:t>
      </w:r>
      <w:proofErr w:type="spellEnd"/>
    </w:p>
    <w:p w14:paraId="0A3B0B0B" w14:textId="43CA6DF1" w:rsidR="00811AA3" w:rsidRPr="00C94A94" w:rsidRDefault="00811AA3" w:rsidP="00C94A94">
      <w:pPr>
        <w:spacing w:before="240" w:after="0" w:line="240" w:lineRule="auto"/>
        <w:ind w:firstLine="1134"/>
        <w:rPr>
          <w:rFonts w:ascii="Times New Roman" w:hAnsi="Times New Roman" w:cs="Times New Roman"/>
          <w:bCs/>
          <w:lang w:val="lt-LT"/>
        </w:rPr>
      </w:pPr>
      <w:r w:rsidRPr="00C94A94">
        <w:rPr>
          <w:rFonts w:ascii="Times New Roman" w:hAnsi="Times New Roman" w:cs="Times New Roman"/>
          <w:bCs/>
          <w:lang w:val="lt-LT"/>
        </w:rPr>
        <w:t>Kaip išlaikyti šį teigiamą pokytį?</w:t>
      </w:r>
    </w:p>
    <w:p w14:paraId="16234ECF" w14:textId="6EE2EAFA" w:rsidR="00811AA3" w:rsidRPr="00811AA3" w:rsidRDefault="00811AA3" w:rsidP="00854CDF">
      <w:pPr>
        <w:numPr>
          <w:ilvl w:val="0"/>
          <w:numId w:val="19"/>
        </w:numPr>
        <w:spacing w:before="240" w:after="0" w:line="240" w:lineRule="auto"/>
        <w:jc w:val="both"/>
        <w:rPr>
          <w:rFonts w:ascii="Times New Roman" w:hAnsi="Times New Roman" w:cs="Times New Roman"/>
          <w:lang w:val="lt-LT"/>
        </w:rPr>
      </w:pPr>
      <w:r w:rsidRPr="00811AA3">
        <w:rPr>
          <w:rFonts w:ascii="Times New Roman" w:hAnsi="Times New Roman" w:cs="Times New Roman"/>
          <w:lang w:val="lt-LT"/>
        </w:rPr>
        <w:t xml:space="preserve">Tęsti alkoholio vartojimo prevencines programas (ypač </w:t>
      </w:r>
      <w:r w:rsidR="00084CCE">
        <w:rPr>
          <w:rFonts w:ascii="Times New Roman" w:hAnsi="Times New Roman" w:cs="Times New Roman"/>
          <w:lang w:val="lt-LT"/>
        </w:rPr>
        <w:t xml:space="preserve">tarp </w:t>
      </w:r>
      <w:r w:rsidRPr="00811AA3">
        <w:rPr>
          <w:rFonts w:ascii="Times New Roman" w:hAnsi="Times New Roman" w:cs="Times New Roman"/>
          <w:lang w:val="lt-LT"/>
        </w:rPr>
        <w:t>jaunimo).</w:t>
      </w:r>
    </w:p>
    <w:p w14:paraId="63931C4F" w14:textId="77777777" w:rsidR="00811AA3" w:rsidRPr="00811AA3" w:rsidRDefault="00811AA3" w:rsidP="00854CDF">
      <w:pPr>
        <w:numPr>
          <w:ilvl w:val="0"/>
          <w:numId w:val="19"/>
        </w:numPr>
        <w:spacing w:after="0" w:line="240" w:lineRule="auto"/>
        <w:jc w:val="both"/>
        <w:rPr>
          <w:rFonts w:ascii="Times New Roman" w:hAnsi="Times New Roman" w:cs="Times New Roman"/>
          <w:lang w:val="lt-LT"/>
        </w:rPr>
      </w:pPr>
      <w:r w:rsidRPr="00811AA3">
        <w:rPr>
          <w:rFonts w:ascii="Times New Roman" w:hAnsi="Times New Roman" w:cs="Times New Roman"/>
          <w:lang w:val="lt-LT"/>
        </w:rPr>
        <w:t>Skatinti blaivų laisvalaikį ir bendruomeniškumą.</w:t>
      </w:r>
    </w:p>
    <w:p w14:paraId="1DB1FCFC" w14:textId="77777777" w:rsidR="00811AA3" w:rsidRPr="00811AA3" w:rsidRDefault="00811AA3" w:rsidP="00854CDF">
      <w:pPr>
        <w:numPr>
          <w:ilvl w:val="0"/>
          <w:numId w:val="19"/>
        </w:numPr>
        <w:spacing w:after="0" w:line="240" w:lineRule="auto"/>
        <w:jc w:val="both"/>
        <w:rPr>
          <w:rFonts w:ascii="Times New Roman" w:hAnsi="Times New Roman" w:cs="Times New Roman"/>
          <w:lang w:val="lt-LT"/>
        </w:rPr>
      </w:pPr>
      <w:r w:rsidRPr="00811AA3">
        <w:rPr>
          <w:rFonts w:ascii="Times New Roman" w:hAnsi="Times New Roman" w:cs="Times New Roman"/>
          <w:lang w:val="lt-LT"/>
        </w:rPr>
        <w:t>Užtikrinti pagalbą priklausomiems asmenims ir jų artimiesiems.</w:t>
      </w:r>
    </w:p>
    <w:p w14:paraId="504313CE" w14:textId="77777777" w:rsidR="00811AA3" w:rsidRPr="00811AA3" w:rsidRDefault="00811AA3" w:rsidP="00854CDF">
      <w:pPr>
        <w:numPr>
          <w:ilvl w:val="0"/>
          <w:numId w:val="19"/>
        </w:numPr>
        <w:spacing w:after="0" w:line="240" w:lineRule="auto"/>
        <w:jc w:val="both"/>
        <w:rPr>
          <w:rFonts w:ascii="Times New Roman" w:hAnsi="Times New Roman" w:cs="Times New Roman"/>
          <w:lang w:val="lt-LT"/>
        </w:rPr>
      </w:pPr>
      <w:r w:rsidRPr="00811AA3">
        <w:rPr>
          <w:rFonts w:ascii="Times New Roman" w:hAnsi="Times New Roman" w:cs="Times New Roman"/>
          <w:lang w:val="lt-LT"/>
        </w:rPr>
        <w:t>Stebėti statistinius rodiklius, kad būtų galima laiku reaguoti į pokyčius.</w:t>
      </w:r>
    </w:p>
    <w:p w14:paraId="0B344265" w14:textId="77777777" w:rsidR="00854CDF" w:rsidRPr="00854CDF" w:rsidRDefault="00854CDF" w:rsidP="00854CDF">
      <w:pPr>
        <w:pStyle w:val="Antrat2"/>
        <w:rPr>
          <w:rFonts w:ascii="Times New Roman" w:hAnsi="Times New Roman" w:cs="Times New Roman"/>
          <w:color w:val="000000" w:themeColor="text1"/>
          <w:lang w:val="lt-LT"/>
        </w:rPr>
      </w:pPr>
      <w:bookmarkStart w:id="29" w:name="_Toc213764103"/>
      <w:r w:rsidRPr="00854CDF">
        <w:rPr>
          <w:rFonts w:ascii="Times New Roman" w:hAnsi="Times New Roman" w:cs="Times New Roman"/>
          <w:color w:val="000000" w:themeColor="text1"/>
          <w:lang w:val="lt-LT"/>
        </w:rPr>
        <w:t>Apibendrinimas</w:t>
      </w:r>
      <w:bookmarkEnd w:id="29"/>
    </w:p>
    <w:p w14:paraId="3345E3D9" w14:textId="1812CA3F" w:rsidR="00854CDF" w:rsidRPr="00854CDF" w:rsidRDefault="00854CDF" w:rsidP="00854CDF">
      <w:pPr>
        <w:spacing w:before="240" w:after="0" w:line="240" w:lineRule="auto"/>
        <w:ind w:firstLine="1134"/>
        <w:jc w:val="both"/>
        <w:rPr>
          <w:rFonts w:ascii="Times New Roman" w:hAnsi="Times New Roman" w:cs="Times New Roman"/>
          <w:lang w:val="lt-LT"/>
        </w:rPr>
      </w:pPr>
      <w:r w:rsidRPr="00854CDF">
        <w:rPr>
          <w:rFonts w:ascii="Times New Roman" w:hAnsi="Times New Roman" w:cs="Times New Roman"/>
          <w:lang w:val="lt-LT"/>
        </w:rPr>
        <w:t xml:space="preserve">2024 m. Ignalinos rajone, kaip ir visoje Lietuvoje, užfiksuotas </w:t>
      </w:r>
      <w:r w:rsidRPr="005D113E">
        <w:rPr>
          <w:rFonts w:ascii="Times New Roman" w:hAnsi="Times New Roman" w:cs="Times New Roman"/>
          <w:lang w:val="lt-LT"/>
        </w:rPr>
        <w:t>teigiamas pokytis – sumažėjęs mirtingumas, susijęs su alkoholio vartojimu</w:t>
      </w:r>
      <w:r w:rsidRPr="00854CDF">
        <w:rPr>
          <w:rFonts w:ascii="Times New Roman" w:hAnsi="Times New Roman" w:cs="Times New Roman"/>
          <w:lang w:val="lt-LT"/>
        </w:rPr>
        <w:t>. Šis rezultatas rodo gerėjančią visuomenės sveikatos būklę ir veiksmingą alkoholio kontrolės politiką. Pokyčiui įtakos turėjo griežtesni prekybos ribojimai, didesnis visuomenės sąmoningumas, aktyvios švietimo kampanijos bei geresnis priklausomybių gydymo prieinamumas. Nors vyrų mirtingumas dėl alkoholio vartojimo išlieka aukštesnis nei moterų, bendra situacija vertinama kaip stabiliai gerėjanti.</w:t>
      </w:r>
    </w:p>
    <w:p w14:paraId="6593DC11" w14:textId="77777777" w:rsidR="00854CDF" w:rsidRPr="008E7533" w:rsidRDefault="00854CDF" w:rsidP="00854CDF">
      <w:pPr>
        <w:tabs>
          <w:tab w:val="num" w:pos="720"/>
        </w:tabs>
        <w:spacing w:before="240" w:after="0" w:line="240" w:lineRule="auto"/>
        <w:ind w:firstLine="1133"/>
        <w:jc w:val="both"/>
        <w:rPr>
          <w:rFonts w:ascii="Times New Roman" w:hAnsi="Times New Roman" w:cs="Times New Roman"/>
          <w:lang w:val="pt-PT"/>
        </w:rPr>
      </w:pPr>
      <w:r w:rsidRPr="0000410C">
        <w:rPr>
          <w:rFonts w:ascii="Times New Roman" w:hAnsi="Times New Roman" w:cs="Times New Roman"/>
          <w:lang w:val="pt-PT"/>
        </w:rPr>
        <w:t>2020–2024 m.</w:t>
      </w:r>
      <w:r w:rsidRPr="008E7533">
        <w:rPr>
          <w:rFonts w:ascii="Times New Roman" w:hAnsi="Times New Roman" w:cs="Times New Roman"/>
          <w:lang w:val="pt-PT"/>
        </w:rPr>
        <w:t xml:space="preserve"> t</w:t>
      </w:r>
      <w:r w:rsidRPr="0000410C">
        <w:rPr>
          <w:rFonts w:ascii="Times New Roman" w:hAnsi="Times New Roman" w:cs="Times New Roman"/>
          <w:lang w:val="pt-PT"/>
        </w:rPr>
        <w:t>endencijos</w:t>
      </w:r>
      <w:r w:rsidRPr="008E7533">
        <w:rPr>
          <w:rFonts w:ascii="Times New Roman" w:hAnsi="Times New Roman" w:cs="Times New Roman"/>
          <w:lang w:val="pt-PT"/>
        </w:rPr>
        <w:t xml:space="preserve"> rodo, kad:</w:t>
      </w:r>
    </w:p>
    <w:p w14:paraId="6C908A3A" w14:textId="77777777" w:rsidR="00854CDF" w:rsidRPr="00854CDF" w:rsidRDefault="00854CDF" w:rsidP="00854CDF">
      <w:pPr>
        <w:numPr>
          <w:ilvl w:val="0"/>
          <w:numId w:val="20"/>
        </w:numPr>
        <w:spacing w:after="0" w:line="240" w:lineRule="auto"/>
        <w:jc w:val="both"/>
        <w:rPr>
          <w:rFonts w:ascii="Times New Roman" w:hAnsi="Times New Roman" w:cs="Times New Roman"/>
          <w:lang w:val="pt-PT"/>
        </w:rPr>
      </w:pPr>
      <w:r w:rsidRPr="00854CDF">
        <w:rPr>
          <w:rFonts w:ascii="Times New Roman" w:hAnsi="Times New Roman" w:cs="Times New Roman"/>
          <w:lang w:val="pt-PT"/>
        </w:rPr>
        <w:t>Mirtingumas dėl alkoholio vartojimo nuosekliai mažėjo.</w:t>
      </w:r>
    </w:p>
    <w:p w14:paraId="0013B35B" w14:textId="77777777" w:rsidR="00854CDF" w:rsidRPr="00854CDF" w:rsidRDefault="00854CDF" w:rsidP="00854CDF">
      <w:pPr>
        <w:numPr>
          <w:ilvl w:val="0"/>
          <w:numId w:val="20"/>
        </w:numPr>
        <w:spacing w:after="0" w:line="240" w:lineRule="auto"/>
        <w:jc w:val="both"/>
        <w:rPr>
          <w:rFonts w:ascii="Times New Roman" w:hAnsi="Times New Roman" w:cs="Times New Roman"/>
          <w:lang w:val="pt-PT"/>
        </w:rPr>
      </w:pPr>
      <w:r w:rsidRPr="00854CDF">
        <w:rPr>
          <w:rFonts w:ascii="Times New Roman" w:hAnsi="Times New Roman" w:cs="Times New Roman"/>
          <w:lang w:val="pt-PT"/>
        </w:rPr>
        <w:t>Mažėjo alkoholio vartojimo priimtinumas visuomenėje.</w:t>
      </w:r>
    </w:p>
    <w:p w14:paraId="0ED46D46" w14:textId="77777777" w:rsidR="00854CDF" w:rsidRPr="00854CDF" w:rsidRDefault="00854CDF" w:rsidP="00854CDF">
      <w:pPr>
        <w:numPr>
          <w:ilvl w:val="0"/>
          <w:numId w:val="20"/>
        </w:numPr>
        <w:spacing w:after="0" w:line="240" w:lineRule="auto"/>
        <w:jc w:val="both"/>
        <w:rPr>
          <w:rFonts w:ascii="Times New Roman" w:hAnsi="Times New Roman" w:cs="Times New Roman"/>
          <w:lang w:val="pt-PT"/>
        </w:rPr>
      </w:pPr>
      <w:r w:rsidRPr="00854CDF">
        <w:rPr>
          <w:rFonts w:ascii="Times New Roman" w:hAnsi="Times New Roman" w:cs="Times New Roman"/>
          <w:lang w:val="pt-PT"/>
        </w:rPr>
        <w:t>Išaugo prevencinių ir informacinių kampanijų mastas.</w:t>
      </w:r>
    </w:p>
    <w:p w14:paraId="0670C74A" w14:textId="77777777" w:rsidR="00854CDF" w:rsidRPr="00854CDF" w:rsidRDefault="00854CDF" w:rsidP="00854CDF">
      <w:pPr>
        <w:numPr>
          <w:ilvl w:val="0"/>
          <w:numId w:val="20"/>
        </w:numPr>
        <w:spacing w:after="0" w:line="240" w:lineRule="auto"/>
        <w:jc w:val="both"/>
        <w:rPr>
          <w:rFonts w:ascii="Times New Roman" w:hAnsi="Times New Roman" w:cs="Times New Roman"/>
          <w:lang w:val="pt-PT"/>
        </w:rPr>
      </w:pPr>
      <w:r w:rsidRPr="00854CDF">
        <w:rPr>
          <w:rFonts w:ascii="Times New Roman" w:hAnsi="Times New Roman" w:cs="Times New Roman"/>
          <w:lang w:val="pt-PT"/>
        </w:rPr>
        <w:t>Gerėjo gydymo ir psichologinės pagalbos prieinamumas.</w:t>
      </w:r>
    </w:p>
    <w:p w14:paraId="2F9A0D23" w14:textId="77777777" w:rsidR="00854CDF" w:rsidRPr="00854CDF" w:rsidRDefault="00854CDF" w:rsidP="00854CDF">
      <w:pPr>
        <w:numPr>
          <w:ilvl w:val="0"/>
          <w:numId w:val="20"/>
        </w:numPr>
        <w:spacing w:after="0" w:line="240" w:lineRule="auto"/>
        <w:jc w:val="both"/>
        <w:rPr>
          <w:rFonts w:ascii="Times New Roman" w:hAnsi="Times New Roman" w:cs="Times New Roman"/>
          <w:lang w:val="pt-PT"/>
        </w:rPr>
      </w:pPr>
      <w:r w:rsidRPr="00854CDF">
        <w:rPr>
          <w:rFonts w:ascii="Times New Roman" w:hAnsi="Times New Roman" w:cs="Times New Roman"/>
          <w:lang w:val="pt-PT"/>
        </w:rPr>
        <w:t>Išliko didelis vyrų mirtingumo skirtumas dėl didesnio vartojimo masto.</w:t>
      </w:r>
    </w:p>
    <w:p w14:paraId="43F6C24A" w14:textId="1C997328" w:rsidR="00854CDF" w:rsidRPr="00854CDF" w:rsidRDefault="00854CDF" w:rsidP="00854CDF">
      <w:pPr>
        <w:spacing w:before="240" w:after="0" w:line="240" w:lineRule="auto"/>
        <w:ind w:firstLine="1134"/>
        <w:jc w:val="both"/>
        <w:rPr>
          <w:rFonts w:ascii="Times New Roman" w:hAnsi="Times New Roman" w:cs="Times New Roman"/>
          <w:lang w:val="pt-PT"/>
        </w:rPr>
      </w:pPr>
    </w:p>
    <w:p w14:paraId="41EB3BCE" w14:textId="77777777" w:rsidR="00854CDF" w:rsidRPr="00015337" w:rsidRDefault="00854CDF" w:rsidP="00854CDF">
      <w:pPr>
        <w:spacing w:before="240" w:after="0"/>
        <w:ind w:firstLine="1134"/>
        <w:jc w:val="both"/>
        <w:rPr>
          <w:rFonts w:ascii="Times New Roman" w:hAnsi="Times New Roman" w:cs="Times New Roman"/>
          <w:lang w:val="pt-PT"/>
        </w:rPr>
      </w:pPr>
      <w:r w:rsidRPr="00015337">
        <w:rPr>
          <w:rFonts w:ascii="Times New Roman" w:hAnsi="Times New Roman" w:cs="Times New Roman"/>
          <w:lang w:val="pt-PT"/>
        </w:rPr>
        <w:t>Jeigu dabartinės tendencijos išliks, per artimiausius penkerius metus Ignalinos rajone prognozuojama:</w:t>
      </w:r>
    </w:p>
    <w:p w14:paraId="45BB6C2D" w14:textId="77777777" w:rsidR="00854CDF" w:rsidRPr="00854CDF" w:rsidRDefault="00854CDF" w:rsidP="00854CDF">
      <w:pPr>
        <w:numPr>
          <w:ilvl w:val="0"/>
          <w:numId w:val="21"/>
        </w:numPr>
        <w:spacing w:after="0" w:line="240" w:lineRule="auto"/>
        <w:jc w:val="both"/>
        <w:rPr>
          <w:rFonts w:ascii="Times New Roman" w:hAnsi="Times New Roman" w:cs="Times New Roman"/>
          <w:lang w:val="pt-PT"/>
        </w:rPr>
      </w:pPr>
      <w:r w:rsidRPr="00854CDF">
        <w:rPr>
          <w:rFonts w:ascii="Times New Roman" w:hAnsi="Times New Roman" w:cs="Times New Roman"/>
          <w:lang w:val="pt-PT"/>
        </w:rPr>
        <w:t>Tikėtina, kad mirtingumas dėl alkoholio vartojimo ir toliau mažės.</w:t>
      </w:r>
    </w:p>
    <w:p w14:paraId="4231D396" w14:textId="77777777" w:rsidR="00854CDF" w:rsidRPr="00854CDF" w:rsidRDefault="00854CDF" w:rsidP="00854CDF">
      <w:pPr>
        <w:numPr>
          <w:ilvl w:val="0"/>
          <w:numId w:val="21"/>
        </w:numPr>
        <w:spacing w:after="0" w:line="240" w:lineRule="auto"/>
        <w:jc w:val="both"/>
        <w:rPr>
          <w:rFonts w:ascii="Times New Roman" w:hAnsi="Times New Roman" w:cs="Times New Roman"/>
          <w:lang w:val="pt-PT"/>
        </w:rPr>
      </w:pPr>
      <w:r w:rsidRPr="00854CDF">
        <w:rPr>
          <w:rFonts w:ascii="Times New Roman" w:hAnsi="Times New Roman" w:cs="Times New Roman"/>
          <w:lang w:val="pt-PT"/>
        </w:rPr>
        <w:t>Vyrų ir moterų mirtingumo atotrūkis gali išlikti, jei nebus tikslingų vyrų sveikatos programų.</w:t>
      </w:r>
    </w:p>
    <w:p w14:paraId="0C8F0826" w14:textId="77777777" w:rsidR="00854CDF" w:rsidRPr="00854CDF" w:rsidRDefault="00854CDF" w:rsidP="00854CDF">
      <w:pPr>
        <w:numPr>
          <w:ilvl w:val="0"/>
          <w:numId w:val="21"/>
        </w:numPr>
        <w:spacing w:after="0" w:line="240" w:lineRule="auto"/>
        <w:jc w:val="both"/>
        <w:rPr>
          <w:rFonts w:ascii="Times New Roman" w:hAnsi="Times New Roman" w:cs="Times New Roman"/>
          <w:lang w:val="pt-PT"/>
        </w:rPr>
      </w:pPr>
      <w:r w:rsidRPr="00854CDF">
        <w:rPr>
          <w:rFonts w:ascii="Times New Roman" w:hAnsi="Times New Roman" w:cs="Times New Roman"/>
          <w:lang w:val="pt-PT"/>
        </w:rPr>
        <w:lastRenderedPageBreak/>
        <w:t>Jaunimo alkoholio vartojimas turėtų mažėti dėl švietimo ir kontrolės priemonių.</w:t>
      </w:r>
    </w:p>
    <w:p w14:paraId="6638476F" w14:textId="77777777" w:rsidR="00854CDF" w:rsidRPr="00854CDF" w:rsidRDefault="00854CDF" w:rsidP="00854CDF">
      <w:pPr>
        <w:numPr>
          <w:ilvl w:val="0"/>
          <w:numId w:val="21"/>
        </w:numPr>
        <w:spacing w:after="0" w:line="240" w:lineRule="auto"/>
        <w:jc w:val="both"/>
        <w:rPr>
          <w:rFonts w:ascii="Times New Roman" w:hAnsi="Times New Roman" w:cs="Times New Roman"/>
          <w:lang w:val="pt-PT"/>
        </w:rPr>
      </w:pPr>
      <w:r w:rsidRPr="00854CDF">
        <w:rPr>
          <w:rFonts w:ascii="Times New Roman" w:hAnsi="Times New Roman" w:cs="Times New Roman"/>
          <w:lang w:val="pt-PT"/>
        </w:rPr>
        <w:t>Galimas pavienių atvejų augimas socialinės rizikos grupėse.</w:t>
      </w:r>
    </w:p>
    <w:p w14:paraId="205B1EF0" w14:textId="3803F88B" w:rsidR="00854CDF" w:rsidRPr="00854CDF" w:rsidRDefault="00854CDF" w:rsidP="00854CDF">
      <w:pPr>
        <w:numPr>
          <w:ilvl w:val="0"/>
          <w:numId w:val="21"/>
        </w:numPr>
        <w:spacing w:after="0" w:line="240" w:lineRule="auto"/>
        <w:jc w:val="both"/>
        <w:rPr>
          <w:rFonts w:ascii="Times New Roman" w:hAnsi="Times New Roman" w:cs="Times New Roman"/>
          <w:lang w:val="pt-PT"/>
        </w:rPr>
      </w:pPr>
      <w:r w:rsidRPr="00854CDF">
        <w:rPr>
          <w:rFonts w:ascii="Times New Roman" w:hAnsi="Times New Roman" w:cs="Times New Roman"/>
          <w:lang w:val="pt-PT"/>
        </w:rPr>
        <w:t>Alkoholio vartojimo mažėjimas prisidės prie bendro gyventojų sveikatos gerėjimo ir ilgesnės gyvenimo trukmės.</w:t>
      </w:r>
    </w:p>
    <w:p w14:paraId="62BE8E30" w14:textId="77777777" w:rsidR="00854CDF" w:rsidRPr="00854CDF" w:rsidRDefault="00854CDF" w:rsidP="00854CDF">
      <w:pPr>
        <w:pStyle w:val="Antrat2"/>
        <w:rPr>
          <w:rFonts w:ascii="Times New Roman" w:hAnsi="Times New Roman" w:cs="Times New Roman"/>
          <w:color w:val="000000" w:themeColor="text1"/>
          <w:lang w:val="en-US"/>
        </w:rPr>
      </w:pPr>
      <w:bookmarkStart w:id="30" w:name="_Toc213764104"/>
      <w:proofErr w:type="spellStart"/>
      <w:r w:rsidRPr="00854CDF">
        <w:rPr>
          <w:rFonts w:ascii="Times New Roman" w:hAnsi="Times New Roman" w:cs="Times New Roman"/>
          <w:color w:val="000000" w:themeColor="text1"/>
          <w:lang w:val="en-US"/>
        </w:rPr>
        <w:t>Rekomendacijos</w:t>
      </w:r>
      <w:bookmarkEnd w:id="30"/>
      <w:proofErr w:type="spellEnd"/>
    </w:p>
    <w:p w14:paraId="4361BFB3" w14:textId="11DE6836" w:rsidR="00854CDF" w:rsidRPr="00854CDF" w:rsidRDefault="00854CDF" w:rsidP="00854CDF">
      <w:pPr>
        <w:numPr>
          <w:ilvl w:val="0"/>
          <w:numId w:val="22"/>
        </w:numPr>
        <w:spacing w:after="0" w:line="240" w:lineRule="auto"/>
        <w:jc w:val="both"/>
        <w:rPr>
          <w:rFonts w:ascii="Times New Roman" w:hAnsi="Times New Roman" w:cs="Times New Roman"/>
          <w:lang w:val="pt-PT"/>
        </w:rPr>
      </w:pPr>
      <w:r w:rsidRPr="00854CDF">
        <w:rPr>
          <w:rFonts w:ascii="Times New Roman" w:hAnsi="Times New Roman" w:cs="Times New Roman"/>
          <w:lang w:val="pt-PT"/>
        </w:rPr>
        <w:t xml:space="preserve">Tęsti ir plėsti alkoholio vartojimo prevencines programas, ypač </w:t>
      </w:r>
      <w:r w:rsidR="007519B1">
        <w:rPr>
          <w:rFonts w:ascii="Times New Roman" w:hAnsi="Times New Roman" w:cs="Times New Roman"/>
          <w:lang w:val="pt-PT"/>
        </w:rPr>
        <w:t xml:space="preserve">tarp </w:t>
      </w:r>
      <w:r w:rsidRPr="00854CDF">
        <w:rPr>
          <w:rFonts w:ascii="Times New Roman" w:hAnsi="Times New Roman" w:cs="Times New Roman"/>
          <w:lang w:val="pt-PT"/>
        </w:rPr>
        <w:t>jaunimo.</w:t>
      </w:r>
    </w:p>
    <w:p w14:paraId="1803FDF6" w14:textId="77777777" w:rsidR="00854CDF" w:rsidRPr="00854CDF" w:rsidRDefault="00854CDF" w:rsidP="00854CDF">
      <w:pPr>
        <w:numPr>
          <w:ilvl w:val="0"/>
          <w:numId w:val="22"/>
        </w:numPr>
        <w:spacing w:after="0" w:line="240" w:lineRule="auto"/>
        <w:jc w:val="both"/>
        <w:rPr>
          <w:rFonts w:ascii="Times New Roman" w:hAnsi="Times New Roman" w:cs="Times New Roman"/>
          <w:lang w:val="pt-PT"/>
        </w:rPr>
      </w:pPr>
      <w:r w:rsidRPr="00854CDF">
        <w:rPr>
          <w:rFonts w:ascii="Times New Roman" w:hAnsi="Times New Roman" w:cs="Times New Roman"/>
          <w:lang w:val="pt-PT"/>
        </w:rPr>
        <w:t>Stiprinti psichikos sveikatos ir priklausomybių gydymo paslaugų tinklą.</w:t>
      </w:r>
    </w:p>
    <w:p w14:paraId="6C32883A" w14:textId="77777777" w:rsidR="00854CDF" w:rsidRPr="00854CDF" w:rsidRDefault="00854CDF" w:rsidP="00854CDF">
      <w:pPr>
        <w:numPr>
          <w:ilvl w:val="0"/>
          <w:numId w:val="22"/>
        </w:numPr>
        <w:spacing w:after="0" w:line="240" w:lineRule="auto"/>
        <w:jc w:val="both"/>
        <w:rPr>
          <w:rFonts w:ascii="Times New Roman" w:hAnsi="Times New Roman" w:cs="Times New Roman"/>
          <w:lang w:val="pt-PT"/>
        </w:rPr>
      </w:pPr>
      <w:r w:rsidRPr="00854CDF">
        <w:rPr>
          <w:rFonts w:ascii="Times New Roman" w:hAnsi="Times New Roman" w:cs="Times New Roman"/>
          <w:lang w:val="pt-PT"/>
        </w:rPr>
        <w:t>Skatinti blaivų laisvalaikį ir bendruomenines iniciatyvas.</w:t>
      </w:r>
    </w:p>
    <w:p w14:paraId="69A10C4F" w14:textId="77777777" w:rsidR="00854CDF" w:rsidRPr="00854CDF" w:rsidRDefault="00854CDF" w:rsidP="00854CDF">
      <w:pPr>
        <w:numPr>
          <w:ilvl w:val="0"/>
          <w:numId w:val="22"/>
        </w:numPr>
        <w:spacing w:after="0" w:line="240" w:lineRule="auto"/>
        <w:jc w:val="both"/>
        <w:rPr>
          <w:rFonts w:ascii="Times New Roman" w:hAnsi="Times New Roman" w:cs="Times New Roman"/>
          <w:lang w:val="pt-PT"/>
        </w:rPr>
      </w:pPr>
      <w:r w:rsidRPr="00854CDF">
        <w:rPr>
          <w:rFonts w:ascii="Times New Roman" w:hAnsi="Times New Roman" w:cs="Times New Roman"/>
          <w:lang w:val="pt-PT"/>
        </w:rPr>
        <w:t>Užtikrinti ankstyvą pagalbą priklausomiems asmenims ir jų šeimoms.</w:t>
      </w:r>
    </w:p>
    <w:p w14:paraId="68A4437D" w14:textId="7037CE01" w:rsidR="00854CDF" w:rsidRPr="00854CDF" w:rsidRDefault="00854CDF" w:rsidP="00854CDF">
      <w:pPr>
        <w:numPr>
          <w:ilvl w:val="0"/>
          <w:numId w:val="22"/>
        </w:numPr>
        <w:spacing w:after="0" w:line="240" w:lineRule="auto"/>
        <w:jc w:val="both"/>
        <w:rPr>
          <w:rFonts w:ascii="Times New Roman" w:hAnsi="Times New Roman" w:cs="Times New Roman"/>
          <w:lang w:val="pt-PT"/>
        </w:rPr>
      </w:pPr>
      <w:r w:rsidRPr="00854CDF">
        <w:rPr>
          <w:rFonts w:ascii="Times New Roman" w:hAnsi="Times New Roman" w:cs="Times New Roman"/>
          <w:lang w:val="pt-PT"/>
        </w:rPr>
        <w:t>Nuolat stebėti rodiklius ir vertinti alkoholio kontrolės priemonių efektyvumą.</w:t>
      </w:r>
    </w:p>
    <w:p w14:paraId="00BE0AAD" w14:textId="77777777" w:rsidR="00854CDF" w:rsidRPr="008B0A3C" w:rsidRDefault="00854CDF" w:rsidP="00854CDF">
      <w:pPr>
        <w:pStyle w:val="Antrat2"/>
        <w:rPr>
          <w:rFonts w:ascii="Times New Roman" w:hAnsi="Times New Roman" w:cs="Times New Roman"/>
          <w:color w:val="000000" w:themeColor="text1"/>
          <w:lang w:val="pt-PT"/>
        </w:rPr>
      </w:pPr>
      <w:bookmarkStart w:id="31" w:name="_Toc213764105"/>
      <w:r w:rsidRPr="008B0A3C">
        <w:rPr>
          <w:rFonts w:ascii="Times New Roman" w:hAnsi="Times New Roman" w:cs="Times New Roman"/>
          <w:color w:val="000000" w:themeColor="text1"/>
          <w:lang w:val="pt-PT"/>
        </w:rPr>
        <w:t>Išvados</w:t>
      </w:r>
      <w:bookmarkEnd w:id="31"/>
    </w:p>
    <w:p w14:paraId="15AC306B" w14:textId="6272A1DC" w:rsidR="00854CDF" w:rsidRPr="008B0A3C" w:rsidRDefault="00854CDF" w:rsidP="00854CDF">
      <w:pPr>
        <w:spacing w:before="240" w:after="0" w:line="240" w:lineRule="auto"/>
        <w:ind w:firstLine="1134"/>
        <w:jc w:val="both"/>
        <w:rPr>
          <w:rFonts w:ascii="Times New Roman" w:hAnsi="Times New Roman" w:cs="Times New Roman"/>
          <w:lang w:val="pt-PT"/>
        </w:rPr>
      </w:pPr>
      <w:r w:rsidRPr="00854CDF">
        <w:rPr>
          <w:rFonts w:ascii="Times New Roman" w:hAnsi="Times New Roman" w:cs="Times New Roman"/>
          <w:lang w:val="pt-PT"/>
        </w:rPr>
        <w:t xml:space="preserve">Ignalinos rajone fiksuotas </w:t>
      </w:r>
      <w:r w:rsidRPr="007519B1">
        <w:rPr>
          <w:rFonts w:ascii="Times New Roman" w:hAnsi="Times New Roman" w:cs="Times New Roman"/>
          <w:lang w:val="pt-PT"/>
        </w:rPr>
        <w:t>reikšmingas mirtingumo dėl alkoholio vartojimo mažėjimas</w:t>
      </w:r>
      <w:r w:rsidRPr="00854CDF">
        <w:rPr>
          <w:rFonts w:ascii="Times New Roman" w:hAnsi="Times New Roman" w:cs="Times New Roman"/>
          <w:lang w:val="pt-PT"/>
        </w:rPr>
        <w:t xml:space="preserve">, kuris teigiamai veikia bendrą gyventojų sveikatą ir socialinę aplinką. Šis pokytis rodo veiksmingą alkoholio politiką, aktyvų prevencinį darbą ir didėjantį visuomenės sąmoningumą. Išlaikant šias priemones, tikėtina, kad teigiama tendencija išliks, o ilgalaikėje perspektyvoje prisidės prie </w:t>
      </w:r>
      <w:r w:rsidRPr="007519B1">
        <w:rPr>
          <w:rFonts w:ascii="Times New Roman" w:hAnsi="Times New Roman" w:cs="Times New Roman"/>
          <w:lang w:val="pt-PT"/>
        </w:rPr>
        <w:t>ilgėjančios gyvenimo trukmės ir mažesnio socialinių problemų masto</w:t>
      </w:r>
      <w:r w:rsidRPr="00854CDF">
        <w:rPr>
          <w:rFonts w:ascii="Times New Roman" w:hAnsi="Times New Roman" w:cs="Times New Roman"/>
          <w:lang w:val="pt-PT"/>
        </w:rPr>
        <w:t xml:space="preserve"> rajone.</w:t>
      </w:r>
      <w:r w:rsidRPr="008B0A3C">
        <w:rPr>
          <w:rFonts w:ascii="Times New Roman" w:hAnsi="Times New Roman" w:cs="Times New Roman"/>
          <w:lang w:val="pt-PT"/>
        </w:rPr>
        <w:br w:type="page"/>
      </w:r>
    </w:p>
    <w:p w14:paraId="0CE60D43" w14:textId="1A6B7D9B" w:rsidR="00B556CC" w:rsidRPr="004550E3" w:rsidRDefault="00854CDF" w:rsidP="007F1CB7">
      <w:pPr>
        <w:pStyle w:val="Antrat1"/>
        <w:numPr>
          <w:ilvl w:val="0"/>
          <w:numId w:val="38"/>
        </w:numPr>
        <w:ind w:left="709" w:firstLine="992"/>
        <w:jc w:val="center"/>
        <w:rPr>
          <w:rFonts w:ascii="Times New Roman" w:hAnsi="Times New Roman" w:cs="Times New Roman"/>
          <w:color w:val="000000" w:themeColor="text1"/>
          <w:sz w:val="32"/>
          <w:szCs w:val="32"/>
          <w:lang w:val="lt-LT"/>
        </w:rPr>
      </w:pPr>
      <w:bookmarkStart w:id="32" w:name="_Toc213764106"/>
      <w:r w:rsidRPr="004550E3">
        <w:rPr>
          <w:rFonts w:ascii="Times New Roman" w:hAnsi="Times New Roman" w:cs="Times New Roman"/>
          <w:color w:val="000000" w:themeColor="text1"/>
          <w:sz w:val="32"/>
          <w:szCs w:val="32"/>
          <w:lang w:val="lt-LT"/>
        </w:rPr>
        <w:lastRenderedPageBreak/>
        <w:t>NEIGIAMAS POKYTIS – PADIDĖJĘS SAVIŽUDYBIŲ SKAIČIUS</w:t>
      </w:r>
      <w:bookmarkEnd w:id="32"/>
    </w:p>
    <w:p w14:paraId="1EA5EBAC" w14:textId="1C509019" w:rsidR="00854CDF" w:rsidRPr="00854CDF" w:rsidRDefault="00854CDF" w:rsidP="00854CDF">
      <w:pPr>
        <w:spacing w:before="240" w:after="0" w:line="240" w:lineRule="auto"/>
        <w:ind w:firstLine="1134"/>
        <w:jc w:val="both"/>
        <w:rPr>
          <w:rFonts w:ascii="Times New Roman" w:hAnsi="Times New Roman" w:cs="Times New Roman"/>
          <w:lang w:val="lt-LT"/>
        </w:rPr>
      </w:pPr>
      <w:r w:rsidRPr="00854CDF">
        <w:rPr>
          <w:rFonts w:ascii="Times New Roman" w:hAnsi="Times New Roman" w:cs="Times New Roman"/>
          <w:lang w:val="lt-LT"/>
        </w:rPr>
        <w:t>Lietuvoje savižudybių problema yra viena aktualiausių visuomenės sveikatos sričių. Lietuva išlieka tarp pirmaujančių Europos Sąjungoje pagal savižudybių skaičių. 2024 m. tiek Lietuvoje, tiek Ignalinos rajone  stebimas savižudybių skaičiaus padidėjimas. Ignalinos rajone nusižudžiusiųjų skaičius  padidėjo daugiau nei dvigubai (16 pav.).</w:t>
      </w:r>
    </w:p>
    <w:p w14:paraId="5E4EF821" w14:textId="40A8BF28" w:rsidR="00854CDF" w:rsidRPr="00854CDF" w:rsidRDefault="00854CDF" w:rsidP="00854CDF">
      <w:pPr>
        <w:spacing w:before="240" w:after="0" w:line="240" w:lineRule="auto"/>
        <w:ind w:firstLine="1134"/>
        <w:jc w:val="center"/>
        <w:rPr>
          <w:rFonts w:ascii="Times New Roman" w:hAnsi="Times New Roman" w:cs="Times New Roman"/>
          <w:lang w:val="lt-LT"/>
        </w:rPr>
      </w:pPr>
      <w:r w:rsidRPr="00854CDF">
        <w:rPr>
          <w:rFonts w:ascii="Times New Roman" w:hAnsi="Times New Roman" w:cs="Times New Roman"/>
          <w:b/>
          <w:lang w:val="lt-LT"/>
        </w:rPr>
        <w:t>16 pav</w:t>
      </w:r>
      <w:r>
        <w:rPr>
          <w:rFonts w:ascii="Times New Roman" w:hAnsi="Times New Roman" w:cs="Times New Roman"/>
          <w:lang w:val="lt-LT"/>
        </w:rPr>
        <w:t xml:space="preserve">. </w:t>
      </w:r>
      <w:r w:rsidRPr="00854CDF">
        <w:rPr>
          <w:rFonts w:ascii="Times New Roman" w:hAnsi="Times New Roman" w:cs="Times New Roman"/>
          <w:lang w:val="lt-LT"/>
        </w:rPr>
        <w:t>Savižudybių skaičius Ignalinos rajone ir Lietuvoje 2021 m. – 2024 m.</w:t>
      </w:r>
    </w:p>
    <w:p w14:paraId="1691F13E" w14:textId="03B8A402" w:rsidR="00854CDF" w:rsidRPr="00854CDF" w:rsidRDefault="00854CDF" w:rsidP="00B556CC">
      <w:pPr>
        <w:spacing w:before="240" w:after="0" w:line="240" w:lineRule="auto"/>
        <w:ind w:firstLine="1134"/>
        <w:jc w:val="center"/>
        <w:rPr>
          <w:rFonts w:ascii="Times New Roman" w:hAnsi="Times New Roman" w:cs="Times New Roman"/>
          <w:lang w:val="lt-LT"/>
        </w:rPr>
      </w:pPr>
      <w:r w:rsidRPr="00854CDF">
        <w:rPr>
          <w:rFonts w:ascii="Times New Roman" w:hAnsi="Times New Roman" w:cs="Times New Roman"/>
          <w:noProof/>
          <w:lang w:val="lt-LT" w:eastAsia="lt-LT"/>
        </w:rPr>
        <w:drawing>
          <wp:inline distT="0" distB="0" distL="0" distR="0" wp14:anchorId="1D930DD3" wp14:editId="5E358427">
            <wp:extent cx="3059866" cy="1839310"/>
            <wp:effectExtent l="0" t="0" r="7620" b="8890"/>
            <wp:docPr id="31" name="Picture 31" descr="Paveikslėlis, kuriame yra tekstas, ekrano kopija, diagrama, Grafikas&#10;&#10;Dirbtinio intelekto sugeneruotas turinys gali būti neteising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Paveikslėlis, kuriame yra tekstas, ekrano kopija, diagrama, Grafikas&#10;&#10;Dirbtinio intelekto sugeneruotas turinys gali būti neteisingas."/>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084538" cy="1854141"/>
                    </a:xfrm>
                    <a:prstGeom prst="rect">
                      <a:avLst/>
                    </a:prstGeom>
                    <a:noFill/>
                  </pic:spPr>
                </pic:pic>
              </a:graphicData>
            </a:graphic>
          </wp:inline>
        </w:drawing>
      </w:r>
    </w:p>
    <w:p w14:paraId="77E09689" w14:textId="09983718" w:rsidR="00854CDF" w:rsidRPr="00854CDF" w:rsidRDefault="00854CDF" w:rsidP="00854CDF">
      <w:pPr>
        <w:spacing w:after="0" w:line="240" w:lineRule="auto"/>
        <w:ind w:firstLine="1134"/>
        <w:jc w:val="both"/>
        <w:rPr>
          <w:rFonts w:ascii="Times New Roman" w:hAnsi="Times New Roman" w:cs="Times New Roman"/>
          <w:sz w:val="22"/>
          <w:szCs w:val="22"/>
          <w:lang w:val="lt-LT"/>
        </w:rPr>
      </w:pPr>
      <w:bookmarkStart w:id="33" w:name="_Hlk213060276"/>
      <w:r w:rsidRPr="007519B1">
        <w:rPr>
          <w:rFonts w:ascii="Times New Roman" w:hAnsi="Times New Roman" w:cs="Times New Roman"/>
          <w:bCs/>
          <w:sz w:val="22"/>
          <w:szCs w:val="22"/>
          <w:lang w:val="lt-LT"/>
        </w:rPr>
        <w:t>Šaltinis</w:t>
      </w:r>
      <w:r w:rsidR="007519B1" w:rsidRPr="007519B1">
        <w:rPr>
          <w:rFonts w:ascii="Times New Roman" w:hAnsi="Times New Roman" w:cs="Times New Roman"/>
          <w:bCs/>
          <w:sz w:val="22"/>
          <w:szCs w:val="22"/>
          <w:lang w:val="lt-LT"/>
        </w:rPr>
        <w:t>.</w:t>
      </w:r>
      <w:r w:rsidRPr="00854CDF">
        <w:rPr>
          <w:rFonts w:ascii="Times New Roman" w:hAnsi="Times New Roman" w:cs="Times New Roman"/>
          <w:sz w:val="22"/>
          <w:szCs w:val="22"/>
          <w:lang w:val="lt-LT"/>
        </w:rPr>
        <w:t xml:space="preserve"> Biuras pagal visuomenės sveikatos stebėsenos informacinę sistemą </w:t>
      </w:r>
      <w:proofErr w:type="spellStart"/>
      <w:r w:rsidRPr="00854CDF">
        <w:rPr>
          <w:rFonts w:ascii="Times New Roman" w:hAnsi="Times New Roman" w:cs="Times New Roman"/>
          <w:sz w:val="22"/>
          <w:szCs w:val="22"/>
          <w:lang w:val="lt-LT"/>
        </w:rPr>
        <w:t>sveikstat.hi.lt</w:t>
      </w:r>
      <w:proofErr w:type="spellEnd"/>
    </w:p>
    <w:bookmarkEnd w:id="33"/>
    <w:p w14:paraId="271031E7" w14:textId="502FD5AE" w:rsidR="00854CDF" w:rsidRPr="00854CDF" w:rsidRDefault="00854CDF" w:rsidP="00B556CC">
      <w:pPr>
        <w:spacing w:before="240" w:after="0" w:line="240" w:lineRule="auto"/>
        <w:ind w:firstLine="1134"/>
        <w:jc w:val="both"/>
        <w:rPr>
          <w:rFonts w:ascii="Times New Roman" w:hAnsi="Times New Roman" w:cs="Times New Roman"/>
          <w:lang w:val="lt-LT"/>
        </w:rPr>
      </w:pPr>
      <w:r w:rsidRPr="00854CDF">
        <w:rPr>
          <w:rFonts w:ascii="Times New Roman" w:hAnsi="Times New Roman" w:cs="Times New Roman"/>
          <w:lang w:val="lt-LT"/>
        </w:rPr>
        <w:t>Savižudybių rodikliai tarp vyrų išlieka aukštesni nei tarp moterų. Savižudybių rodikliai regionuose dažnai yra aukštesni nei didžiuosiuose miestuose, o tam įtakos turi ribotas psichikos sveikatos priežiūros paslaugų prieinamumas ir socialinės izoliacijos jausmas (17 pav.).</w:t>
      </w:r>
    </w:p>
    <w:p w14:paraId="33573865" w14:textId="3CB5AB31" w:rsidR="00854CDF" w:rsidRPr="00854CDF" w:rsidRDefault="00854CDF" w:rsidP="00B556CC">
      <w:pPr>
        <w:spacing w:before="240" w:after="0" w:line="240" w:lineRule="auto"/>
        <w:ind w:firstLine="1134"/>
        <w:jc w:val="center"/>
        <w:rPr>
          <w:rFonts w:ascii="Times New Roman" w:hAnsi="Times New Roman" w:cs="Times New Roman"/>
          <w:lang w:val="lt-LT"/>
        </w:rPr>
      </w:pPr>
      <w:r w:rsidRPr="00854CDF">
        <w:rPr>
          <w:rFonts w:ascii="Times New Roman" w:hAnsi="Times New Roman" w:cs="Times New Roman"/>
          <w:b/>
          <w:lang w:val="lt-LT"/>
        </w:rPr>
        <w:t>17 pav.</w:t>
      </w:r>
      <w:r w:rsidRPr="00854CDF">
        <w:rPr>
          <w:rFonts w:ascii="Times New Roman" w:hAnsi="Times New Roman" w:cs="Times New Roman"/>
          <w:lang w:val="lt-LT"/>
        </w:rPr>
        <w:t xml:space="preserve"> Nusižudžiusiųjų pasiskirstymas pagal lytį ir gyvenamąją vietą Ignalinos rajone ir Lietuvoje 2024 m.</w:t>
      </w:r>
    </w:p>
    <w:p w14:paraId="341B4D7D" w14:textId="2D503758" w:rsidR="00854CDF" w:rsidRPr="00854CDF" w:rsidRDefault="00B556CC" w:rsidP="00B556CC">
      <w:pPr>
        <w:spacing w:before="240" w:after="0" w:line="240" w:lineRule="auto"/>
        <w:ind w:firstLine="1134"/>
        <w:jc w:val="center"/>
        <w:rPr>
          <w:rFonts w:ascii="Times New Roman" w:hAnsi="Times New Roman" w:cs="Times New Roman"/>
          <w:lang w:val="lt-LT"/>
        </w:rPr>
      </w:pPr>
      <w:r w:rsidRPr="00854CDF">
        <w:rPr>
          <w:rFonts w:ascii="Times New Roman" w:hAnsi="Times New Roman" w:cs="Times New Roman"/>
          <w:noProof/>
          <w:lang w:val="lt-LT" w:eastAsia="lt-LT"/>
        </w:rPr>
        <w:drawing>
          <wp:anchor distT="0" distB="0" distL="114300" distR="114300" simplePos="0" relativeHeight="251667456" behindDoc="1" locked="0" layoutInCell="1" allowOverlap="1" wp14:anchorId="0B7C961E" wp14:editId="57280D17">
            <wp:simplePos x="0" y="0"/>
            <wp:positionH relativeFrom="margin">
              <wp:posOffset>-395298</wp:posOffset>
            </wp:positionH>
            <wp:positionV relativeFrom="paragraph">
              <wp:posOffset>241300</wp:posOffset>
            </wp:positionV>
            <wp:extent cx="3141344" cy="1996571"/>
            <wp:effectExtent l="0" t="0" r="2540" b="3810"/>
            <wp:wrapNone/>
            <wp:docPr id="21" name="Picture 21" descr="Paveikslėlis, kuriame yra tekstas, ekrano kopija, diagrama, Stačiakampis&#10;&#10;Dirbtinio intelekto sugeneruotas turinys gali būti neteising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Paveikslėlis, kuriame yra tekstas, ekrano kopija, diagrama, Stačiakampis&#10;&#10;Dirbtinio intelekto sugeneruotas turinys gali būti neteisingas."/>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146179" cy="1999644"/>
                    </a:xfrm>
                    <a:prstGeom prst="rect">
                      <a:avLst/>
                    </a:prstGeom>
                    <a:noFill/>
                  </pic:spPr>
                </pic:pic>
              </a:graphicData>
            </a:graphic>
            <wp14:sizeRelH relativeFrom="margin">
              <wp14:pctWidth>0</wp14:pctWidth>
            </wp14:sizeRelH>
            <wp14:sizeRelV relativeFrom="margin">
              <wp14:pctHeight>0</wp14:pctHeight>
            </wp14:sizeRelV>
          </wp:anchor>
        </w:drawing>
      </w:r>
      <w:r w:rsidRPr="00854CDF">
        <w:rPr>
          <w:rFonts w:ascii="Times New Roman" w:hAnsi="Times New Roman" w:cs="Times New Roman"/>
          <w:noProof/>
          <w:lang w:val="lt-LT" w:eastAsia="lt-LT"/>
        </w:rPr>
        <w:drawing>
          <wp:anchor distT="0" distB="0" distL="114300" distR="114300" simplePos="0" relativeHeight="251668480" behindDoc="1" locked="0" layoutInCell="1" allowOverlap="1" wp14:anchorId="455AC7F1" wp14:editId="2C34EB4A">
            <wp:simplePos x="0" y="0"/>
            <wp:positionH relativeFrom="column">
              <wp:posOffset>2673722</wp:posOffset>
            </wp:positionH>
            <wp:positionV relativeFrom="paragraph">
              <wp:posOffset>240928</wp:posOffset>
            </wp:positionV>
            <wp:extent cx="3294380" cy="1929765"/>
            <wp:effectExtent l="0" t="0" r="1270" b="0"/>
            <wp:wrapNone/>
            <wp:docPr id="23" name="Picture 23" descr="Paveikslėlis, kuriame yra tekstas, ekrano kopija, diagrama, Stačiakampis&#10;&#10;Dirbtinio intelekto sugeneruotas turinys gali būti neteising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Paveikslėlis, kuriame yra tekstas, ekrano kopija, diagrama, Stačiakampis&#10;&#10;Dirbtinio intelekto sugeneruotas turinys gali būti neteisingas."/>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294380" cy="1929765"/>
                    </a:xfrm>
                    <a:prstGeom prst="rect">
                      <a:avLst/>
                    </a:prstGeom>
                    <a:noFill/>
                  </pic:spPr>
                </pic:pic>
              </a:graphicData>
            </a:graphic>
          </wp:anchor>
        </w:drawing>
      </w:r>
    </w:p>
    <w:p w14:paraId="5214C6B4" w14:textId="6B6F7108" w:rsidR="00B556CC" w:rsidRDefault="00B556CC" w:rsidP="00854CDF">
      <w:pPr>
        <w:spacing w:before="240" w:after="0" w:line="240" w:lineRule="auto"/>
        <w:ind w:firstLine="1134"/>
        <w:jc w:val="both"/>
        <w:rPr>
          <w:rFonts w:ascii="Times New Roman" w:hAnsi="Times New Roman" w:cs="Times New Roman"/>
          <w:b/>
          <w:sz w:val="22"/>
          <w:szCs w:val="22"/>
          <w:lang w:val="lt-LT"/>
        </w:rPr>
      </w:pPr>
    </w:p>
    <w:p w14:paraId="662011CD" w14:textId="77777777" w:rsidR="00B556CC" w:rsidRDefault="00B556CC" w:rsidP="00854CDF">
      <w:pPr>
        <w:spacing w:before="240" w:after="0" w:line="240" w:lineRule="auto"/>
        <w:ind w:firstLine="1134"/>
        <w:jc w:val="both"/>
        <w:rPr>
          <w:rFonts w:ascii="Times New Roman" w:hAnsi="Times New Roman" w:cs="Times New Roman"/>
          <w:b/>
          <w:sz w:val="22"/>
          <w:szCs w:val="22"/>
          <w:lang w:val="lt-LT"/>
        </w:rPr>
      </w:pPr>
    </w:p>
    <w:p w14:paraId="7D086096" w14:textId="77777777" w:rsidR="00B556CC" w:rsidRDefault="00B556CC" w:rsidP="00854CDF">
      <w:pPr>
        <w:spacing w:before="240" w:after="0" w:line="240" w:lineRule="auto"/>
        <w:ind w:firstLine="1134"/>
        <w:jc w:val="both"/>
        <w:rPr>
          <w:rFonts w:ascii="Times New Roman" w:hAnsi="Times New Roman" w:cs="Times New Roman"/>
          <w:b/>
          <w:sz w:val="22"/>
          <w:szCs w:val="22"/>
          <w:lang w:val="lt-LT"/>
        </w:rPr>
      </w:pPr>
    </w:p>
    <w:p w14:paraId="5FBC48A1" w14:textId="77777777" w:rsidR="00B556CC" w:rsidRDefault="00B556CC" w:rsidP="00854CDF">
      <w:pPr>
        <w:spacing w:before="240" w:after="0" w:line="240" w:lineRule="auto"/>
        <w:ind w:firstLine="1134"/>
        <w:jc w:val="both"/>
        <w:rPr>
          <w:rFonts w:ascii="Times New Roman" w:hAnsi="Times New Roman" w:cs="Times New Roman"/>
          <w:b/>
          <w:sz w:val="22"/>
          <w:szCs w:val="22"/>
          <w:lang w:val="lt-LT"/>
        </w:rPr>
      </w:pPr>
    </w:p>
    <w:p w14:paraId="5924FC3D" w14:textId="77777777" w:rsidR="00B556CC" w:rsidRDefault="00B556CC" w:rsidP="00854CDF">
      <w:pPr>
        <w:spacing w:before="240" w:after="0" w:line="240" w:lineRule="auto"/>
        <w:ind w:firstLine="1134"/>
        <w:jc w:val="both"/>
        <w:rPr>
          <w:rFonts w:ascii="Times New Roman" w:hAnsi="Times New Roman" w:cs="Times New Roman"/>
          <w:b/>
          <w:sz w:val="22"/>
          <w:szCs w:val="22"/>
          <w:lang w:val="lt-LT"/>
        </w:rPr>
      </w:pPr>
    </w:p>
    <w:p w14:paraId="0618F092" w14:textId="77777777" w:rsidR="00B556CC" w:rsidRDefault="00B556CC" w:rsidP="00854CDF">
      <w:pPr>
        <w:spacing w:before="240" w:after="0" w:line="240" w:lineRule="auto"/>
        <w:ind w:firstLine="1134"/>
        <w:jc w:val="both"/>
        <w:rPr>
          <w:rFonts w:ascii="Times New Roman" w:hAnsi="Times New Roman" w:cs="Times New Roman"/>
          <w:b/>
          <w:sz w:val="22"/>
          <w:szCs w:val="22"/>
          <w:lang w:val="lt-LT"/>
        </w:rPr>
      </w:pPr>
    </w:p>
    <w:p w14:paraId="1678833D" w14:textId="4F296688" w:rsidR="00854CDF" w:rsidRPr="00854CDF" w:rsidRDefault="00854CDF" w:rsidP="00B556CC">
      <w:pPr>
        <w:spacing w:before="240" w:after="0" w:line="240" w:lineRule="auto"/>
        <w:ind w:firstLine="1134"/>
        <w:jc w:val="center"/>
        <w:rPr>
          <w:rFonts w:ascii="Times New Roman" w:hAnsi="Times New Roman" w:cs="Times New Roman"/>
          <w:sz w:val="22"/>
          <w:szCs w:val="22"/>
          <w:lang w:val="lt-LT"/>
        </w:rPr>
      </w:pPr>
      <w:r w:rsidRPr="007519B1">
        <w:rPr>
          <w:rFonts w:ascii="Times New Roman" w:hAnsi="Times New Roman" w:cs="Times New Roman"/>
          <w:bCs/>
          <w:sz w:val="22"/>
          <w:szCs w:val="22"/>
          <w:lang w:val="lt-LT"/>
        </w:rPr>
        <w:t>Šaltinis</w:t>
      </w:r>
      <w:r w:rsidR="007519B1" w:rsidRPr="007519B1">
        <w:rPr>
          <w:rFonts w:ascii="Times New Roman" w:hAnsi="Times New Roman" w:cs="Times New Roman"/>
          <w:bCs/>
          <w:sz w:val="22"/>
          <w:szCs w:val="22"/>
          <w:lang w:val="lt-LT"/>
        </w:rPr>
        <w:t>.</w:t>
      </w:r>
      <w:r w:rsidRPr="00854CDF">
        <w:rPr>
          <w:rFonts w:ascii="Times New Roman" w:hAnsi="Times New Roman" w:cs="Times New Roman"/>
          <w:sz w:val="22"/>
          <w:szCs w:val="22"/>
          <w:lang w:val="lt-LT"/>
        </w:rPr>
        <w:t xml:space="preserve"> Biuras pagal visuomenės sveikatos stebėsenos informacinę sistemą </w:t>
      </w:r>
      <w:proofErr w:type="spellStart"/>
      <w:r w:rsidRPr="00854CDF">
        <w:rPr>
          <w:rFonts w:ascii="Times New Roman" w:hAnsi="Times New Roman" w:cs="Times New Roman"/>
          <w:sz w:val="22"/>
          <w:szCs w:val="22"/>
          <w:lang w:val="lt-LT"/>
        </w:rPr>
        <w:t>sveikstat.hi.lt</w:t>
      </w:r>
      <w:proofErr w:type="spellEnd"/>
    </w:p>
    <w:p w14:paraId="26A297CA" w14:textId="28BE5E21" w:rsidR="00B556CC" w:rsidRDefault="00854CDF" w:rsidP="00B556CC">
      <w:pPr>
        <w:spacing w:before="240" w:after="0" w:line="240" w:lineRule="auto"/>
        <w:ind w:firstLine="1134"/>
        <w:jc w:val="both"/>
        <w:rPr>
          <w:rFonts w:ascii="Times New Roman" w:hAnsi="Times New Roman" w:cs="Times New Roman"/>
          <w:lang w:val="lt-LT"/>
        </w:rPr>
      </w:pPr>
      <w:r w:rsidRPr="00854CDF">
        <w:rPr>
          <w:rFonts w:ascii="Times New Roman" w:hAnsi="Times New Roman" w:cs="Times New Roman"/>
          <w:lang w:val="lt-LT"/>
        </w:rPr>
        <w:t>Bandymų žudytis skaičius Lietuvoje taip pat išlieka labai aukštas. Kiekvienais metais bandymų žudytis Lietuvoje skaičius didėja. Svarbu pabrėžti, kad bandymų žudytis skaičius dažnai yra didesnis nei užfiksuotų savižudybių, nes ne visi atvejai yra registruojami dėl įvairių priežasčių, įskaitant socialinę stigmą ir nepakankamą pranešimų sistemą.</w:t>
      </w:r>
    </w:p>
    <w:p w14:paraId="13A085B5" w14:textId="11FA7BF2" w:rsidR="00854CDF" w:rsidRPr="00854CDF" w:rsidRDefault="00854CDF" w:rsidP="00B556CC">
      <w:pPr>
        <w:spacing w:after="0" w:line="240" w:lineRule="auto"/>
        <w:ind w:firstLine="1134"/>
        <w:jc w:val="both"/>
        <w:rPr>
          <w:rFonts w:ascii="Times New Roman" w:hAnsi="Times New Roman" w:cs="Times New Roman"/>
          <w:lang w:val="lt-LT"/>
        </w:rPr>
      </w:pPr>
      <w:r w:rsidRPr="00854CDF">
        <w:rPr>
          <w:rFonts w:ascii="Times New Roman" w:hAnsi="Times New Roman" w:cs="Times New Roman"/>
          <w:lang w:val="lt-LT"/>
        </w:rPr>
        <w:t>2024 m. Liet</w:t>
      </w:r>
      <w:r w:rsidR="00FC34F7">
        <w:rPr>
          <w:rFonts w:ascii="Times New Roman" w:hAnsi="Times New Roman" w:cs="Times New Roman"/>
          <w:lang w:val="lt-LT"/>
        </w:rPr>
        <w:t>u</w:t>
      </w:r>
      <w:r w:rsidRPr="00854CDF">
        <w:rPr>
          <w:rFonts w:ascii="Times New Roman" w:hAnsi="Times New Roman" w:cs="Times New Roman"/>
          <w:lang w:val="lt-LT"/>
        </w:rPr>
        <w:t>vo</w:t>
      </w:r>
      <w:r w:rsidR="00B006AD">
        <w:rPr>
          <w:rFonts w:ascii="Times New Roman" w:hAnsi="Times New Roman" w:cs="Times New Roman"/>
          <w:lang w:val="lt-LT"/>
        </w:rPr>
        <w:t xml:space="preserve">je </w:t>
      </w:r>
      <w:r w:rsidRPr="00854CDF">
        <w:rPr>
          <w:rFonts w:ascii="Times New Roman" w:hAnsi="Times New Roman" w:cs="Times New Roman"/>
          <w:lang w:val="lt-LT"/>
        </w:rPr>
        <w:t>bandymų žudytis skaičius buvo didesnis nei 2023 m., tačiau Ignalinos rajone 2024 m. bandymų žudytis skaičius žymiai sumažėjo, palygin</w:t>
      </w:r>
      <w:r w:rsidR="007519B1">
        <w:rPr>
          <w:rFonts w:ascii="Times New Roman" w:hAnsi="Times New Roman" w:cs="Times New Roman"/>
          <w:lang w:val="lt-LT"/>
        </w:rPr>
        <w:t>ti</w:t>
      </w:r>
      <w:r w:rsidRPr="00854CDF">
        <w:rPr>
          <w:rFonts w:ascii="Times New Roman" w:hAnsi="Times New Roman" w:cs="Times New Roman"/>
          <w:lang w:val="lt-LT"/>
        </w:rPr>
        <w:t xml:space="preserve"> su 2023 m.</w:t>
      </w:r>
      <w:r w:rsidR="007519B1">
        <w:rPr>
          <w:rFonts w:ascii="Times New Roman" w:hAnsi="Times New Roman" w:cs="Times New Roman"/>
          <w:lang w:val="lt-LT"/>
        </w:rPr>
        <w:t xml:space="preserve"> </w:t>
      </w:r>
      <w:r w:rsidRPr="00854CDF">
        <w:rPr>
          <w:rFonts w:ascii="Times New Roman" w:hAnsi="Times New Roman" w:cs="Times New Roman"/>
          <w:lang w:val="lt-LT"/>
        </w:rPr>
        <w:t>(18 pav.).</w:t>
      </w:r>
    </w:p>
    <w:p w14:paraId="10363B03" w14:textId="71E2192C" w:rsidR="00854CDF" w:rsidRPr="00854CDF" w:rsidRDefault="00854CDF" w:rsidP="00B556CC">
      <w:pPr>
        <w:spacing w:before="240" w:after="0" w:line="240" w:lineRule="auto"/>
        <w:ind w:firstLine="1134"/>
        <w:jc w:val="center"/>
        <w:rPr>
          <w:rFonts w:ascii="Times New Roman" w:hAnsi="Times New Roman" w:cs="Times New Roman"/>
          <w:lang w:val="lt-LT"/>
        </w:rPr>
      </w:pPr>
      <w:r w:rsidRPr="00854CDF">
        <w:rPr>
          <w:rFonts w:ascii="Times New Roman" w:hAnsi="Times New Roman" w:cs="Times New Roman"/>
          <w:b/>
          <w:lang w:val="lt-LT"/>
        </w:rPr>
        <w:t xml:space="preserve">18 pav. </w:t>
      </w:r>
      <w:r w:rsidRPr="00854CDF">
        <w:rPr>
          <w:rFonts w:ascii="Times New Roman" w:hAnsi="Times New Roman" w:cs="Times New Roman"/>
          <w:lang w:val="lt-LT"/>
        </w:rPr>
        <w:t>Bandymų žudytis skaičius Ignalinos rajone ir Lietuvoje 2021 m.</w:t>
      </w:r>
      <w:r w:rsidR="007519B1">
        <w:rPr>
          <w:rFonts w:ascii="Times New Roman" w:hAnsi="Times New Roman" w:cs="Times New Roman"/>
          <w:lang w:val="lt-LT"/>
        </w:rPr>
        <w:t xml:space="preserve"> – </w:t>
      </w:r>
      <w:r w:rsidRPr="00854CDF">
        <w:rPr>
          <w:rFonts w:ascii="Times New Roman" w:hAnsi="Times New Roman" w:cs="Times New Roman"/>
          <w:lang w:val="lt-LT"/>
        </w:rPr>
        <w:t>2024 m.</w:t>
      </w:r>
    </w:p>
    <w:p w14:paraId="0B8295CB" w14:textId="77777777" w:rsidR="00854CDF" w:rsidRPr="00854CDF" w:rsidRDefault="00854CDF" w:rsidP="00B556CC">
      <w:pPr>
        <w:spacing w:before="240" w:after="0" w:line="240" w:lineRule="auto"/>
        <w:ind w:firstLine="1134"/>
        <w:jc w:val="center"/>
        <w:rPr>
          <w:rFonts w:ascii="Times New Roman" w:hAnsi="Times New Roman" w:cs="Times New Roman"/>
          <w:lang w:val="lt-LT"/>
        </w:rPr>
      </w:pPr>
      <w:r w:rsidRPr="00854CDF">
        <w:rPr>
          <w:rFonts w:ascii="Times New Roman" w:hAnsi="Times New Roman" w:cs="Times New Roman"/>
          <w:noProof/>
          <w:lang w:val="lt-LT" w:eastAsia="lt-LT"/>
        </w:rPr>
        <w:lastRenderedPageBreak/>
        <w:drawing>
          <wp:inline distT="0" distB="0" distL="0" distR="0" wp14:anchorId="52CDD87B" wp14:editId="757E6534">
            <wp:extent cx="4584700" cy="2755900"/>
            <wp:effectExtent l="0" t="0" r="6350" b="6350"/>
            <wp:docPr id="33" name="Picture 33" descr="Paveikslėlis, kuriame yra tekstas, ekrano kopija, diagrama&#10;&#10;Dirbtinio intelekto sugeneruotas turinys gali būti neteising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Paveikslėlis, kuriame yra tekstas, ekrano kopija, diagrama&#10;&#10;Dirbtinio intelekto sugeneruotas turinys gali būti neteisingas."/>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2BB94CF6" w14:textId="4962AB4F" w:rsidR="00854CDF" w:rsidRPr="00854CDF" w:rsidRDefault="00854CDF" w:rsidP="00B556CC">
      <w:pPr>
        <w:spacing w:after="0" w:line="240" w:lineRule="auto"/>
        <w:ind w:firstLine="1134"/>
        <w:jc w:val="center"/>
        <w:rPr>
          <w:rFonts w:ascii="Times New Roman" w:hAnsi="Times New Roman" w:cs="Times New Roman"/>
          <w:lang w:val="lt-LT"/>
        </w:rPr>
      </w:pPr>
      <w:r w:rsidRPr="007519B1">
        <w:rPr>
          <w:rFonts w:ascii="Times New Roman" w:hAnsi="Times New Roman" w:cs="Times New Roman"/>
          <w:bCs/>
          <w:lang w:val="lt-LT"/>
        </w:rPr>
        <w:t>Šaltinis</w:t>
      </w:r>
      <w:r w:rsidR="007519B1">
        <w:rPr>
          <w:rFonts w:ascii="Times New Roman" w:hAnsi="Times New Roman" w:cs="Times New Roman"/>
          <w:bCs/>
          <w:lang w:val="lt-LT"/>
        </w:rPr>
        <w:t>.</w:t>
      </w:r>
      <w:r w:rsidRPr="00854CDF">
        <w:rPr>
          <w:rFonts w:ascii="Times New Roman" w:hAnsi="Times New Roman" w:cs="Times New Roman"/>
          <w:lang w:val="lt-LT"/>
        </w:rPr>
        <w:t xml:space="preserve"> Biuras pagal visuomenės sveikatos stebėsenos informacinę sistemą </w:t>
      </w:r>
      <w:proofErr w:type="spellStart"/>
      <w:r w:rsidRPr="00854CDF">
        <w:rPr>
          <w:rFonts w:ascii="Times New Roman" w:hAnsi="Times New Roman" w:cs="Times New Roman"/>
          <w:lang w:val="lt-LT"/>
        </w:rPr>
        <w:t>sveikstat.hi.lt</w:t>
      </w:r>
      <w:proofErr w:type="spellEnd"/>
    </w:p>
    <w:p w14:paraId="30FB600B" w14:textId="1AE4A782" w:rsidR="00854CDF" w:rsidRPr="00854CDF" w:rsidRDefault="00854CDF" w:rsidP="00854CDF">
      <w:pPr>
        <w:spacing w:before="240" w:after="0" w:line="240" w:lineRule="auto"/>
        <w:ind w:firstLine="1134"/>
        <w:jc w:val="both"/>
        <w:rPr>
          <w:rFonts w:ascii="Times New Roman" w:hAnsi="Times New Roman" w:cs="Times New Roman"/>
          <w:lang w:val="lt-LT"/>
        </w:rPr>
      </w:pPr>
      <w:r w:rsidRPr="00854CDF">
        <w:rPr>
          <w:rFonts w:ascii="Times New Roman" w:hAnsi="Times New Roman" w:cs="Times New Roman"/>
          <w:lang w:val="lt-LT"/>
        </w:rPr>
        <w:t>Vyrai sudaro didžiąją dalį savižudybių aukų (apie 80 % visų atvejų), tačiau moterys dažniau bando žudytis nei vyrai.</w:t>
      </w:r>
    </w:p>
    <w:p w14:paraId="357D2EF1" w14:textId="77777777" w:rsidR="00B556CC" w:rsidRPr="00B556CC" w:rsidRDefault="00B556CC" w:rsidP="00B556CC">
      <w:pPr>
        <w:pStyle w:val="Antrat2"/>
        <w:rPr>
          <w:rFonts w:ascii="Times New Roman" w:hAnsi="Times New Roman" w:cs="Times New Roman"/>
          <w:color w:val="000000" w:themeColor="text1"/>
          <w:lang w:val="lt-LT"/>
        </w:rPr>
      </w:pPr>
      <w:bookmarkStart w:id="34" w:name="_Toc213764107"/>
      <w:r w:rsidRPr="00B556CC">
        <w:rPr>
          <w:rFonts w:ascii="Times New Roman" w:hAnsi="Times New Roman" w:cs="Times New Roman"/>
          <w:color w:val="000000" w:themeColor="text1"/>
          <w:lang w:val="lt-LT"/>
        </w:rPr>
        <w:t>Apibendrinimas</w:t>
      </w:r>
      <w:bookmarkEnd w:id="34"/>
    </w:p>
    <w:p w14:paraId="7DD71B19" w14:textId="1D9F7179" w:rsidR="00B556CC" w:rsidRPr="00B556CC" w:rsidRDefault="00B556CC" w:rsidP="00B556CC">
      <w:pPr>
        <w:spacing w:before="240" w:after="0" w:line="240" w:lineRule="auto"/>
        <w:ind w:firstLine="1134"/>
        <w:jc w:val="both"/>
        <w:rPr>
          <w:rFonts w:ascii="Times New Roman" w:hAnsi="Times New Roman" w:cs="Times New Roman"/>
          <w:lang w:val="pt-PT"/>
        </w:rPr>
      </w:pPr>
      <w:r w:rsidRPr="00B556CC">
        <w:rPr>
          <w:rFonts w:ascii="Times New Roman" w:hAnsi="Times New Roman" w:cs="Times New Roman"/>
          <w:lang w:val="lt-LT"/>
        </w:rPr>
        <w:t xml:space="preserve">2024 m. Ignalinos rajone fiksuotas </w:t>
      </w:r>
      <w:r w:rsidRPr="007519B1">
        <w:rPr>
          <w:rFonts w:ascii="Times New Roman" w:hAnsi="Times New Roman" w:cs="Times New Roman"/>
          <w:lang w:val="lt-LT"/>
        </w:rPr>
        <w:t>neigiamas pokytis – padidėjęs savižudybių skaičius,</w:t>
      </w:r>
      <w:r w:rsidRPr="00B556CC">
        <w:rPr>
          <w:rFonts w:ascii="Times New Roman" w:hAnsi="Times New Roman" w:cs="Times New Roman"/>
          <w:lang w:val="lt-LT"/>
        </w:rPr>
        <w:t xml:space="preserve"> kuris, palyginti su 2023 m., išaugo daugiau nei du kartus. </w:t>
      </w:r>
      <w:r w:rsidRPr="00B556CC">
        <w:rPr>
          <w:rFonts w:ascii="Times New Roman" w:hAnsi="Times New Roman" w:cs="Times New Roman"/>
          <w:lang w:val="pt-PT"/>
        </w:rPr>
        <w:t xml:space="preserve">Tai atspindi augančias psichikos sveikatos problemas, socialinę izoliaciją ir emocinį pažeidžiamumą. Lietuvoje savižudybių lygis taip pat padidėjo, todėl ši problema išlieka viena aktualiausių visuomenės sveikatos sričių. </w:t>
      </w:r>
      <w:r w:rsidRPr="007519B1">
        <w:rPr>
          <w:rFonts w:ascii="Times New Roman" w:hAnsi="Times New Roman" w:cs="Times New Roman"/>
          <w:lang w:val="pt-PT"/>
        </w:rPr>
        <w:t>Vyrai sudaro apie 80 % visų savižudybių atvejų,</w:t>
      </w:r>
      <w:r w:rsidRPr="00B556CC">
        <w:rPr>
          <w:rFonts w:ascii="Times New Roman" w:hAnsi="Times New Roman" w:cs="Times New Roman"/>
          <w:lang w:val="pt-PT"/>
        </w:rPr>
        <w:t xml:space="preserve"> o kaimo vietovėse rodikliai išlieka aukštesni dėl riboto psichologinės pagalbos prieinamumo ir stigmos kreiptis pagalbos.</w:t>
      </w:r>
    </w:p>
    <w:p w14:paraId="53968AF3" w14:textId="77777777" w:rsidR="00B556CC" w:rsidRPr="008E7533" w:rsidRDefault="00B556CC" w:rsidP="00B556CC">
      <w:pPr>
        <w:tabs>
          <w:tab w:val="num" w:pos="720"/>
        </w:tabs>
        <w:spacing w:before="240" w:after="0" w:line="240" w:lineRule="auto"/>
        <w:ind w:firstLine="1133"/>
        <w:jc w:val="both"/>
        <w:rPr>
          <w:rFonts w:ascii="Times New Roman" w:hAnsi="Times New Roman" w:cs="Times New Roman"/>
          <w:lang w:val="pt-PT"/>
        </w:rPr>
      </w:pPr>
      <w:r w:rsidRPr="0000410C">
        <w:rPr>
          <w:rFonts w:ascii="Times New Roman" w:hAnsi="Times New Roman" w:cs="Times New Roman"/>
          <w:lang w:val="pt-PT"/>
        </w:rPr>
        <w:t>2020–2024 m.</w:t>
      </w:r>
      <w:r w:rsidRPr="008E7533">
        <w:rPr>
          <w:rFonts w:ascii="Times New Roman" w:hAnsi="Times New Roman" w:cs="Times New Roman"/>
          <w:lang w:val="pt-PT"/>
        </w:rPr>
        <w:t xml:space="preserve"> t</w:t>
      </w:r>
      <w:r w:rsidRPr="0000410C">
        <w:rPr>
          <w:rFonts w:ascii="Times New Roman" w:hAnsi="Times New Roman" w:cs="Times New Roman"/>
          <w:lang w:val="pt-PT"/>
        </w:rPr>
        <w:t>endencijos</w:t>
      </w:r>
      <w:r w:rsidRPr="008E7533">
        <w:rPr>
          <w:rFonts w:ascii="Times New Roman" w:hAnsi="Times New Roman" w:cs="Times New Roman"/>
          <w:lang w:val="pt-PT"/>
        </w:rPr>
        <w:t xml:space="preserve"> rodo, kad:</w:t>
      </w:r>
    </w:p>
    <w:p w14:paraId="2EF59149" w14:textId="77777777" w:rsidR="00B556CC" w:rsidRPr="00B556CC" w:rsidRDefault="00B556CC" w:rsidP="00B556CC">
      <w:pPr>
        <w:numPr>
          <w:ilvl w:val="0"/>
          <w:numId w:val="30"/>
        </w:numPr>
        <w:spacing w:after="0" w:line="240" w:lineRule="auto"/>
        <w:jc w:val="both"/>
        <w:rPr>
          <w:rFonts w:ascii="Times New Roman" w:hAnsi="Times New Roman" w:cs="Times New Roman"/>
          <w:lang w:val="pt-PT"/>
        </w:rPr>
      </w:pPr>
      <w:r w:rsidRPr="00B556CC">
        <w:rPr>
          <w:rFonts w:ascii="Times New Roman" w:hAnsi="Times New Roman" w:cs="Times New Roman"/>
          <w:lang w:val="pt-PT"/>
        </w:rPr>
        <w:t>Savižudybių skaičius Ignalinos rajone per pastaruosius metus svyravo, tačiau 2024 m. smarkiai padidėjo.</w:t>
      </w:r>
    </w:p>
    <w:p w14:paraId="1DD35F29" w14:textId="77777777" w:rsidR="00B556CC" w:rsidRPr="00B556CC" w:rsidRDefault="00B556CC" w:rsidP="00B556CC">
      <w:pPr>
        <w:numPr>
          <w:ilvl w:val="0"/>
          <w:numId w:val="30"/>
        </w:numPr>
        <w:spacing w:after="0" w:line="240" w:lineRule="auto"/>
        <w:jc w:val="both"/>
        <w:rPr>
          <w:rFonts w:ascii="Times New Roman" w:hAnsi="Times New Roman" w:cs="Times New Roman"/>
          <w:lang w:val="pt-PT"/>
        </w:rPr>
      </w:pPr>
      <w:r w:rsidRPr="00B556CC">
        <w:rPr>
          <w:rFonts w:ascii="Times New Roman" w:hAnsi="Times New Roman" w:cs="Times New Roman"/>
          <w:lang w:val="pt-PT"/>
        </w:rPr>
        <w:t>Vyrai nusižudo kelis kartus dažniau nei moterys, nors pastarosios dažniau bando žudytis.</w:t>
      </w:r>
    </w:p>
    <w:p w14:paraId="50F65FDE" w14:textId="77777777" w:rsidR="00B556CC" w:rsidRPr="00B556CC" w:rsidRDefault="00B556CC" w:rsidP="00B556CC">
      <w:pPr>
        <w:numPr>
          <w:ilvl w:val="0"/>
          <w:numId w:val="30"/>
        </w:numPr>
        <w:spacing w:after="0" w:line="240" w:lineRule="auto"/>
        <w:jc w:val="both"/>
        <w:rPr>
          <w:rFonts w:ascii="Times New Roman" w:hAnsi="Times New Roman" w:cs="Times New Roman"/>
          <w:lang w:val="pt-PT"/>
        </w:rPr>
      </w:pPr>
      <w:r w:rsidRPr="00B556CC">
        <w:rPr>
          <w:rFonts w:ascii="Times New Roman" w:hAnsi="Times New Roman" w:cs="Times New Roman"/>
          <w:lang w:val="pt-PT"/>
        </w:rPr>
        <w:t>Regionuose, ypač kaimo vietovėse, savižudybių rodikliai aukštesni nei miestuose.</w:t>
      </w:r>
    </w:p>
    <w:p w14:paraId="16C8956D" w14:textId="77777777" w:rsidR="00B556CC" w:rsidRPr="00B556CC" w:rsidRDefault="00B556CC" w:rsidP="00B556CC">
      <w:pPr>
        <w:numPr>
          <w:ilvl w:val="0"/>
          <w:numId w:val="30"/>
        </w:numPr>
        <w:spacing w:after="0" w:line="240" w:lineRule="auto"/>
        <w:jc w:val="both"/>
        <w:rPr>
          <w:rFonts w:ascii="Times New Roman" w:hAnsi="Times New Roman" w:cs="Times New Roman"/>
          <w:lang w:val="pt-PT"/>
        </w:rPr>
      </w:pPr>
      <w:r w:rsidRPr="00B556CC">
        <w:rPr>
          <w:rFonts w:ascii="Times New Roman" w:hAnsi="Times New Roman" w:cs="Times New Roman"/>
          <w:lang w:val="pt-PT"/>
        </w:rPr>
        <w:t>Bandymų žudytis skaičius Lietuvoje didėja, tačiau Ignalinos rajone 2024 m. jis sumažėjo.</w:t>
      </w:r>
    </w:p>
    <w:p w14:paraId="28193EE8" w14:textId="77777777" w:rsidR="00B556CC" w:rsidRPr="00B556CC" w:rsidRDefault="00B556CC" w:rsidP="00B556CC">
      <w:pPr>
        <w:numPr>
          <w:ilvl w:val="0"/>
          <w:numId w:val="30"/>
        </w:numPr>
        <w:spacing w:after="0" w:line="240" w:lineRule="auto"/>
        <w:jc w:val="both"/>
        <w:rPr>
          <w:rFonts w:ascii="Times New Roman" w:hAnsi="Times New Roman" w:cs="Times New Roman"/>
          <w:lang w:val="pt-PT"/>
        </w:rPr>
      </w:pPr>
      <w:r w:rsidRPr="00B556CC">
        <w:rPr>
          <w:rFonts w:ascii="Times New Roman" w:hAnsi="Times New Roman" w:cs="Times New Roman"/>
          <w:lang w:val="pt-PT"/>
        </w:rPr>
        <w:t>Psichikos sveikatos paslaugų prieinamumas išlieka nepakankamas, ypač vyresnio amžiaus žmonėms ir vyrams.</w:t>
      </w:r>
    </w:p>
    <w:p w14:paraId="5CB8A2AF" w14:textId="77777777" w:rsidR="00B556CC" w:rsidRPr="00015337" w:rsidRDefault="00B556CC" w:rsidP="00B556CC">
      <w:pPr>
        <w:spacing w:after="0"/>
        <w:ind w:firstLine="1134"/>
        <w:jc w:val="both"/>
        <w:rPr>
          <w:rFonts w:ascii="Times New Roman" w:hAnsi="Times New Roman" w:cs="Times New Roman"/>
          <w:lang w:val="pt-PT"/>
        </w:rPr>
      </w:pPr>
      <w:bookmarkStart w:id="35" w:name="_Hlk213070665"/>
      <w:r w:rsidRPr="00015337">
        <w:rPr>
          <w:rFonts w:ascii="Times New Roman" w:hAnsi="Times New Roman" w:cs="Times New Roman"/>
          <w:lang w:val="pt-PT"/>
        </w:rPr>
        <w:t>Jeigu dabartinės tendencijos išliks, per artimiausius penkerius metus Ignalinos rajone prognozuojama:</w:t>
      </w:r>
    </w:p>
    <w:bookmarkEnd w:id="35"/>
    <w:p w14:paraId="6E11FE6A" w14:textId="77777777" w:rsidR="00B556CC" w:rsidRPr="00B556CC" w:rsidRDefault="00B556CC" w:rsidP="00B556CC">
      <w:pPr>
        <w:numPr>
          <w:ilvl w:val="0"/>
          <w:numId w:val="31"/>
        </w:numPr>
        <w:spacing w:after="0" w:line="240" w:lineRule="auto"/>
        <w:rPr>
          <w:rFonts w:ascii="Times New Roman" w:hAnsi="Times New Roman" w:cs="Times New Roman"/>
          <w:lang w:val="pt-PT"/>
        </w:rPr>
      </w:pPr>
      <w:r w:rsidRPr="00B556CC">
        <w:rPr>
          <w:rFonts w:ascii="Times New Roman" w:hAnsi="Times New Roman" w:cs="Times New Roman"/>
          <w:lang w:val="pt-PT"/>
        </w:rPr>
        <w:t>Jei nebus imtasi papildomų priemonių, savižudybių rodikliai gali išlikti aukšti.</w:t>
      </w:r>
    </w:p>
    <w:p w14:paraId="435A0DA9" w14:textId="77777777" w:rsidR="00B556CC" w:rsidRPr="00B556CC" w:rsidRDefault="00B556CC" w:rsidP="00B556CC">
      <w:pPr>
        <w:numPr>
          <w:ilvl w:val="0"/>
          <w:numId w:val="31"/>
        </w:numPr>
        <w:spacing w:after="0" w:line="240" w:lineRule="auto"/>
        <w:rPr>
          <w:rFonts w:ascii="Times New Roman" w:hAnsi="Times New Roman" w:cs="Times New Roman"/>
          <w:lang w:val="pt-PT"/>
        </w:rPr>
      </w:pPr>
      <w:r w:rsidRPr="00B556CC">
        <w:rPr>
          <w:rFonts w:ascii="Times New Roman" w:hAnsi="Times New Roman" w:cs="Times New Roman"/>
          <w:lang w:val="pt-PT"/>
        </w:rPr>
        <w:t>Vyrai ir toliau išliks didžiausios rizikos grupė.</w:t>
      </w:r>
    </w:p>
    <w:p w14:paraId="70CAEE9F" w14:textId="77777777" w:rsidR="00B556CC" w:rsidRPr="00B556CC" w:rsidRDefault="00B556CC" w:rsidP="00B556CC">
      <w:pPr>
        <w:numPr>
          <w:ilvl w:val="0"/>
          <w:numId w:val="31"/>
        </w:numPr>
        <w:spacing w:after="0" w:line="240" w:lineRule="auto"/>
        <w:rPr>
          <w:rFonts w:ascii="Times New Roman" w:hAnsi="Times New Roman" w:cs="Times New Roman"/>
          <w:lang w:val="pt-PT"/>
        </w:rPr>
      </w:pPr>
      <w:r w:rsidRPr="00B556CC">
        <w:rPr>
          <w:rFonts w:ascii="Times New Roman" w:hAnsi="Times New Roman" w:cs="Times New Roman"/>
          <w:lang w:val="pt-PT"/>
        </w:rPr>
        <w:t>Psichologinės pagalbos prieinamumo didinimas galėtų stabilizuoti situaciją.</w:t>
      </w:r>
    </w:p>
    <w:p w14:paraId="34314EFC" w14:textId="77777777" w:rsidR="00B556CC" w:rsidRPr="00B556CC" w:rsidRDefault="00B556CC" w:rsidP="00B556CC">
      <w:pPr>
        <w:numPr>
          <w:ilvl w:val="0"/>
          <w:numId w:val="31"/>
        </w:numPr>
        <w:spacing w:after="0" w:line="240" w:lineRule="auto"/>
        <w:rPr>
          <w:rFonts w:ascii="Times New Roman" w:hAnsi="Times New Roman" w:cs="Times New Roman"/>
          <w:lang w:val="pt-PT"/>
        </w:rPr>
      </w:pPr>
      <w:r w:rsidRPr="00B556CC">
        <w:rPr>
          <w:rFonts w:ascii="Times New Roman" w:hAnsi="Times New Roman" w:cs="Times New Roman"/>
          <w:lang w:val="pt-PT"/>
        </w:rPr>
        <w:t>Socialinės atskirties ir izoliacijos mažinimas turėtų tiesioginį poveikį rodiklių mažėjimui.</w:t>
      </w:r>
    </w:p>
    <w:p w14:paraId="12DF713A" w14:textId="3E3B7075" w:rsidR="00B556CC" w:rsidRPr="00B556CC" w:rsidRDefault="00B556CC" w:rsidP="00B556CC">
      <w:pPr>
        <w:numPr>
          <w:ilvl w:val="0"/>
          <w:numId w:val="31"/>
        </w:numPr>
        <w:spacing w:after="0" w:line="240" w:lineRule="auto"/>
        <w:rPr>
          <w:rFonts w:ascii="Times New Roman" w:hAnsi="Times New Roman" w:cs="Times New Roman"/>
          <w:lang w:val="pt-PT"/>
        </w:rPr>
      </w:pPr>
      <w:r w:rsidRPr="00B556CC">
        <w:rPr>
          <w:rFonts w:ascii="Times New Roman" w:hAnsi="Times New Roman" w:cs="Times New Roman"/>
          <w:lang w:val="pt-PT"/>
        </w:rPr>
        <w:t>Didėjantis visuomenės sąmoningumas gali padėti laipsniškai mažinti savižudybių skaičių ilgalaikėje perspektyvoje.</w:t>
      </w:r>
    </w:p>
    <w:p w14:paraId="210776CB" w14:textId="77777777" w:rsidR="00B556CC" w:rsidRPr="00892F3E" w:rsidRDefault="00B556CC" w:rsidP="00B556CC">
      <w:pPr>
        <w:pStyle w:val="Antrat2"/>
        <w:rPr>
          <w:rFonts w:ascii="Times New Roman" w:hAnsi="Times New Roman" w:cs="Times New Roman"/>
          <w:color w:val="000000" w:themeColor="text1"/>
          <w:lang w:val="lt-LT"/>
        </w:rPr>
      </w:pPr>
      <w:bookmarkStart w:id="36" w:name="_Toc213764108"/>
      <w:r w:rsidRPr="00892F3E">
        <w:rPr>
          <w:rFonts w:ascii="Times New Roman" w:hAnsi="Times New Roman" w:cs="Times New Roman"/>
          <w:color w:val="000000" w:themeColor="text1"/>
          <w:lang w:val="lt-LT"/>
        </w:rPr>
        <w:t>Rekomendacijos</w:t>
      </w:r>
      <w:bookmarkEnd w:id="36"/>
    </w:p>
    <w:p w14:paraId="3665107B" w14:textId="77777777" w:rsidR="00B556CC" w:rsidRPr="00892F3E" w:rsidRDefault="00B556CC" w:rsidP="008E2157">
      <w:pPr>
        <w:numPr>
          <w:ilvl w:val="0"/>
          <w:numId w:val="32"/>
        </w:numPr>
        <w:spacing w:after="0" w:line="240" w:lineRule="auto"/>
        <w:jc w:val="both"/>
        <w:rPr>
          <w:rFonts w:ascii="Times New Roman" w:hAnsi="Times New Roman" w:cs="Times New Roman"/>
          <w:lang w:val="lt-LT"/>
        </w:rPr>
      </w:pPr>
      <w:r w:rsidRPr="00892F3E">
        <w:rPr>
          <w:rFonts w:ascii="Times New Roman" w:hAnsi="Times New Roman" w:cs="Times New Roman"/>
          <w:lang w:val="lt-LT"/>
        </w:rPr>
        <w:t>Stiprinti psichikos sveikatos priežiūrą – didinti psichologinės pagalbos prieinamumą, ypač kaimo vietovėse.</w:t>
      </w:r>
    </w:p>
    <w:p w14:paraId="5E360424" w14:textId="77777777" w:rsidR="00B556CC" w:rsidRPr="00892F3E" w:rsidRDefault="00B556CC" w:rsidP="008E2157">
      <w:pPr>
        <w:numPr>
          <w:ilvl w:val="0"/>
          <w:numId w:val="32"/>
        </w:numPr>
        <w:spacing w:after="0" w:line="240" w:lineRule="auto"/>
        <w:jc w:val="both"/>
        <w:rPr>
          <w:rFonts w:ascii="Times New Roman" w:hAnsi="Times New Roman" w:cs="Times New Roman"/>
          <w:lang w:val="lt-LT"/>
        </w:rPr>
      </w:pPr>
      <w:r w:rsidRPr="00892F3E">
        <w:rPr>
          <w:rFonts w:ascii="Times New Roman" w:hAnsi="Times New Roman" w:cs="Times New Roman"/>
          <w:lang w:val="lt-LT"/>
        </w:rPr>
        <w:t xml:space="preserve">Vystyti savižudybių ir </w:t>
      </w:r>
      <w:proofErr w:type="spellStart"/>
      <w:r w:rsidRPr="00892F3E">
        <w:rPr>
          <w:rFonts w:ascii="Times New Roman" w:hAnsi="Times New Roman" w:cs="Times New Roman"/>
          <w:lang w:val="lt-LT"/>
        </w:rPr>
        <w:t>savižalos</w:t>
      </w:r>
      <w:proofErr w:type="spellEnd"/>
      <w:r w:rsidRPr="00892F3E">
        <w:rPr>
          <w:rFonts w:ascii="Times New Roman" w:hAnsi="Times New Roman" w:cs="Times New Roman"/>
          <w:lang w:val="lt-LT"/>
        </w:rPr>
        <w:t xml:space="preserve"> prevencijos programas bendruomenėse, mokyklose ir darbo vietose.</w:t>
      </w:r>
    </w:p>
    <w:p w14:paraId="5949C187" w14:textId="77777777" w:rsidR="00B556CC" w:rsidRPr="00892F3E" w:rsidRDefault="00B556CC" w:rsidP="008E2157">
      <w:pPr>
        <w:numPr>
          <w:ilvl w:val="0"/>
          <w:numId w:val="32"/>
        </w:numPr>
        <w:spacing w:after="0" w:line="240" w:lineRule="auto"/>
        <w:jc w:val="both"/>
        <w:rPr>
          <w:rFonts w:ascii="Times New Roman" w:hAnsi="Times New Roman" w:cs="Times New Roman"/>
          <w:lang w:val="lt-LT"/>
        </w:rPr>
      </w:pPr>
      <w:r w:rsidRPr="00892F3E">
        <w:rPr>
          <w:rFonts w:ascii="Times New Roman" w:hAnsi="Times New Roman" w:cs="Times New Roman"/>
          <w:lang w:val="lt-LT"/>
        </w:rPr>
        <w:lastRenderedPageBreak/>
        <w:t xml:space="preserve">Mažinti </w:t>
      </w:r>
      <w:proofErr w:type="spellStart"/>
      <w:r w:rsidRPr="00892F3E">
        <w:rPr>
          <w:rFonts w:ascii="Times New Roman" w:hAnsi="Times New Roman" w:cs="Times New Roman"/>
          <w:lang w:val="lt-LT"/>
        </w:rPr>
        <w:t>stigmatizaciją</w:t>
      </w:r>
      <w:proofErr w:type="spellEnd"/>
      <w:r w:rsidRPr="00892F3E">
        <w:rPr>
          <w:rFonts w:ascii="Times New Roman" w:hAnsi="Times New Roman" w:cs="Times New Roman"/>
          <w:lang w:val="lt-LT"/>
        </w:rPr>
        <w:t xml:space="preserve"> – šviesti visuomenę apie psichikos sveikatos svarbą ir pagalbos galimybes.</w:t>
      </w:r>
    </w:p>
    <w:p w14:paraId="7D9239D2" w14:textId="77777777" w:rsidR="00B556CC" w:rsidRPr="00892F3E" w:rsidRDefault="00B556CC" w:rsidP="008E2157">
      <w:pPr>
        <w:numPr>
          <w:ilvl w:val="0"/>
          <w:numId w:val="32"/>
        </w:numPr>
        <w:spacing w:after="0" w:line="240" w:lineRule="auto"/>
        <w:jc w:val="both"/>
        <w:rPr>
          <w:rFonts w:ascii="Times New Roman" w:hAnsi="Times New Roman" w:cs="Times New Roman"/>
          <w:lang w:val="lt-LT"/>
        </w:rPr>
      </w:pPr>
      <w:r w:rsidRPr="00892F3E">
        <w:rPr>
          <w:rFonts w:ascii="Times New Roman" w:hAnsi="Times New Roman" w:cs="Times New Roman"/>
          <w:lang w:val="lt-LT"/>
        </w:rPr>
        <w:t>Didinti bendruomeninį įsitraukimą – kurti paramos grupes, socialinės pagalbos tinklus vienišiems asmenims.</w:t>
      </w:r>
    </w:p>
    <w:p w14:paraId="273769BB" w14:textId="4C6793A4" w:rsidR="00B556CC" w:rsidRPr="00892F3E" w:rsidRDefault="00B556CC" w:rsidP="008E2157">
      <w:pPr>
        <w:numPr>
          <w:ilvl w:val="0"/>
          <w:numId w:val="32"/>
        </w:numPr>
        <w:spacing w:after="0" w:line="240" w:lineRule="auto"/>
        <w:jc w:val="both"/>
        <w:rPr>
          <w:rFonts w:ascii="Times New Roman" w:hAnsi="Times New Roman" w:cs="Times New Roman"/>
          <w:lang w:val="lt-LT"/>
        </w:rPr>
      </w:pPr>
      <w:r w:rsidRPr="00892F3E">
        <w:rPr>
          <w:rFonts w:ascii="Times New Roman" w:hAnsi="Times New Roman" w:cs="Times New Roman"/>
          <w:lang w:val="lt-LT"/>
        </w:rPr>
        <w:t>Stebėti rizikos grupes (vyrai, senjorai, socialinės rizikos šeimos) ir taikyti tikslines intervencijas.</w:t>
      </w:r>
    </w:p>
    <w:p w14:paraId="13DFFA96" w14:textId="77777777" w:rsidR="00B556CC" w:rsidRPr="00B006AD" w:rsidRDefault="00B556CC" w:rsidP="00B556CC">
      <w:pPr>
        <w:pStyle w:val="Antrat2"/>
        <w:rPr>
          <w:rFonts w:ascii="Times New Roman" w:hAnsi="Times New Roman" w:cs="Times New Roman"/>
          <w:color w:val="000000" w:themeColor="text1"/>
          <w:lang w:val="lt-LT"/>
        </w:rPr>
      </w:pPr>
      <w:bookmarkStart w:id="37" w:name="_Toc213764109"/>
      <w:r w:rsidRPr="00B006AD">
        <w:rPr>
          <w:rFonts w:ascii="Times New Roman" w:hAnsi="Times New Roman" w:cs="Times New Roman"/>
          <w:color w:val="000000" w:themeColor="text1"/>
          <w:lang w:val="lt-LT"/>
        </w:rPr>
        <w:t>Išvados</w:t>
      </w:r>
      <w:bookmarkEnd w:id="37"/>
    </w:p>
    <w:p w14:paraId="129D0331" w14:textId="2D288269" w:rsidR="0051119E" w:rsidRPr="00962BFE" w:rsidRDefault="00B556CC" w:rsidP="00B556CC">
      <w:pPr>
        <w:spacing w:before="240" w:after="0" w:line="240" w:lineRule="auto"/>
        <w:ind w:firstLine="1134"/>
        <w:jc w:val="both"/>
        <w:rPr>
          <w:rFonts w:ascii="Times New Roman" w:hAnsi="Times New Roman" w:cs="Times New Roman"/>
          <w:lang w:val="lt-LT"/>
        </w:rPr>
      </w:pPr>
      <w:r w:rsidRPr="00B006AD">
        <w:rPr>
          <w:rFonts w:ascii="Times New Roman" w:hAnsi="Times New Roman" w:cs="Times New Roman"/>
          <w:lang w:val="lt-LT"/>
        </w:rPr>
        <w:t>Ignalinos rajone 2024 m. išaugęs savižudybių</w:t>
      </w:r>
      <w:r w:rsidRPr="00962BFE">
        <w:rPr>
          <w:rFonts w:ascii="Times New Roman" w:hAnsi="Times New Roman" w:cs="Times New Roman"/>
          <w:lang w:val="lt-LT"/>
        </w:rPr>
        <w:t xml:space="preserve"> skaičius rodo rimtą psichikos sveikatos iššūkį. Nors bandymų žudytis sumažėjo, faktinių savižudybių padidėjimas liudija apie būtinybę stiprinti psichologinės pagalbos sistemą ir mažinti socialinę atskirtį. Ilgalaikėje perspektyvoje situacijos gerėjimas priklausys nuo prevencijos tęstinumo, tarpsektorinio bendradarbiavimo ir visuomenės požiūrio į psichikos sveika</w:t>
      </w:r>
      <w:r w:rsidR="008E2157" w:rsidRPr="00962BFE">
        <w:rPr>
          <w:rFonts w:ascii="Times New Roman" w:hAnsi="Times New Roman" w:cs="Times New Roman"/>
          <w:lang w:val="lt-LT"/>
        </w:rPr>
        <w:t>tą pokyčio</w:t>
      </w:r>
      <w:r w:rsidR="0051119E" w:rsidRPr="00962BFE">
        <w:rPr>
          <w:rFonts w:ascii="Times New Roman" w:hAnsi="Times New Roman" w:cs="Times New Roman"/>
          <w:lang w:val="lt-LT"/>
        </w:rPr>
        <w:t>.</w:t>
      </w:r>
      <w:r w:rsidR="0051119E" w:rsidRPr="00962BFE">
        <w:rPr>
          <w:rFonts w:ascii="Times New Roman" w:hAnsi="Times New Roman" w:cs="Times New Roman"/>
          <w:lang w:val="lt-LT"/>
        </w:rPr>
        <w:br w:type="page"/>
      </w:r>
    </w:p>
    <w:p w14:paraId="412667CC" w14:textId="50676AF6" w:rsidR="0051119E" w:rsidRPr="004550E3" w:rsidRDefault="0051119E" w:rsidP="007F1CB7">
      <w:pPr>
        <w:pStyle w:val="Antrat1"/>
        <w:numPr>
          <w:ilvl w:val="0"/>
          <w:numId w:val="38"/>
        </w:numPr>
        <w:ind w:left="851"/>
        <w:jc w:val="center"/>
        <w:rPr>
          <w:rFonts w:ascii="Times New Roman" w:hAnsi="Times New Roman" w:cs="Times New Roman"/>
          <w:color w:val="000000" w:themeColor="text1"/>
          <w:sz w:val="32"/>
          <w:szCs w:val="32"/>
          <w:lang w:val="lt-LT"/>
        </w:rPr>
      </w:pPr>
      <w:bookmarkStart w:id="38" w:name="_Toc213764110"/>
      <w:r w:rsidRPr="004550E3">
        <w:rPr>
          <w:rFonts w:ascii="Times New Roman" w:hAnsi="Times New Roman" w:cs="Times New Roman"/>
          <w:color w:val="000000" w:themeColor="text1"/>
          <w:sz w:val="32"/>
          <w:szCs w:val="32"/>
          <w:lang w:val="lt-LT"/>
        </w:rPr>
        <w:lastRenderedPageBreak/>
        <w:t>REKOMENDACIJOS</w:t>
      </w:r>
      <w:bookmarkEnd w:id="38"/>
    </w:p>
    <w:p w14:paraId="7968CC4E" w14:textId="77777777" w:rsidR="0051119E" w:rsidRPr="004550E3" w:rsidRDefault="0051119E" w:rsidP="0051119E">
      <w:pPr>
        <w:pStyle w:val="Antrat2"/>
        <w:rPr>
          <w:rFonts w:ascii="Times New Roman" w:hAnsi="Times New Roman" w:cs="Times New Roman"/>
          <w:color w:val="000000" w:themeColor="text1"/>
          <w:sz w:val="28"/>
          <w:szCs w:val="28"/>
          <w:lang w:val="lt-LT"/>
        </w:rPr>
      </w:pPr>
      <w:bookmarkStart w:id="39" w:name="_Toc213764111"/>
      <w:r w:rsidRPr="004550E3">
        <w:rPr>
          <w:rFonts w:ascii="Times New Roman" w:hAnsi="Times New Roman" w:cs="Times New Roman"/>
          <w:color w:val="000000" w:themeColor="text1"/>
          <w:sz w:val="28"/>
          <w:szCs w:val="28"/>
          <w:lang w:val="lt-LT"/>
        </w:rPr>
        <w:t>Politikos formuotojams:</w:t>
      </w:r>
      <w:bookmarkEnd w:id="39"/>
    </w:p>
    <w:p w14:paraId="4472CC50" w14:textId="31660F54" w:rsidR="0051119E" w:rsidRPr="0051119E" w:rsidRDefault="0051119E" w:rsidP="0051119E">
      <w:pPr>
        <w:spacing w:after="0" w:line="240" w:lineRule="auto"/>
        <w:ind w:firstLine="1134"/>
        <w:jc w:val="both"/>
        <w:rPr>
          <w:rFonts w:ascii="Times New Roman" w:hAnsi="Times New Roman" w:cs="Times New Roman"/>
          <w:lang w:val="lt-LT"/>
        </w:rPr>
      </w:pPr>
      <w:r w:rsidRPr="0051119E">
        <w:rPr>
          <w:rFonts w:ascii="Times New Roman" w:hAnsi="Times New Roman" w:cs="Times New Roman"/>
          <w:lang w:val="lt-LT"/>
        </w:rPr>
        <w:t>1.</w:t>
      </w:r>
      <w:r w:rsidR="008E2157">
        <w:rPr>
          <w:rFonts w:ascii="Times New Roman" w:hAnsi="Times New Roman" w:cs="Times New Roman"/>
          <w:lang w:val="lt-LT"/>
        </w:rPr>
        <w:t xml:space="preserve"> </w:t>
      </w:r>
      <w:r w:rsidRPr="0051119E">
        <w:rPr>
          <w:rFonts w:ascii="Times New Roman" w:hAnsi="Times New Roman" w:cs="Times New Roman"/>
          <w:lang w:val="lt-LT"/>
        </w:rPr>
        <w:t>Siekiant kurti saugesnę socialinę aplinką, mažinti sveikatos netolygumus ir socialinę atskirtį, siūloma skatinti glaudesnį sveikatos priežiūros, socialinės apsaugos ir kitų sistemų bendradarbiavimą politiniu lygmeniu. Didinti žmonių užimtumą kuriant naujas darbo vietas.</w:t>
      </w:r>
    </w:p>
    <w:p w14:paraId="0314FC32" w14:textId="3366E18F" w:rsidR="0051119E" w:rsidRPr="0051119E" w:rsidRDefault="0051119E" w:rsidP="0051119E">
      <w:pPr>
        <w:spacing w:after="0" w:line="240" w:lineRule="auto"/>
        <w:ind w:firstLine="1134"/>
        <w:jc w:val="both"/>
        <w:rPr>
          <w:rFonts w:ascii="Times New Roman" w:hAnsi="Times New Roman" w:cs="Times New Roman"/>
          <w:lang w:val="lt-LT"/>
        </w:rPr>
      </w:pPr>
      <w:r w:rsidRPr="0051119E">
        <w:rPr>
          <w:rFonts w:ascii="Times New Roman" w:hAnsi="Times New Roman" w:cs="Times New Roman"/>
          <w:lang w:val="lt-LT"/>
        </w:rPr>
        <w:t>2.</w:t>
      </w:r>
      <w:r w:rsidR="008E2157">
        <w:rPr>
          <w:rFonts w:ascii="Times New Roman" w:hAnsi="Times New Roman" w:cs="Times New Roman"/>
          <w:lang w:val="lt-LT"/>
        </w:rPr>
        <w:t xml:space="preserve"> </w:t>
      </w:r>
      <w:r w:rsidRPr="0051119E">
        <w:rPr>
          <w:rFonts w:ascii="Times New Roman" w:hAnsi="Times New Roman" w:cs="Times New Roman"/>
          <w:lang w:val="lt-LT"/>
        </w:rPr>
        <w:t>Formuojant savivaldybės strategiją, būtina iškelti sveikatos stiprinimą kaip prioritetą ir atsižvelgti į galimybę įtraukti sveikatos raštingumą į visas veiklos sritis bei politines kryptis.</w:t>
      </w:r>
    </w:p>
    <w:p w14:paraId="571BC98D" w14:textId="608B46CE" w:rsidR="0051119E" w:rsidRPr="0051119E" w:rsidRDefault="0051119E" w:rsidP="0051119E">
      <w:pPr>
        <w:spacing w:after="0" w:line="240" w:lineRule="auto"/>
        <w:ind w:firstLine="1134"/>
        <w:jc w:val="both"/>
        <w:rPr>
          <w:rFonts w:ascii="Times New Roman" w:hAnsi="Times New Roman" w:cs="Times New Roman"/>
          <w:lang w:val="lt-LT"/>
        </w:rPr>
      </w:pPr>
      <w:r w:rsidRPr="0051119E">
        <w:rPr>
          <w:rFonts w:ascii="Times New Roman" w:hAnsi="Times New Roman" w:cs="Times New Roman"/>
          <w:lang w:val="lt-LT"/>
        </w:rPr>
        <w:t>3.</w:t>
      </w:r>
      <w:r w:rsidR="00E202C5">
        <w:rPr>
          <w:rFonts w:ascii="Times New Roman" w:hAnsi="Times New Roman" w:cs="Times New Roman"/>
          <w:lang w:val="lt-LT"/>
        </w:rPr>
        <w:t xml:space="preserve"> </w:t>
      </w:r>
      <w:r w:rsidRPr="0051119E">
        <w:rPr>
          <w:rFonts w:ascii="Times New Roman" w:hAnsi="Times New Roman" w:cs="Times New Roman"/>
          <w:lang w:val="lt-LT"/>
        </w:rPr>
        <w:t>Inicijuoti psichikos sveikatos gerinimo, fizinio aktyvumo ir sveikos mitybos skatinimo priemonių įgyvendinimą.</w:t>
      </w:r>
    </w:p>
    <w:p w14:paraId="601019B0" w14:textId="5A282CF8" w:rsidR="0051119E" w:rsidRPr="0051119E" w:rsidRDefault="0051119E" w:rsidP="0051119E">
      <w:pPr>
        <w:spacing w:after="0" w:line="240" w:lineRule="auto"/>
        <w:ind w:firstLine="1134"/>
        <w:jc w:val="both"/>
        <w:rPr>
          <w:rFonts w:ascii="Times New Roman" w:hAnsi="Times New Roman" w:cs="Times New Roman"/>
          <w:lang w:val="lt-LT"/>
        </w:rPr>
      </w:pPr>
      <w:r w:rsidRPr="0051119E">
        <w:rPr>
          <w:rFonts w:ascii="Times New Roman" w:hAnsi="Times New Roman" w:cs="Times New Roman"/>
          <w:lang w:val="lt-LT"/>
        </w:rPr>
        <w:t>4.</w:t>
      </w:r>
      <w:r w:rsidR="00E202C5">
        <w:rPr>
          <w:rFonts w:ascii="Times New Roman" w:hAnsi="Times New Roman" w:cs="Times New Roman"/>
          <w:lang w:val="lt-LT"/>
        </w:rPr>
        <w:t xml:space="preserve"> </w:t>
      </w:r>
      <w:r w:rsidRPr="0051119E">
        <w:rPr>
          <w:rFonts w:ascii="Times New Roman" w:hAnsi="Times New Roman" w:cs="Times New Roman"/>
          <w:lang w:val="lt-LT"/>
        </w:rPr>
        <w:t xml:space="preserve">Didinti projektų, kurie leistų tiesiogiai ir netiesiogiai pagerinti Ignalinos rajono </w:t>
      </w:r>
      <w:r>
        <w:rPr>
          <w:rFonts w:ascii="Times New Roman" w:hAnsi="Times New Roman" w:cs="Times New Roman"/>
          <w:lang w:val="lt-LT"/>
        </w:rPr>
        <w:t xml:space="preserve">savivaldybės </w:t>
      </w:r>
      <w:r w:rsidRPr="0051119E">
        <w:rPr>
          <w:rFonts w:ascii="Times New Roman" w:hAnsi="Times New Roman" w:cs="Times New Roman"/>
          <w:lang w:val="lt-LT"/>
        </w:rPr>
        <w:t>gyventojų sveikatą, finansavimą.</w:t>
      </w:r>
    </w:p>
    <w:p w14:paraId="64B66242" w14:textId="525218A9" w:rsidR="0051119E" w:rsidRPr="0051119E" w:rsidRDefault="0051119E" w:rsidP="0051119E">
      <w:pPr>
        <w:spacing w:after="0" w:line="240" w:lineRule="auto"/>
        <w:ind w:firstLine="1134"/>
        <w:jc w:val="both"/>
        <w:rPr>
          <w:rFonts w:ascii="Times New Roman" w:hAnsi="Times New Roman" w:cs="Times New Roman"/>
          <w:lang w:val="lt-LT"/>
        </w:rPr>
      </w:pPr>
      <w:r w:rsidRPr="0051119E">
        <w:rPr>
          <w:rFonts w:ascii="Times New Roman" w:hAnsi="Times New Roman" w:cs="Times New Roman"/>
          <w:lang w:val="lt-LT"/>
        </w:rPr>
        <w:t>5.</w:t>
      </w:r>
      <w:r w:rsidR="00E202C5">
        <w:rPr>
          <w:rFonts w:ascii="Times New Roman" w:hAnsi="Times New Roman" w:cs="Times New Roman"/>
          <w:lang w:val="lt-LT"/>
        </w:rPr>
        <w:t xml:space="preserve"> </w:t>
      </w:r>
      <w:r w:rsidRPr="0051119E">
        <w:rPr>
          <w:rFonts w:ascii="Times New Roman" w:hAnsi="Times New Roman" w:cs="Times New Roman"/>
          <w:lang w:val="lt-LT"/>
        </w:rPr>
        <w:t>Plėtoti fiziniam aktyvumui palankią infrastruktūrą (dviračių takų plėtra, laisvalaikio ir sveikatingumo zonų įrengimas, vandens telkinių saugumas).</w:t>
      </w:r>
    </w:p>
    <w:p w14:paraId="43E45857" w14:textId="3288DAD2" w:rsidR="0051119E" w:rsidRPr="0051119E" w:rsidRDefault="0051119E" w:rsidP="0051119E">
      <w:pPr>
        <w:spacing w:after="0" w:line="240" w:lineRule="auto"/>
        <w:ind w:firstLine="1134"/>
        <w:jc w:val="both"/>
        <w:rPr>
          <w:rFonts w:ascii="Times New Roman" w:hAnsi="Times New Roman" w:cs="Times New Roman"/>
          <w:lang w:val="lt-LT"/>
        </w:rPr>
      </w:pPr>
      <w:r w:rsidRPr="0051119E">
        <w:rPr>
          <w:rFonts w:ascii="Times New Roman" w:hAnsi="Times New Roman" w:cs="Times New Roman"/>
          <w:lang w:val="lt-LT"/>
        </w:rPr>
        <w:t>6.</w:t>
      </w:r>
      <w:r w:rsidR="00E202C5">
        <w:rPr>
          <w:rFonts w:ascii="Times New Roman" w:hAnsi="Times New Roman" w:cs="Times New Roman"/>
          <w:lang w:val="lt-LT"/>
        </w:rPr>
        <w:t xml:space="preserve"> </w:t>
      </w:r>
      <w:r w:rsidRPr="0051119E">
        <w:rPr>
          <w:rFonts w:ascii="Times New Roman" w:hAnsi="Times New Roman" w:cs="Times New Roman"/>
          <w:lang w:val="lt-LT"/>
        </w:rPr>
        <w:t>Kelti darbuotojų kvalifikaciją, ugdyti gebėjimus sveikatos stiprinimo, ligų prevencijos ir sveikatos netolygumų mažinimo klausimais.</w:t>
      </w:r>
    </w:p>
    <w:p w14:paraId="2A1DDDB2" w14:textId="49549AB7" w:rsidR="0051119E" w:rsidRPr="0051119E" w:rsidRDefault="0051119E" w:rsidP="0051119E">
      <w:pPr>
        <w:spacing w:after="0" w:line="240" w:lineRule="auto"/>
        <w:ind w:firstLine="1134"/>
        <w:jc w:val="both"/>
        <w:rPr>
          <w:rFonts w:ascii="Times New Roman" w:hAnsi="Times New Roman" w:cs="Times New Roman"/>
          <w:lang w:val="lt-LT"/>
        </w:rPr>
      </w:pPr>
      <w:r w:rsidRPr="0051119E">
        <w:rPr>
          <w:rFonts w:ascii="Times New Roman" w:hAnsi="Times New Roman" w:cs="Times New Roman"/>
          <w:lang w:val="lt-LT"/>
        </w:rPr>
        <w:t>7.</w:t>
      </w:r>
      <w:r w:rsidR="002630FD">
        <w:rPr>
          <w:rFonts w:ascii="Times New Roman" w:hAnsi="Times New Roman" w:cs="Times New Roman"/>
          <w:lang w:val="lt-LT"/>
        </w:rPr>
        <w:t xml:space="preserve"> </w:t>
      </w:r>
      <w:r w:rsidRPr="0051119E">
        <w:rPr>
          <w:rFonts w:ascii="Times New Roman" w:hAnsi="Times New Roman" w:cs="Times New Roman"/>
          <w:lang w:val="lt-LT"/>
        </w:rPr>
        <w:t xml:space="preserve">Siekiant mažinti mirtingumą nuo alkoholio </w:t>
      </w:r>
      <w:r w:rsidR="00E206E6">
        <w:rPr>
          <w:rFonts w:ascii="Times New Roman" w:hAnsi="Times New Roman" w:cs="Times New Roman"/>
          <w:lang w:val="lt-LT"/>
        </w:rPr>
        <w:t>sukeltų</w:t>
      </w:r>
      <w:r w:rsidRPr="0051119E">
        <w:rPr>
          <w:rFonts w:ascii="Times New Roman" w:hAnsi="Times New Roman" w:cs="Times New Roman"/>
          <w:lang w:val="lt-LT"/>
        </w:rPr>
        <w:t xml:space="preserve"> priežasčių: šviesti visuomenę apie alkoholio žalą, organizuoti paskaitas tikslinėms grupėms kaimo bendruomenėse; didinti priklausomybių konsultanto, psichologo paslaugų prieinamumą, teikti rekomendacijas nuo alkoholio priklausomiems asmenims ir jų artimiesiems, skirti didelį dėmesį prevencijai ugdymo įstaigoje besimokantiems mokiniams; gyventojams aktyviai dalyvauti prevencinėse sveikatos gerinimo programose, naudoti</w:t>
      </w:r>
      <w:r w:rsidR="00E206E6">
        <w:rPr>
          <w:rFonts w:ascii="Times New Roman" w:hAnsi="Times New Roman" w:cs="Times New Roman"/>
          <w:lang w:val="lt-LT"/>
        </w:rPr>
        <w:t>s</w:t>
      </w:r>
      <w:r w:rsidRPr="0051119E">
        <w:rPr>
          <w:rFonts w:ascii="Times New Roman" w:hAnsi="Times New Roman" w:cs="Times New Roman"/>
          <w:lang w:val="lt-LT"/>
        </w:rPr>
        <w:t xml:space="preserve"> profesionalia pagalba Ignalinos rajono savivaldybėje, teikiama asmenims, norintiems atsisakyti žalingų įpročių.</w:t>
      </w:r>
    </w:p>
    <w:p w14:paraId="52976C1A" w14:textId="3DA72736" w:rsidR="0051119E" w:rsidRPr="004550E3" w:rsidRDefault="0051119E" w:rsidP="0051119E">
      <w:pPr>
        <w:pStyle w:val="Antrat2"/>
        <w:rPr>
          <w:rFonts w:ascii="Times New Roman" w:hAnsi="Times New Roman" w:cs="Times New Roman"/>
          <w:color w:val="000000" w:themeColor="text1"/>
          <w:sz w:val="28"/>
          <w:szCs w:val="28"/>
          <w:lang w:val="lt-LT"/>
        </w:rPr>
      </w:pPr>
      <w:bookmarkStart w:id="40" w:name="_Toc213764112"/>
      <w:r w:rsidRPr="004550E3">
        <w:rPr>
          <w:rFonts w:ascii="Times New Roman" w:hAnsi="Times New Roman" w:cs="Times New Roman"/>
          <w:color w:val="000000" w:themeColor="text1"/>
          <w:sz w:val="28"/>
          <w:szCs w:val="28"/>
          <w:lang w:val="lt-LT"/>
        </w:rPr>
        <w:t>Specialistams:</w:t>
      </w:r>
      <w:bookmarkEnd w:id="40"/>
    </w:p>
    <w:p w14:paraId="161AFAEA" w14:textId="77777777" w:rsidR="0051119E" w:rsidRPr="0051119E" w:rsidRDefault="0051119E" w:rsidP="0051119E">
      <w:pPr>
        <w:spacing w:before="240" w:after="0" w:line="240" w:lineRule="auto"/>
        <w:ind w:firstLine="1134"/>
        <w:jc w:val="both"/>
        <w:rPr>
          <w:rFonts w:ascii="Times New Roman" w:hAnsi="Times New Roman" w:cs="Times New Roman"/>
          <w:b/>
          <w:lang w:val="lt-LT"/>
        </w:rPr>
      </w:pPr>
    </w:p>
    <w:tbl>
      <w:tblPr>
        <w:tblStyle w:val="Lentelstinklelis"/>
        <w:tblW w:w="0" w:type="auto"/>
        <w:tblLook w:val="04A0" w:firstRow="1" w:lastRow="0" w:firstColumn="1" w:lastColumn="0" w:noHBand="0" w:noVBand="1"/>
      </w:tblPr>
      <w:tblGrid>
        <w:gridCol w:w="2493"/>
        <w:gridCol w:w="3847"/>
        <w:gridCol w:w="3543"/>
      </w:tblGrid>
      <w:tr w:rsidR="0051119E" w:rsidRPr="0051119E" w14:paraId="4BF19F73" w14:textId="77777777" w:rsidTr="00F428CB">
        <w:tc>
          <w:tcPr>
            <w:tcW w:w="2493" w:type="dxa"/>
          </w:tcPr>
          <w:p w14:paraId="241891D7" w14:textId="59CFB949" w:rsidR="0051119E" w:rsidRPr="0051119E" w:rsidRDefault="0051119E" w:rsidP="0051119E">
            <w:pPr>
              <w:spacing w:before="240"/>
              <w:ind w:firstLine="1134"/>
              <w:jc w:val="both"/>
              <w:rPr>
                <w:b/>
              </w:rPr>
            </w:pPr>
            <w:r w:rsidRPr="0051119E">
              <w:rPr>
                <w:b/>
              </w:rPr>
              <w:t>Tikslas</w:t>
            </w:r>
          </w:p>
        </w:tc>
        <w:tc>
          <w:tcPr>
            <w:tcW w:w="3847" w:type="dxa"/>
          </w:tcPr>
          <w:p w14:paraId="5D9FACBC" w14:textId="6228D56D" w:rsidR="0051119E" w:rsidRPr="0051119E" w:rsidRDefault="0051119E" w:rsidP="0051119E">
            <w:pPr>
              <w:spacing w:before="240"/>
              <w:ind w:firstLine="1134"/>
              <w:jc w:val="both"/>
              <w:rPr>
                <w:b/>
              </w:rPr>
            </w:pPr>
            <w:r w:rsidRPr="0051119E">
              <w:rPr>
                <w:b/>
              </w:rPr>
              <w:t>Tikslinė grupė</w:t>
            </w:r>
          </w:p>
        </w:tc>
        <w:tc>
          <w:tcPr>
            <w:tcW w:w="3543" w:type="dxa"/>
          </w:tcPr>
          <w:p w14:paraId="51B29B03" w14:textId="5390AEC8" w:rsidR="0051119E" w:rsidRPr="0051119E" w:rsidRDefault="0051119E" w:rsidP="0051119E">
            <w:pPr>
              <w:spacing w:before="240"/>
              <w:ind w:firstLine="1134"/>
              <w:jc w:val="both"/>
              <w:rPr>
                <w:b/>
              </w:rPr>
            </w:pPr>
            <w:r w:rsidRPr="0051119E">
              <w:rPr>
                <w:b/>
              </w:rPr>
              <w:t>Pasiūlymai</w:t>
            </w:r>
          </w:p>
        </w:tc>
      </w:tr>
      <w:tr w:rsidR="0051119E" w:rsidRPr="0051119E" w14:paraId="4F1660F1" w14:textId="77777777" w:rsidTr="00F428CB">
        <w:tc>
          <w:tcPr>
            <w:tcW w:w="2493" w:type="dxa"/>
          </w:tcPr>
          <w:p w14:paraId="0F7EE50F" w14:textId="77777777" w:rsidR="0051119E" w:rsidRPr="0051119E" w:rsidRDefault="0051119E" w:rsidP="0051119E">
            <w:pPr>
              <w:spacing w:before="240"/>
              <w:jc w:val="both"/>
            </w:pPr>
            <w:r w:rsidRPr="0051119E">
              <w:t>Mažinti sergamumą ir mirtingumą nuo širdies kraujagyslių ligų</w:t>
            </w:r>
          </w:p>
        </w:tc>
        <w:tc>
          <w:tcPr>
            <w:tcW w:w="3847" w:type="dxa"/>
          </w:tcPr>
          <w:p w14:paraId="1226219B" w14:textId="77777777" w:rsidR="0051119E" w:rsidRPr="0051119E" w:rsidRDefault="0051119E" w:rsidP="0051119E">
            <w:pPr>
              <w:spacing w:before="240"/>
              <w:jc w:val="both"/>
            </w:pPr>
            <w:r w:rsidRPr="0051119E">
              <w:t>Ypatingas dėmesys skiriamas vyresniems nei 45 m. amžiaus asmenims.</w:t>
            </w:r>
          </w:p>
          <w:p w14:paraId="5BE3F0C7" w14:textId="77777777" w:rsidR="0051119E" w:rsidRPr="0051119E" w:rsidRDefault="0051119E" w:rsidP="0051119E">
            <w:pPr>
              <w:spacing w:before="240"/>
              <w:jc w:val="both"/>
              <w:rPr>
                <w:b/>
              </w:rPr>
            </w:pPr>
            <w:r w:rsidRPr="0051119E">
              <w:t>Nuolat vykdoma prevencinė veikla visose amžiaus grupėse</w:t>
            </w:r>
          </w:p>
        </w:tc>
        <w:tc>
          <w:tcPr>
            <w:tcW w:w="3543" w:type="dxa"/>
          </w:tcPr>
          <w:p w14:paraId="5298E858" w14:textId="77777777" w:rsidR="0051119E" w:rsidRPr="0051119E" w:rsidRDefault="0051119E" w:rsidP="0051119E">
            <w:pPr>
              <w:spacing w:before="240"/>
              <w:jc w:val="both"/>
            </w:pPr>
            <w:r w:rsidRPr="0051119E">
              <w:t>Siekti didinti dalyvių skaičių prevencinėse programose</w:t>
            </w:r>
          </w:p>
        </w:tc>
      </w:tr>
      <w:tr w:rsidR="0051119E" w:rsidRPr="0051119E" w14:paraId="2CC47ED7" w14:textId="77777777" w:rsidTr="00F428CB">
        <w:tc>
          <w:tcPr>
            <w:tcW w:w="2493" w:type="dxa"/>
          </w:tcPr>
          <w:p w14:paraId="2891E9C0" w14:textId="77777777" w:rsidR="0051119E" w:rsidRPr="0051119E" w:rsidRDefault="0051119E" w:rsidP="0051119E">
            <w:pPr>
              <w:spacing w:before="240"/>
              <w:jc w:val="both"/>
            </w:pPr>
            <w:r w:rsidRPr="0051119E">
              <w:t>Mažinti gyventojų sergamumą ir mirtingumą nuo onkologinių ligų</w:t>
            </w:r>
          </w:p>
        </w:tc>
        <w:tc>
          <w:tcPr>
            <w:tcW w:w="3847" w:type="dxa"/>
          </w:tcPr>
          <w:p w14:paraId="00C12952" w14:textId="77777777" w:rsidR="0051119E" w:rsidRPr="0051119E" w:rsidRDefault="0051119E" w:rsidP="0051119E">
            <w:pPr>
              <w:spacing w:before="240"/>
              <w:jc w:val="both"/>
            </w:pPr>
            <w:r w:rsidRPr="0051119E">
              <w:t>Dėmesys skiriamas visiems gyventojams</w:t>
            </w:r>
          </w:p>
        </w:tc>
        <w:tc>
          <w:tcPr>
            <w:tcW w:w="3543" w:type="dxa"/>
          </w:tcPr>
          <w:p w14:paraId="437C8C3E" w14:textId="1E66590E" w:rsidR="0051119E" w:rsidRPr="0051119E" w:rsidRDefault="0051119E" w:rsidP="0051119E">
            <w:pPr>
              <w:spacing w:before="240"/>
              <w:jc w:val="both"/>
            </w:pPr>
            <w:r w:rsidRPr="0051119E">
              <w:t>Didinti informacijos sklaidą apie vykdomas sveikatos priežiūros įstaigų prevencines priemones ir jų reikšmę (krūties vėžio,</w:t>
            </w:r>
            <w:r>
              <w:t xml:space="preserve"> </w:t>
            </w:r>
            <w:r w:rsidRPr="0051119E">
              <w:t>prostatos ir kt.)</w:t>
            </w:r>
          </w:p>
          <w:p w14:paraId="221C2502" w14:textId="1D70FE58" w:rsidR="0051119E" w:rsidRPr="0051119E" w:rsidRDefault="0051119E" w:rsidP="0051119E">
            <w:pPr>
              <w:spacing w:before="240"/>
              <w:jc w:val="both"/>
              <w:rPr>
                <w:b/>
              </w:rPr>
            </w:pPr>
          </w:p>
        </w:tc>
      </w:tr>
      <w:tr w:rsidR="0051119E" w:rsidRPr="0051119E" w14:paraId="0D19C350" w14:textId="77777777" w:rsidTr="00F428CB">
        <w:tc>
          <w:tcPr>
            <w:tcW w:w="2493" w:type="dxa"/>
          </w:tcPr>
          <w:p w14:paraId="0942D207" w14:textId="77777777" w:rsidR="0051119E" w:rsidRPr="0051119E" w:rsidRDefault="0051119E" w:rsidP="0051119E">
            <w:pPr>
              <w:spacing w:before="240"/>
              <w:jc w:val="both"/>
            </w:pPr>
            <w:r w:rsidRPr="0051119E">
              <w:t>Mažinti savižudybių skaičių</w:t>
            </w:r>
          </w:p>
        </w:tc>
        <w:tc>
          <w:tcPr>
            <w:tcW w:w="3847" w:type="dxa"/>
          </w:tcPr>
          <w:p w14:paraId="63801ACD" w14:textId="77777777" w:rsidR="0051119E" w:rsidRPr="0051119E" w:rsidRDefault="0051119E" w:rsidP="0051119E">
            <w:pPr>
              <w:spacing w:before="240"/>
              <w:jc w:val="both"/>
            </w:pPr>
            <w:r w:rsidRPr="0051119E">
              <w:t>Ypatingai didelis dėmesys jaunimui</w:t>
            </w:r>
          </w:p>
        </w:tc>
        <w:tc>
          <w:tcPr>
            <w:tcW w:w="3543" w:type="dxa"/>
          </w:tcPr>
          <w:p w14:paraId="44911685" w14:textId="77777777" w:rsidR="0051119E" w:rsidRPr="0051119E" w:rsidRDefault="0051119E" w:rsidP="0051119E">
            <w:pPr>
              <w:spacing w:before="240"/>
              <w:jc w:val="both"/>
            </w:pPr>
            <w:r w:rsidRPr="0051119E">
              <w:t>Organizuoti smurto, prievartos ir žalingų įpročių profilaktiką</w:t>
            </w:r>
          </w:p>
        </w:tc>
      </w:tr>
      <w:tr w:rsidR="0051119E" w:rsidRPr="0051119E" w14:paraId="4E393555" w14:textId="77777777" w:rsidTr="00F428CB">
        <w:tc>
          <w:tcPr>
            <w:tcW w:w="2493" w:type="dxa"/>
          </w:tcPr>
          <w:p w14:paraId="3066831E" w14:textId="77777777" w:rsidR="0051119E" w:rsidRPr="0051119E" w:rsidRDefault="0051119E" w:rsidP="0051119E">
            <w:pPr>
              <w:spacing w:before="240"/>
              <w:jc w:val="both"/>
            </w:pPr>
            <w:r w:rsidRPr="0051119E">
              <w:t>Stabilizuoti sergamumą tuberkulioze</w:t>
            </w:r>
          </w:p>
        </w:tc>
        <w:tc>
          <w:tcPr>
            <w:tcW w:w="3847" w:type="dxa"/>
          </w:tcPr>
          <w:p w14:paraId="67C0F26F" w14:textId="77777777" w:rsidR="0051119E" w:rsidRPr="0051119E" w:rsidRDefault="0051119E" w:rsidP="0051119E">
            <w:pPr>
              <w:spacing w:before="240"/>
              <w:jc w:val="both"/>
            </w:pPr>
            <w:r w:rsidRPr="0051119E">
              <w:t>Dėmesys skiriamas visiems gyventojams</w:t>
            </w:r>
          </w:p>
        </w:tc>
        <w:tc>
          <w:tcPr>
            <w:tcW w:w="3543" w:type="dxa"/>
          </w:tcPr>
          <w:p w14:paraId="702172AC" w14:textId="75496E17" w:rsidR="0051119E" w:rsidRPr="0051119E" w:rsidRDefault="0051119E" w:rsidP="0051119E">
            <w:pPr>
              <w:spacing w:before="240"/>
              <w:jc w:val="both"/>
            </w:pPr>
            <w:r w:rsidRPr="0051119E">
              <w:t>Didinti informacijos sklaidą apie efektyvią tuberkuliozės pirminę profilaktiką, įtraukiant sergančiųjų šeimos narius</w:t>
            </w:r>
          </w:p>
        </w:tc>
      </w:tr>
      <w:tr w:rsidR="0051119E" w:rsidRPr="0051119E" w14:paraId="581AFFCE" w14:textId="77777777" w:rsidTr="00F428CB">
        <w:tc>
          <w:tcPr>
            <w:tcW w:w="2493" w:type="dxa"/>
          </w:tcPr>
          <w:p w14:paraId="03BFD9AC" w14:textId="77777777" w:rsidR="0051119E" w:rsidRPr="0051119E" w:rsidRDefault="0051119E" w:rsidP="0051119E">
            <w:pPr>
              <w:spacing w:before="240"/>
              <w:jc w:val="both"/>
            </w:pPr>
            <w:r w:rsidRPr="0051119E">
              <w:t>Mažinti tabako, alkoholio ir narkotikų vartojimą</w:t>
            </w:r>
          </w:p>
        </w:tc>
        <w:tc>
          <w:tcPr>
            <w:tcW w:w="3847" w:type="dxa"/>
          </w:tcPr>
          <w:p w14:paraId="720E3C26" w14:textId="1D115095" w:rsidR="0051119E" w:rsidRPr="0051119E" w:rsidRDefault="0051119E" w:rsidP="0051119E">
            <w:pPr>
              <w:spacing w:before="240"/>
              <w:jc w:val="both"/>
            </w:pPr>
            <w:r w:rsidRPr="0051119E">
              <w:t>Dėmesys skiriamas visiems gyventojams</w:t>
            </w:r>
          </w:p>
          <w:p w14:paraId="27268580" w14:textId="77777777" w:rsidR="0051119E" w:rsidRPr="0051119E" w:rsidRDefault="0051119E" w:rsidP="0051119E">
            <w:pPr>
              <w:spacing w:before="240"/>
              <w:jc w:val="both"/>
              <w:rPr>
                <w:b/>
              </w:rPr>
            </w:pPr>
            <w:r w:rsidRPr="0051119E">
              <w:t>Ypač didelis dėmesys jaunimui, mokyklinio amžiaus vaikams</w:t>
            </w:r>
          </w:p>
        </w:tc>
        <w:tc>
          <w:tcPr>
            <w:tcW w:w="3543" w:type="dxa"/>
          </w:tcPr>
          <w:p w14:paraId="0BDC578B" w14:textId="77777777" w:rsidR="0051119E" w:rsidRPr="0051119E" w:rsidRDefault="0051119E" w:rsidP="0051119E">
            <w:pPr>
              <w:spacing w:before="240"/>
              <w:jc w:val="both"/>
            </w:pPr>
            <w:r w:rsidRPr="0051119E">
              <w:t>Propaguoti sportą ir fiziškai aktyvią veiklą laisvalaikiu</w:t>
            </w:r>
          </w:p>
          <w:p w14:paraId="1F173362" w14:textId="76F821B0" w:rsidR="0051119E" w:rsidRPr="0051119E" w:rsidRDefault="0051119E" w:rsidP="0051119E">
            <w:pPr>
              <w:spacing w:before="240"/>
              <w:jc w:val="both"/>
              <w:rPr>
                <w:b/>
              </w:rPr>
            </w:pPr>
            <w:r w:rsidRPr="0051119E">
              <w:t>Siekti įtraukti kuo daugiau gyventojų į sportinę veiklą</w:t>
            </w:r>
          </w:p>
        </w:tc>
      </w:tr>
      <w:tr w:rsidR="0051119E" w:rsidRPr="0051119E" w14:paraId="639D2463" w14:textId="77777777" w:rsidTr="00F428CB">
        <w:tc>
          <w:tcPr>
            <w:tcW w:w="2493" w:type="dxa"/>
          </w:tcPr>
          <w:p w14:paraId="1ED46D6F" w14:textId="77777777" w:rsidR="0051119E" w:rsidRPr="0051119E" w:rsidRDefault="0051119E" w:rsidP="0051119E">
            <w:pPr>
              <w:spacing w:before="240"/>
              <w:jc w:val="both"/>
            </w:pPr>
            <w:r w:rsidRPr="0051119E">
              <w:lastRenderedPageBreak/>
              <w:t>Didinti gyventojų fizinį aktyvumą</w:t>
            </w:r>
          </w:p>
        </w:tc>
        <w:tc>
          <w:tcPr>
            <w:tcW w:w="3847" w:type="dxa"/>
          </w:tcPr>
          <w:p w14:paraId="56770EDE" w14:textId="77777777" w:rsidR="0051119E" w:rsidRPr="0051119E" w:rsidRDefault="0051119E" w:rsidP="0051119E">
            <w:pPr>
              <w:spacing w:before="240"/>
              <w:jc w:val="both"/>
            </w:pPr>
            <w:r w:rsidRPr="0051119E">
              <w:t>Dėmesys skiriamas visiems gyventojams</w:t>
            </w:r>
          </w:p>
        </w:tc>
        <w:tc>
          <w:tcPr>
            <w:tcW w:w="3543" w:type="dxa"/>
          </w:tcPr>
          <w:p w14:paraId="308248CB" w14:textId="77777777" w:rsidR="0051119E" w:rsidRPr="0051119E" w:rsidRDefault="0051119E" w:rsidP="0051119E">
            <w:pPr>
              <w:spacing w:before="240"/>
              <w:jc w:val="both"/>
            </w:pPr>
            <w:r w:rsidRPr="0051119E">
              <w:t>Propaguoti sportą ir fiziškai aktyvią veiklą laisvalaikiu</w:t>
            </w:r>
          </w:p>
          <w:p w14:paraId="112F6E0A" w14:textId="08508585" w:rsidR="0051119E" w:rsidRPr="0051119E" w:rsidRDefault="0051119E" w:rsidP="0051119E">
            <w:pPr>
              <w:spacing w:before="240"/>
              <w:jc w:val="both"/>
              <w:rPr>
                <w:b/>
              </w:rPr>
            </w:pPr>
            <w:r w:rsidRPr="0051119E">
              <w:t>Siekti įtraukti kuo daugiau gyventojų į sportinę veiklą</w:t>
            </w:r>
          </w:p>
        </w:tc>
      </w:tr>
    </w:tbl>
    <w:p w14:paraId="4F906D31" w14:textId="75866A6F" w:rsidR="0051119E" w:rsidRDefault="0051119E" w:rsidP="00B556CC">
      <w:pPr>
        <w:spacing w:before="240" w:after="0" w:line="240" w:lineRule="auto"/>
        <w:jc w:val="both"/>
        <w:rPr>
          <w:rFonts w:ascii="Times New Roman" w:hAnsi="Times New Roman" w:cs="Times New Roman"/>
          <w:lang w:val="lt-LT"/>
        </w:rPr>
        <w:sectPr w:rsidR="0051119E" w:rsidSect="004550E3">
          <w:footerReference w:type="default" r:id="rId32"/>
          <w:footerReference w:type="first" r:id="rId33"/>
          <w:pgSz w:w="11906" w:h="16838" w:code="9"/>
          <w:pgMar w:top="851" w:right="424" w:bottom="1440" w:left="1417" w:header="708" w:footer="708" w:gutter="0"/>
          <w:pgNumType w:start="1"/>
          <w:cols w:space="720"/>
          <w:titlePg/>
          <w:docGrid w:linePitch="326"/>
        </w:sectPr>
      </w:pPr>
    </w:p>
    <w:tbl>
      <w:tblPr>
        <w:tblpPr w:leftFromText="180" w:rightFromText="180" w:horzAnchor="margin" w:tblpY="1655"/>
        <w:tblW w:w="13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3948"/>
      </w:tblGrid>
      <w:tr w:rsidR="0051119E" w:rsidRPr="0051119E" w14:paraId="398518D6" w14:textId="77777777" w:rsidTr="00EF2C66">
        <w:trPr>
          <w:trHeight w:val="1133"/>
        </w:trPr>
        <w:tc>
          <w:tcPr>
            <w:tcW w:w="13948" w:type="dxa"/>
          </w:tcPr>
          <w:p w14:paraId="08E313A1" w14:textId="6ED99445" w:rsidR="00FB1E6D" w:rsidRPr="00F275B8" w:rsidRDefault="00FB1E6D" w:rsidP="00F275B8">
            <w:pPr>
              <w:pStyle w:val="Antrat2"/>
              <w:jc w:val="right"/>
              <w:rPr>
                <w:rFonts w:ascii="Times New Roman" w:hAnsi="Times New Roman" w:cs="Times New Roman"/>
                <w:color w:val="000000" w:themeColor="text1"/>
                <w:sz w:val="24"/>
                <w:szCs w:val="24"/>
              </w:rPr>
            </w:pPr>
            <w:bookmarkStart w:id="41" w:name="_Toc213764113"/>
            <w:r w:rsidRPr="00F275B8">
              <w:rPr>
                <w:rFonts w:ascii="Times New Roman" w:hAnsi="Times New Roman" w:cs="Times New Roman"/>
                <w:color w:val="000000" w:themeColor="text1"/>
                <w:sz w:val="24"/>
                <w:szCs w:val="24"/>
              </w:rPr>
              <w:lastRenderedPageBreak/>
              <w:t>1 priedas</w:t>
            </w:r>
            <w:bookmarkEnd w:id="41"/>
          </w:p>
          <w:tbl>
            <w:tblPr>
              <w:tblW w:w="14158" w:type="dxa"/>
              <w:tblCellMar>
                <w:left w:w="0" w:type="dxa"/>
                <w:right w:w="0" w:type="dxa"/>
              </w:tblCellMar>
              <w:tblLook w:val="0000" w:firstRow="0" w:lastRow="0" w:firstColumn="0" w:lastColumn="0" w:noHBand="0" w:noVBand="0"/>
            </w:tblPr>
            <w:tblGrid>
              <w:gridCol w:w="14158"/>
            </w:tblGrid>
            <w:tr w:rsidR="0051119E" w:rsidRPr="0051119E" w14:paraId="00E6D4CD" w14:textId="77777777" w:rsidTr="0051119E">
              <w:trPr>
                <w:trHeight w:val="1055"/>
              </w:trPr>
              <w:tc>
                <w:tcPr>
                  <w:tcW w:w="14158" w:type="dxa"/>
                  <w:tcBorders>
                    <w:top w:val="nil"/>
                    <w:left w:val="nil"/>
                    <w:bottom w:val="nil"/>
                    <w:right w:val="nil"/>
                  </w:tcBorders>
                  <w:tcMar>
                    <w:top w:w="39" w:type="dxa"/>
                    <w:left w:w="39" w:type="dxa"/>
                    <w:bottom w:w="39" w:type="dxa"/>
                    <w:right w:w="39" w:type="dxa"/>
                  </w:tcMar>
                </w:tcPr>
                <w:p w14:paraId="1D7732DC" w14:textId="77ED3BDA" w:rsidR="0051119E" w:rsidRPr="00892F3E" w:rsidRDefault="00A70DF9" w:rsidP="005F600F">
                  <w:pPr>
                    <w:pStyle w:val="Antrat2"/>
                    <w:framePr w:hSpace="180" w:wrap="around" w:hAnchor="margin" w:y="1655"/>
                    <w:jc w:val="center"/>
                    <w:rPr>
                      <w:rFonts w:ascii="Times New Roman" w:hAnsi="Times New Roman" w:cs="Times New Roman"/>
                      <w:sz w:val="24"/>
                      <w:szCs w:val="24"/>
                    </w:rPr>
                  </w:pPr>
                  <w:bookmarkStart w:id="42" w:name="_Toc213764114"/>
                  <w:bookmarkStart w:id="43" w:name="_Hlk213067794"/>
                  <w:r w:rsidRPr="00892F3E">
                    <w:rPr>
                      <w:rFonts w:ascii="Times New Roman" w:hAnsi="Times New Roman" w:cs="Times New Roman"/>
                      <w:color w:val="000000" w:themeColor="text1"/>
                      <w:sz w:val="24"/>
                      <w:szCs w:val="24"/>
                    </w:rPr>
                    <w:t>2024 METŲ IGNALINOS RAJONO SAVIVALDYBĖS SVEIKATOS IR SU SVEIKATA SUSIJUSIŲ RODIKLIŲ PROFILIS</w:t>
                  </w:r>
                  <w:bookmarkEnd w:id="42"/>
                </w:p>
              </w:tc>
            </w:tr>
            <w:bookmarkEnd w:id="43"/>
          </w:tbl>
          <w:p w14:paraId="327E7CC3" w14:textId="77777777" w:rsidR="0051119E" w:rsidRPr="0051119E" w:rsidRDefault="0051119E" w:rsidP="0051119E">
            <w:pPr>
              <w:spacing w:after="0" w:line="240" w:lineRule="auto"/>
              <w:rPr>
                <w:rFonts w:ascii="Times New Roman" w:eastAsia="Times New Roman" w:hAnsi="Times New Roman" w:cs="Times New Roman"/>
                <w:sz w:val="20"/>
                <w:szCs w:val="20"/>
                <w:lang w:val="lt-LT" w:eastAsia="lt-LT"/>
              </w:rPr>
            </w:pPr>
          </w:p>
        </w:tc>
      </w:tr>
      <w:tr w:rsidR="0051119E" w:rsidRPr="0051119E" w14:paraId="2673B076" w14:textId="77777777" w:rsidTr="00EF2C66">
        <w:tc>
          <w:tcPr>
            <w:tcW w:w="13948" w:type="dxa"/>
          </w:tcPr>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242"/>
              <w:gridCol w:w="455"/>
              <w:gridCol w:w="518"/>
              <w:gridCol w:w="577"/>
              <w:gridCol w:w="616"/>
              <w:gridCol w:w="776"/>
              <w:gridCol w:w="449"/>
              <w:gridCol w:w="598"/>
              <w:gridCol w:w="3191"/>
              <w:gridCol w:w="1414"/>
              <w:gridCol w:w="17"/>
            </w:tblGrid>
            <w:tr w:rsidR="008B0A3C" w:rsidRPr="0051119E" w14:paraId="2037A03A" w14:textId="77777777" w:rsidTr="008B0A3C">
              <w:trPr>
                <w:gridAfter w:val="1"/>
                <w:wAfter w:w="17" w:type="dxa"/>
                <w:trHeight w:val="205"/>
              </w:trPr>
              <w:tc>
                <w:tcPr>
                  <w:tcW w:w="2242" w:type="dxa"/>
                  <w:tcBorders>
                    <w:top w:val="single" w:sz="7" w:space="0" w:color="D3D3D3"/>
                    <w:left w:val="single" w:sz="7" w:space="0" w:color="D3D3D3"/>
                    <w:bottom w:val="nil"/>
                    <w:right w:val="single" w:sz="7" w:space="0" w:color="D3D3D3"/>
                  </w:tcBorders>
                  <w:tcMar>
                    <w:top w:w="39" w:type="dxa"/>
                    <w:left w:w="39" w:type="dxa"/>
                    <w:bottom w:w="39" w:type="dxa"/>
                    <w:right w:w="39" w:type="dxa"/>
                  </w:tcMar>
                </w:tcPr>
                <w:p w14:paraId="4216A079" w14:textId="77777777" w:rsidR="0051119E" w:rsidRPr="0051119E" w:rsidRDefault="0051119E" w:rsidP="0051119E">
                  <w:pPr>
                    <w:framePr w:hSpace="180" w:wrap="around" w:hAnchor="margin" w:y="1655"/>
                    <w:spacing w:after="0" w:line="240" w:lineRule="auto"/>
                    <w:jc w:val="center"/>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Rodiklio pavadinimas</w:t>
                  </w:r>
                </w:p>
              </w:tc>
              <w:tc>
                <w:tcPr>
                  <w:tcW w:w="2942" w:type="dxa"/>
                  <w:gridSpan w:val="5"/>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9171221" w14:textId="77777777" w:rsidR="0051119E" w:rsidRPr="0051119E" w:rsidRDefault="0051119E" w:rsidP="0051119E">
                  <w:pPr>
                    <w:framePr w:hSpace="180" w:wrap="around" w:hAnchor="margin" w:y="1655"/>
                    <w:spacing w:after="0" w:line="240" w:lineRule="auto"/>
                    <w:jc w:val="center"/>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Savivaldybės reikšmės</w:t>
                  </w:r>
                </w:p>
              </w:tc>
              <w:tc>
                <w:tcPr>
                  <w:tcW w:w="5652" w:type="dxa"/>
                  <w:gridSpan w:val="4"/>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51F6378" w14:textId="77777777" w:rsidR="0051119E" w:rsidRPr="0051119E" w:rsidRDefault="0051119E" w:rsidP="0051119E">
                  <w:pPr>
                    <w:framePr w:hSpace="180" w:wrap="around" w:hAnchor="margin" w:y="1655"/>
                    <w:spacing w:after="0" w:line="240" w:lineRule="auto"/>
                    <w:jc w:val="center"/>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Lietuvos reikšmės</w:t>
                  </w:r>
                </w:p>
              </w:tc>
            </w:tr>
            <w:tr w:rsidR="008B0A3C" w:rsidRPr="0051119E" w14:paraId="2E1A9A93" w14:textId="77777777" w:rsidTr="008B0A3C">
              <w:trPr>
                <w:gridAfter w:val="1"/>
                <w:wAfter w:w="17" w:type="dxa"/>
                <w:trHeight w:val="432"/>
              </w:trPr>
              <w:tc>
                <w:tcPr>
                  <w:tcW w:w="2242" w:type="dxa"/>
                  <w:tcBorders>
                    <w:top w:val="nil"/>
                    <w:left w:val="single" w:sz="7" w:space="0" w:color="D3D3D3"/>
                    <w:bottom w:val="single" w:sz="7" w:space="0" w:color="D3D3D3"/>
                    <w:right w:val="single" w:sz="7" w:space="0" w:color="D3D3D3"/>
                  </w:tcBorders>
                  <w:tcMar>
                    <w:top w:w="39" w:type="dxa"/>
                    <w:left w:w="39" w:type="dxa"/>
                    <w:bottom w:w="39" w:type="dxa"/>
                    <w:right w:w="39" w:type="dxa"/>
                  </w:tcMar>
                </w:tcPr>
                <w:p w14:paraId="110A9C4D"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0"/>
                      <w:szCs w:val="20"/>
                      <w:lang w:val="lt-LT" w:eastAsia="lt-LT"/>
                    </w:rPr>
                  </w:pPr>
                </w:p>
              </w:tc>
              <w:tc>
                <w:tcPr>
                  <w:tcW w:w="45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F1AF789" w14:textId="77777777" w:rsidR="0051119E" w:rsidRPr="0051119E" w:rsidRDefault="0051119E" w:rsidP="0051119E">
                  <w:pPr>
                    <w:framePr w:hSpace="180" w:wrap="around" w:hAnchor="margin" w:y="1655"/>
                    <w:spacing w:after="0" w:line="240" w:lineRule="auto"/>
                    <w:jc w:val="center"/>
                    <w:rPr>
                      <w:rFonts w:ascii="Times New Roman" w:eastAsia="Times New Roman" w:hAnsi="Times New Roman" w:cs="Times New Roman"/>
                      <w:sz w:val="20"/>
                      <w:szCs w:val="20"/>
                      <w:lang w:val="lt-LT" w:eastAsia="lt-LT"/>
                    </w:rPr>
                  </w:pPr>
                  <w:proofErr w:type="spellStart"/>
                  <w:r w:rsidRPr="0051119E">
                    <w:rPr>
                      <w:rFonts w:ascii="Times New Roman" w:eastAsia="Times New Roman" w:hAnsi="Times New Roman" w:cs="Times New Roman"/>
                      <w:color w:val="000000"/>
                      <w:sz w:val="16"/>
                      <w:szCs w:val="20"/>
                      <w:lang w:val="lt-LT" w:eastAsia="lt-LT"/>
                    </w:rPr>
                    <w:t>Tend</w:t>
                  </w:r>
                  <w:proofErr w:type="spellEnd"/>
                  <w:r w:rsidRPr="0051119E">
                    <w:rPr>
                      <w:rFonts w:ascii="Times New Roman" w:eastAsia="Times New Roman" w:hAnsi="Times New Roman" w:cs="Times New Roman"/>
                      <w:color w:val="000000"/>
                      <w:sz w:val="16"/>
                      <w:szCs w:val="20"/>
                      <w:lang w:val="lt-LT" w:eastAsia="lt-LT"/>
                    </w:rPr>
                    <w:t>.</w:t>
                  </w:r>
                </w:p>
              </w:tc>
              <w:tc>
                <w:tcPr>
                  <w:tcW w:w="51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8971A23" w14:textId="77777777" w:rsidR="0051119E" w:rsidRPr="0051119E" w:rsidRDefault="0051119E" w:rsidP="0051119E">
                  <w:pPr>
                    <w:framePr w:hSpace="180" w:wrap="around" w:hAnchor="margin" w:y="1655"/>
                    <w:spacing w:after="0" w:line="240" w:lineRule="auto"/>
                    <w:jc w:val="center"/>
                    <w:rPr>
                      <w:rFonts w:ascii="Times New Roman" w:eastAsia="Times New Roman" w:hAnsi="Times New Roman" w:cs="Times New Roman"/>
                      <w:sz w:val="20"/>
                      <w:szCs w:val="20"/>
                      <w:lang w:val="lt-LT" w:eastAsia="lt-LT"/>
                    </w:rPr>
                  </w:pPr>
                  <w:proofErr w:type="spellStart"/>
                  <w:r w:rsidRPr="0051119E">
                    <w:rPr>
                      <w:rFonts w:ascii="Times New Roman" w:eastAsia="Times New Roman" w:hAnsi="Times New Roman" w:cs="Times New Roman"/>
                      <w:color w:val="000000"/>
                      <w:sz w:val="16"/>
                      <w:szCs w:val="20"/>
                      <w:lang w:val="lt-LT" w:eastAsia="lt-LT"/>
                    </w:rPr>
                    <w:t>Rod</w:t>
                  </w:r>
                  <w:proofErr w:type="spellEnd"/>
                  <w:r w:rsidRPr="0051119E">
                    <w:rPr>
                      <w:rFonts w:ascii="Times New Roman" w:eastAsia="Times New Roman" w:hAnsi="Times New Roman" w:cs="Times New Roman"/>
                      <w:color w:val="000000"/>
                      <w:sz w:val="16"/>
                      <w:szCs w:val="20"/>
                      <w:lang w:val="lt-LT" w:eastAsia="lt-LT"/>
                    </w:rPr>
                    <w:t>.</w:t>
                  </w:r>
                </w:p>
              </w:tc>
              <w:tc>
                <w:tcPr>
                  <w:tcW w:w="5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7D2829C" w14:textId="77777777" w:rsidR="0051119E" w:rsidRPr="0051119E" w:rsidRDefault="0051119E" w:rsidP="0051119E">
                  <w:pPr>
                    <w:framePr w:hSpace="180" w:wrap="around" w:hAnchor="margin" w:y="1655"/>
                    <w:spacing w:after="0" w:line="240" w:lineRule="auto"/>
                    <w:jc w:val="center"/>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Kiekis</w:t>
                  </w:r>
                </w:p>
              </w:tc>
              <w:tc>
                <w:tcPr>
                  <w:tcW w:w="61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1E988F7" w14:textId="77777777" w:rsidR="0051119E" w:rsidRPr="0051119E" w:rsidRDefault="0051119E" w:rsidP="0051119E">
                  <w:pPr>
                    <w:framePr w:hSpace="180" w:wrap="around" w:hAnchor="margin" w:y="1655"/>
                    <w:spacing w:after="0" w:line="240" w:lineRule="auto"/>
                    <w:jc w:val="center"/>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3 metų vidurkis</w:t>
                  </w:r>
                </w:p>
              </w:tc>
              <w:tc>
                <w:tcPr>
                  <w:tcW w:w="7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73853F5" w14:textId="77777777" w:rsidR="0051119E" w:rsidRPr="0051119E" w:rsidRDefault="0051119E" w:rsidP="0051119E">
                  <w:pPr>
                    <w:framePr w:hSpace="180" w:wrap="around" w:hAnchor="margin" w:y="1655"/>
                    <w:spacing w:after="0" w:line="240" w:lineRule="auto"/>
                    <w:jc w:val="center"/>
                    <w:rPr>
                      <w:rFonts w:ascii="Times New Roman" w:eastAsia="Times New Roman" w:hAnsi="Times New Roman" w:cs="Times New Roman"/>
                      <w:sz w:val="20"/>
                      <w:szCs w:val="20"/>
                      <w:lang w:val="lt-LT" w:eastAsia="lt-LT"/>
                    </w:rPr>
                  </w:pPr>
                  <w:proofErr w:type="spellStart"/>
                  <w:r w:rsidRPr="0051119E">
                    <w:rPr>
                      <w:rFonts w:ascii="Times New Roman" w:eastAsia="Times New Roman" w:hAnsi="Times New Roman" w:cs="Times New Roman"/>
                      <w:color w:val="000000"/>
                      <w:sz w:val="16"/>
                      <w:szCs w:val="20"/>
                      <w:lang w:val="lt-LT" w:eastAsia="lt-LT"/>
                    </w:rPr>
                    <w:t>Sant</w:t>
                  </w:r>
                  <w:proofErr w:type="spellEnd"/>
                  <w:r w:rsidRPr="0051119E">
                    <w:rPr>
                      <w:rFonts w:ascii="Times New Roman" w:eastAsia="Times New Roman" w:hAnsi="Times New Roman" w:cs="Times New Roman"/>
                      <w:color w:val="000000"/>
                      <w:sz w:val="16"/>
                      <w:szCs w:val="20"/>
                      <w:lang w:val="lt-LT" w:eastAsia="lt-LT"/>
                    </w:rPr>
                    <w:t>.</w:t>
                  </w:r>
                </w:p>
              </w:tc>
              <w:tc>
                <w:tcPr>
                  <w:tcW w:w="4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6F9AAF5" w14:textId="77777777" w:rsidR="0051119E" w:rsidRPr="0051119E" w:rsidRDefault="0051119E" w:rsidP="0051119E">
                  <w:pPr>
                    <w:framePr w:hSpace="180" w:wrap="around" w:hAnchor="margin" w:y="1655"/>
                    <w:spacing w:after="0" w:line="240" w:lineRule="auto"/>
                    <w:jc w:val="center"/>
                    <w:rPr>
                      <w:rFonts w:ascii="Times New Roman" w:eastAsia="Times New Roman" w:hAnsi="Times New Roman" w:cs="Times New Roman"/>
                      <w:sz w:val="20"/>
                      <w:szCs w:val="20"/>
                      <w:lang w:val="lt-LT" w:eastAsia="lt-LT"/>
                    </w:rPr>
                  </w:pPr>
                  <w:proofErr w:type="spellStart"/>
                  <w:r w:rsidRPr="0051119E">
                    <w:rPr>
                      <w:rFonts w:ascii="Times New Roman" w:eastAsia="Times New Roman" w:hAnsi="Times New Roman" w:cs="Times New Roman"/>
                      <w:color w:val="000000"/>
                      <w:sz w:val="16"/>
                      <w:szCs w:val="20"/>
                      <w:lang w:val="lt-LT" w:eastAsia="lt-LT"/>
                    </w:rPr>
                    <w:t>Rod</w:t>
                  </w:r>
                  <w:proofErr w:type="spellEnd"/>
                  <w:r w:rsidRPr="0051119E">
                    <w:rPr>
                      <w:rFonts w:ascii="Times New Roman" w:eastAsia="Times New Roman" w:hAnsi="Times New Roman" w:cs="Times New Roman"/>
                      <w:color w:val="000000"/>
                      <w:sz w:val="16"/>
                      <w:szCs w:val="20"/>
                      <w:lang w:val="lt-LT" w:eastAsia="lt-LT"/>
                    </w:rPr>
                    <w:t>.</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3204163" w14:textId="77777777" w:rsidR="0051119E" w:rsidRPr="0051119E" w:rsidRDefault="0051119E" w:rsidP="0051119E">
                  <w:pPr>
                    <w:framePr w:hSpace="180" w:wrap="around" w:hAnchor="margin" w:y="1655"/>
                    <w:spacing w:after="0" w:line="240" w:lineRule="auto"/>
                    <w:jc w:val="center"/>
                    <w:rPr>
                      <w:rFonts w:ascii="Times New Roman" w:eastAsia="Times New Roman" w:hAnsi="Times New Roman" w:cs="Times New Roman"/>
                      <w:sz w:val="20"/>
                      <w:szCs w:val="20"/>
                      <w:lang w:val="lt-LT" w:eastAsia="lt-LT"/>
                    </w:rPr>
                  </w:pPr>
                  <w:proofErr w:type="spellStart"/>
                  <w:r w:rsidRPr="0051119E">
                    <w:rPr>
                      <w:rFonts w:ascii="Times New Roman" w:eastAsia="Times New Roman" w:hAnsi="Times New Roman" w:cs="Times New Roman"/>
                      <w:color w:val="000000"/>
                      <w:sz w:val="16"/>
                      <w:szCs w:val="20"/>
                      <w:lang w:val="lt-LT" w:eastAsia="lt-LT"/>
                    </w:rPr>
                    <w:t>Blog</w:t>
                  </w:r>
                  <w:proofErr w:type="spellEnd"/>
                  <w:r w:rsidRPr="0051119E">
                    <w:rPr>
                      <w:rFonts w:ascii="Times New Roman" w:eastAsia="Times New Roman" w:hAnsi="Times New Roman" w:cs="Times New Roman"/>
                      <w:color w:val="000000"/>
                      <w:sz w:val="16"/>
                      <w:szCs w:val="20"/>
                      <w:lang w:val="lt-LT" w:eastAsia="lt-LT"/>
                    </w:rPr>
                    <w:t>.</w:t>
                  </w:r>
                </w:p>
              </w:tc>
              <w:tc>
                <w:tcPr>
                  <w:tcW w:w="319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7793846" w14:textId="77777777" w:rsidR="0051119E" w:rsidRPr="0051119E" w:rsidRDefault="0051119E" w:rsidP="0051119E">
                  <w:pPr>
                    <w:framePr w:hSpace="180" w:wrap="around" w:hAnchor="margin" w:y="1655"/>
                    <w:spacing w:after="0" w:line="240" w:lineRule="auto"/>
                    <w:jc w:val="center"/>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Sritis</w:t>
                  </w:r>
                </w:p>
              </w:tc>
              <w:tc>
                <w:tcPr>
                  <w:tcW w:w="141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070AFF1" w14:textId="77777777" w:rsidR="0051119E" w:rsidRPr="0051119E" w:rsidRDefault="0051119E" w:rsidP="0051119E">
                  <w:pPr>
                    <w:framePr w:hSpace="180" w:wrap="around" w:hAnchor="margin" w:y="1655"/>
                    <w:spacing w:after="0" w:line="240" w:lineRule="auto"/>
                    <w:jc w:val="center"/>
                    <w:rPr>
                      <w:rFonts w:ascii="Times New Roman" w:eastAsia="Times New Roman" w:hAnsi="Times New Roman" w:cs="Times New Roman"/>
                      <w:sz w:val="20"/>
                      <w:szCs w:val="20"/>
                      <w:lang w:val="lt-LT" w:eastAsia="lt-LT"/>
                    </w:rPr>
                  </w:pPr>
                  <w:proofErr w:type="spellStart"/>
                  <w:r w:rsidRPr="0051119E">
                    <w:rPr>
                      <w:rFonts w:ascii="Times New Roman" w:eastAsia="Times New Roman" w:hAnsi="Times New Roman" w:cs="Times New Roman"/>
                      <w:color w:val="000000"/>
                      <w:sz w:val="16"/>
                      <w:szCs w:val="20"/>
                      <w:lang w:val="lt-LT" w:eastAsia="lt-LT"/>
                    </w:rPr>
                    <w:t>Ger</w:t>
                  </w:r>
                  <w:proofErr w:type="spellEnd"/>
                  <w:r w:rsidRPr="0051119E">
                    <w:rPr>
                      <w:rFonts w:ascii="Times New Roman" w:eastAsia="Times New Roman" w:hAnsi="Times New Roman" w:cs="Times New Roman"/>
                      <w:color w:val="000000"/>
                      <w:sz w:val="16"/>
                      <w:szCs w:val="20"/>
                      <w:lang w:val="lt-LT" w:eastAsia="lt-LT"/>
                    </w:rPr>
                    <w:t>.</w:t>
                  </w:r>
                </w:p>
              </w:tc>
            </w:tr>
            <w:tr w:rsidR="0051119E" w:rsidRPr="0051119E" w14:paraId="60DF41A4" w14:textId="77777777" w:rsidTr="008B0A3C">
              <w:trPr>
                <w:trHeight w:val="262"/>
              </w:trPr>
              <w:tc>
                <w:tcPr>
                  <w:tcW w:w="10853" w:type="dxa"/>
                  <w:gridSpan w:val="11"/>
                  <w:tcBorders>
                    <w:top w:val="single" w:sz="7" w:space="0" w:color="D3D3D3"/>
                    <w:left w:val="single" w:sz="7" w:space="0" w:color="D3D3D3"/>
                    <w:bottom w:val="single" w:sz="7" w:space="0" w:color="D3D3D3"/>
                    <w:right w:val="single" w:sz="7" w:space="0" w:color="D3D3D3"/>
                  </w:tcBorders>
                  <w:shd w:val="clear" w:color="auto" w:fill="F5F5F5"/>
                  <w:tcMar>
                    <w:top w:w="39" w:type="dxa"/>
                    <w:left w:w="39" w:type="dxa"/>
                    <w:bottom w:w="39" w:type="dxa"/>
                    <w:right w:w="39" w:type="dxa"/>
                  </w:tcMar>
                </w:tcPr>
                <w:p w14:paraId="4DA8D424"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Strateginis tikslas</w:t>
                  </w:r>
                </w:p>
              </w:tc>
            </w:tr>
            <w:tr w:rsidR="008B0A3C" w:rsidRPr="0051119E" w14:paraId="7813CCA8" w14:textId="77777777" w:rsidTr="008B0A3C">
              <w:trPr>
                <w:gridAfter w:val="1"/>
                <w:wAfter w:w="17" w:type="dxa"/>
                <w:trHeight w:val="375"/>
              </w:trPr>
              <w:tc>
                <w:tcPr>
                  <w:tcW w:w="2242"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6FE6253D"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Vidutinė tikėtina gyvenimo trukmė, kai amžius 0 (HI skaičiavimai) (2023)</w:t>
                  </w:r>
                </w:p>
              </w:tc>
              <w:tc>
                <w:tcPr>
                  <w:tcW w:w="45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B2F8E3E"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3F455916" wp14:editId="62778000">
                        <wp:extent cx="152501" cy="162033"/>
                        <wp:effectExtent l="0" t="0" r="0" b="0"/>
                        <wp:docPr id="193566866" name="img4.png"/>
                        <wp:cNvGraphicFramePr/>
                        <a:graphic xmlns:a="http://schemas.openxmlformats.org/drawingml/2006/main">
                          <a:graphicData uri="http://schemas.openxmlformats.org/drawingml/2006/picture">
                            <pic:pic xmlns:pic="http://schemas.openxmlformats.org/drawingml/2006/picture">
                              <pic:nvPicPr>
                                <pic:cNvPr id="5" name="img4.png"/>
                                <pic:cNvPicPr/>
                              </pic:nvPicPr>
                              <pic:blipFill>
                                <a:blip r:embed="rId34" cstate="print"/>
                                <a:stretch>
                                  <a:fillRect/>
                                </a:stretch>
                              </pic:blipFill>
                              <pic:spPr>
                                <a:xfrm>
                                  <a:off x="0" y="0"/>
                                  <a:ext cx="152501" cy="162033"/>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EC4C4"/>
                  <w:tcMar>
                    <w:top w:w="39" w:type="dxa"/>
                    <w:left w:w="39" w:type="dxa"/>
                    <w:bottom w:w="39" w:type="dxa"/>
                    <w:right w:w="39" w:type="dxa"/>
                  </w:tcMar>
                </w:tcPr>
                <w:p w14:paraId="1A70CEBF"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74.0</w:t>
                  </w:r>
                </w:p>
              </w:tc>
              <w:tc>
                <w:tcPr>
                  <w:tcW w:w="5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4B8305A"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74</w:t>
                  </w:r>
                </w:p>
              </w:tc>
              <w:tc>
                <w:tcPr>
                  <w:tcW w:w="61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923EB06"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72.3</w:t>
                  </w:r>
                </w:p>
              </w:tc>
              <w:tc>
                <w:tcPr>
                  <w:tcW w:w="7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1FC289C"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0.95</w:t>
                  </w:r>
                </w:p>
              </w:tc>
              <w:tc>
                <w:tcPr>
                  <w:tcW w:w="4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1AEC3EF"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77.5</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89F8ACE"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71.1</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5B9CD8A7"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1D766621" wp14:editId="6238C991">
                        <wp:extent cx="2016000" cy="288000"/>
                        <wp:effectExtent l="0" t="0" r="0" b="0"/>
                        <wp:docPr id="6" name="img5.png"/>
                        <wp:cNvGraphicFramePr/>
                        <a:graphic xmlns:a="http://schemas.openxmlformats.org/drawingml/2006/main">
                          <a:graphicData uri="http://schemas.openxmlformats.org/drawingml/2006/picture">
                            <pic:pic xmlns:pic="http://schemas.openxmlformats.org/drawingml/2006/picture">
                              <pic:nvPicPr>
                                <pic:cNvPr id="7" name="img5.png"/>
                                <pic:cNvPicPr/>
                              </pic:nvPicPr>
                              <pic:blipFill>
                                <a:blip r:embed="rId35" cstate="print"/>
                                <a:stretch>
                                  <a:fillRect/>
                                </a:stretch>
                              </pic:blipFill>
                              <pic:spPr>
                                <a:xfrm>
                                  <a:off x="0" y="0"/>
                                  <a:ext cx="2016000" cy="288000"/>
                                </a:xfrm>
                                <a:prstGeom prst="rect">
                                  <a:avLst/>
                                </a:prstGeom>
                              </pic:spPr>
                            </pic:pic>
                          </a:graphicData>
                        </a:graphic>
                      </wp:inline>
                    </w:drawing>
                  </w:r>
                </w:p>
              </w:tc>
              <w:tc>
                <w:tcPr>
                  <w:tcW w:w="141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2B305403"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80.5</w:t>
                  </w:r>
                </w:p>
              </w:tc>
            </w:tr>
            <w:tr w:rsidR="008B0A3C" w:rsidRPr="0051119E" w14:paraId="24E030D9" w14:textId="77777777" w:rsidTr="008B0A3C">
              <w:trPr>
                <w:gridAfter w:val="1"/>
                <w:wAfter w:w="17" w:type="dxa"/>
                <w:trHeight w:val="375"/>
              </w:trPr>
              <w:tc>
                <w:tcPr>
                  <w:tcW w:w="2242"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2A9F3382"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Išvengiamas mirtingumas, proc. – pagal jungtinį EBPO ir Eurostato sąrašą</w:t>
                  </w:r>
                </w:p>
              </w:tc>
              <w:tc>
                <w:tcPr>
                  <w:tcW w:w="45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887BA0D"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3799A7C1" wp14:editId="1CC5560E">
                        <wp:extent cx="133474" cy="162076"/>
                        <wp:effectExtent l="0" t="0" r="0" b="0"/>
                        <wp:docPr id="8" name="img6.png"/>
                        <wp:cNvGraphicFramePr/>
                        <a:graphic xmlns:a="http://schemas.openxmlformats.org/drawingml/2006/main">
                          <a:graphicData uri="http://schemas.openxmlformats.org/drawingml/2006/picture">
                            <pic:pic xmlns:pic="http://schemas.openxmlformats.org/drawingml/2006/picture">
                              <pic:nvPicPr>
                                <pic:cNvPr id="9" name="img6.png"/>
                                <pic:cNvPicPr/>
                              </pic:nvPicPr>
                              <pic:blipFill>
                                <a:blip r:embed="rId36" cstate="print"/>
                                <a:stretch>
                                  <a:fillRect/>
                                </a:stretch>
                              </pic:blipFill>
                              <pic:spPr>
                                <a:xfrm>
                                  <a:off x="0" y="0"/>
                                  <a:ext cx="133474" cy="162076"/>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EC4C4"/>
                  <w:tcMar>
                    <w:top w:w="39" w:type="dxa"/>
                    <w:left w:w="39" w:type="dxa"/>
                    <w:bottom w:w="39" w:type="dxa"/>
                    <w:right w:w="39" w:type="dxa"/>
                  </w:tcMar>
                </w:tcPr>
                <w:p w14:paraId="49F94490"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86.4</w:t>
                  </w:r>
                </w:p>
              </w:tc>
              <w:tc>
                <w:tcPr>
                  <w:tcW w:w="5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AC818DB"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114</w:t>
                  </w:r>
                </w:p>
              </w:tc>
              <w:tc>
                <w:tcPr>
                  <w:tcW w:w="61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96E93E0"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78.0</w:t>
                  </w:r>
                </w:p>
              </w:tc>
              <w:tc>
                <w:tcPr>
                  <w:tcW w:w="7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22BDE34"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1.14</w:t>
                  </w:r>
                </w:p>
              </w:tc>
              <w:tc>
                <w:tcPr>
                  <w:tcW w:w="4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7F844F5"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75.7</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A7A6391"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86.4</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144A6F32"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598320BD" wp14:editId="168BE1B5">
                        <wp:extent cx="2016000" cy="288000"/>
                        <wp:effectExtent l="0" t="0" r="0" b="0"/>
                        <wp:docPr id="10" name="img7.png"/>
                        <wp:cNvGraphicFramePr/>
                        <a:graphic xmlns:a="http://schemas.openxmlformats.org/drawingml/2006/main">
                          <a:graphicData uri="http://schemas.openxmlformats.org/drawingml/2006/picture">
                            <pic:pic xmlns:pic="http://schemas.openxmlformats.org/drawingml/2006/picture">
                              <pic:nvPicPr>
                                <pic:cNvPr id="11" name="img7.png"/>
                                <pic:cNvPicPr/>
                              </pic:nvPicPr>
                              <pic:blipFill>
                                <a:blip r:embed="rId37" cstate="print"/>
                                <a:stretch>
                                  <a:fillRect/>
                                </a:stretch>
                              </pic:blipFill>
                              <pic:spPr>
                                <a:xfrm>
                                  <a:off x="0" y="0"/>
                                  <a:ext cx="2016000" cy="288000"/>
                                </a:xfrm>
                                <a:prstGeom prst="rect">
                                  <a:avLst/>
                                </a:prstGeom>
                              </pic:spPr>
                            </pic:pic>
                          </a:graphicData>
                        </a:graphic>
                      </wp:inline>
                    </w:drawing>
                  </w:r>
                </w:p>
              </w:tc>
              <w:tc>
                <w:tcPr>
                  <w:tcW w:w="141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06988984"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65.8</w:t>
                  </w:r>
                </w:p>
              </w:tc>
            </w:tr>
            <w:tr w:rsidR="0051119E" w:rsidRPr="0051119E" w14:paraId="78544FFB" w14:textId="77777777" w:rsidTr="008B0A3C">
              <w:trPr>
                <w:trHeight w:val="262"/>
              </w:trPr>
              <w:tc>
                <w:tcPr>
                  <w:tcW w:w="10853" w:type="dxa"/>
                  <w:gridSpan w:val="11"/>
                  <w:tcBorders>
                    <w:top w:val="single" w:sz="7" w:space="0" w:color="D3D3D3"/>
                    <w:left w:val="single" w:sz="7" w:space="0" w:color="D3D3D3"/>
                    <w:bottom w:val="single" w:sz="7" w:space="0" w:color="D3D3D3"/>
                    <w:right w:val="single" w:sz="7" w:space="0" w:color="D3D3D3"/>
                  </w:tcBorders>
                  <w:shd w:val="clear" w:color="auto" w:fill="F5F5F5"/>
                  <w:tcMar>
                    <w:top w:w="39" w:type="dxa"/>
                    <w:left w:w="39" w:type="dxa"/>
                    <w:bottom w:w="39" w:type="dxa"/>
                    <w:right w:w="39" w:type="dxa"/>
                  </w:tcMar>
                </w:tcPr>
                <w:p w14:paraId="47BEA888"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1 tikslas. Sukurti saugesnę socialinę aplinką, mažinti sveikatos netolygumus ir socialinę atskirtį</w:t>
                  </w:r>
                </w:p>
              </w:tc>
            </w:tr>
            <w:tr w:rsidR="0051119E" w:rsidRPr="0051119E" w14:paraId="27662DC1" w14:textId="77777777" w:rsidTr="008B0A3C">
              <w:trPr>
                <w:trHeight w:val="262"/>
              </w:trPr>
              <w:tc>
                <w:tcPr>
                  <w:tcW w:w="10853" w:type="dxa"/>
                  <w:gridSpan w:val="11"/>
                  <w:tcBorders>
                    <w:top w:val="single" w:sz="7" w:space="0" w:color="D3D3D3"/>
                    <w:left w:val="single" w:sz="7" w:space="0" w:color="D3D3D3"/>
                    <w:bottom w:val="single" w:sz="7" w:space="0" w:color="D3D3D3"/>
                    <w:right w:val="single" w:sz="7" w:space="0" w:color="D3D3D3"/>
                  </w:tcBorders>
                  <w:shd w:val="clear" w:color="auto" w:fill="F5F5F5"/>
                  <w:tcMar>
                    <w:top w:w="39" w:type="dxa"/>
                    <w:left w:w="99" w:type="dxa"/>
                    <w:bottom w:w="39" w:type="dxa"/>
                    <w:right w:w="39" w:type="dxa"/>
                  </w:tcMar>
                </w:tcPr>
                <w:p w14:paraId="558D4392"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1.1. Sumažinti skurdo lygį ir nedarbą</w:t>
                  </w:r>
                </w:p>
              </w:tc>
            </w:tr>
            <w:tr w:rsidR="008B0A3C" w:rsidRPr="0051119E" w14:paraId="64EEF632" w14:textId="77777777" w:rsidTr="008B0A3C">
              <w:trPr>
                <w:gridAfter w:val="1"/>
                <w:wAfter w:w="17" w:type="dxa"/>
                <w:trHeight w:val="375"/>
              </w:trPr>
              <w:tc>
                <w:tcPr>
                  <w:tcW w:w="2242"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15F6064E"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Savižudybių sk. (X60-X84) 100 000 gyv.</w:t>
                  </w:r>
                </w:p>
              </w:tc>
              <w:tc>
                <w:tcPr>
                  <w:tcW w:w="45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A5C92DD"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0F5E9793" wp14:editId="3AE9AC6F">
                        <wp:extent cx="152501" cy="162033"/>
                        <wp:effectExtent l="0" t="0" r="0" b="0"/>
                        <wp:docPr id="12" name="img4.png"/>
                        <wp:cNvGraphicFramePr/>
                        <a:graphic xmlns:a="http://schemas.openxmlformats.org/drawingml/2006/main">
                          <a:graphicData uri="http://schemas.openxmlformats.org/drawingml/2006/picture">
                            <pic:pic xmlns:pic="http://schemas.openxmlformats.org/drawingml/2006/picture">
                              <pic:nvPicPr>
                                <pic:cNvPr id="13" name="img4.png"/>
                                <pic:cNvPicPr/>
                              </pic:nvPicPr>
                              <pic:blipFill>
                                <a:blip r:embed="rId34" cstate="print"/>
                                <a:stretch>
                                  <a:fillRect/>
                                </a:stretch>
                              </pic:blipFill>
                              <pic:spPr>
                                <a:xfrm>
                                  <a:off x="0" y="0"/>
                                  <a:ext cx="152501" cy="162033"/>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EC4C4"/>
                  <w:tcMar>
                    <w:top w:w="39" w:type="dxa"/>
                    <w:left w:w="39" w:type="dxa"/>
                    <w:bottom w:w="39" w:type="dxa"/>
                    <w:right w:w="39" w:type="dxa"/>
                  </w:tcMar>
                </w:tcPr>
                <w:p w14:paraId="6C7AE86C"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65.7</w:t>
                  </w:r>
                </w:p>
              </w:tc>
              <w:tc>
                <w:tcPr>
                  <w:tcW w:w="5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23363A8"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9</w:t>
                  </w:r>
                </w:p>
              </w:tc>
              <w:tc>
                <w:tcPr>
                  <w:tcW w:w="61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882F793"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42.9</w:t>
                  </w:r>
                </w:p>
              </w:tc>
              <w:tc>
                <w:tcPr>
                  <w:tcW w:w="7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360B08C"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3.35</w:t>
                  </w:r>
                </w:p>
              </w:tc>
              <w:tc>
                <w:tcPr>
                  <w:tcW w:w="4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F61C527"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19.6</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4D517ED"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67.1</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6E039FC2"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3188E37C" wp14:editId="6B8BD89F">
                        <wp:extent cx="2016000" cy="288000"/>
                        <wp:effectExtent l="0" t="0" r="0" b="0"/>
                        <wp:docPr id="14" name="img8.png"/>
                        <wp:cNvGraphicFramePr/>
                        <a:graphic xmlns:a="http://schemas.openxmlformats.org/drawingml/2006/main">
                          <a:graphicData uri="http://schemas.openxmlformats.org/drawingml/2006/picture">
                            <pic:pic xmlns:pic="http://schemas.openxmlformats.org/drawingml/2006/picture">
                              <pic:nvPicPr>
                                <pic:cNvPr id="15" name="img8.png"/>
                                <pic:cNvPicPr/>
                              </pic:nvPicPr>
                              <pic:blipFill>
                                <a:blip r:embed="rId38" cstate="print"/>
                                <a:stretch>
                                  <a:fillRect/>
                                </a:stretch>
                              </pic:blipFill>
                              <pic:spPr>
                                <a:xfrm>
                                  <a:off x="0" y="0"/>
                                  <a:ext cx="2016000" cy="288000"/>
                                </a:xfrm>
                                <a:prstGeom prst="rect">
                                  <a:avLst/>
                                </a:prstGeom>
                              </pic:spPr>
                            </pic:pic>
                          </a:graphicData>
                        </a:graphic>
                      </wp:inline>
                    </w:drawing>
                  </w:r>
                </w:p>
              </w:tc>
              <w:tc>
                <w:tcPr>
                  <w:tcW w:w="141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1C14CC51"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0.0</w:t>
                  </w:r>
                </w:p>
              </w:tc>
            </w:tr>
            <w:tr w:rsidR="008B0A3C" w:rsidRPr="0051119E" w14:paraId="4E307537" w14:textId="77777777" w:rsidTr="008B0A3C">
              <w:trPr>
                <w:gridAfter w:val="1"/>
                <w:wAfter w:w="17" w:type="dxa"/>
                <w:trHeight w:val="375"/>
              </w:trPr>
              <w:tc>
                <w:tcPr>
                  <w:tcW w:w="2242"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3E67D3E6"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SMR nuo tyčinio savęs žalojimo (X60-X84) 100 000 gyv.</w:t>
                  </w:r>
                </w:p>
              </w:tc>
              <w:tc>
                <w:tcPr>
                  <w:tcW w:w="45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039026F"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6F023E06" wp14:editId="44126C88">
                        <wp:extent cx="152501" cy="162033"/>
                        <wp:effectExtent l="0" t="0" r="0" b="0"/>
                        <wp:docPr id="16" name="img4.png"/>
                        <wp:cNvGraphicFramePr/>
                        <a:graphic xmlns:a="http://schemas.openxmlformats.org/drawingml/2006/main">
                          <a:graphicData uri="http://schemas.openxmlformats.org/drawingml/2006/picture">
                            <pic:pic xmlns:pic="http://schemas.openxmlformats.org/drawingml/2006/picture">
                              <pic:nvPicPr>
                                <pic:cNvPr id="17" name="img4.png"/>
                                <pic:cNvPicPr/>
                              </pic:nvPicPr>
                              <pic:blipFill>
                                <a:blip r:embed="rId34" cstate="print"/>
                                <a:stretch>
                                  <a:fillRect/>
                                </a:stretch>
                              </pic:blipFill>
                              <pic:spPr>
                                <a:xfrm>
                                  <a:off x="0" y="0"/>
                                  <a:ext cx="152501" cy="162033"/>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EC4C4"/>
                  <w:tcMar>
                    <w:top w:w="39" w:type="dxa"/>
                    <w:left w:w="39" w:type="dxa"/>
                    <w:bottom w:w="39" w:type="dxa"/>
                    <w:right w:w="39" w:type="dxa"/>
                  </w:tcMar>
                </w:tcPr>
                <w:p w14:paraId="161F3B09"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56.2</w:t>
                  </w:r>
                </w:p>
              </w:tc>
              <w:tc>
                <w:tcPr>
                  <w:tcW w:w="5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7289286"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9</w:t>
                  </w:r>
                </w:p>
              </w:tc>
              <w:tc>
                <w:tcPr>
                  <w:tcW w:w="61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A89F8BE"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38.9</w:t>
                  </w:r>
                </w:p>
              </w:tc>
              <w:tc>
                <w:tcPr>
                  <w:tcW w:w="7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A18779A"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2.99</w:t>
                  </w:r>
                </w:p>
              </w:tc>
              <w:tc>
                <w:tcPr>
                  <w:tcW w:w="4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7B11C0C"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18.8</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08DCEAE"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57.8</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7B3EA646"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11DA7D18" wp14:editId="05FDB37A">
                        <wp:extent cx="2016000" cy="288000"/>
                        <wp:effectExtent l="0" t="0" r="0" b="0"/>
                        <wp:docPr id="18" name="img9.png"/>
                        <wp:cNvGraphicFramePr/>
                        <a:graphic xmlns:a="http://schemas.openxmlformats.org/drawingml/2006/main">
                          <a:graphicData uri="http://schemas.openxmlformats.org/drawingml/2006/picture">
                            <pic:pic xmlns:pic="http://schemas.openxmlformats.org/drawingml/2006/picture">
                              <pic:nvPicPr>
                                <pic:cNvPr id="19" name="img9.png"/>
                                <pic:cNvPicPr/>
                              </pic:nvPicPr>
                              <pic:blipFill>
                                <a:blip r:embed="rId39" cstate="print"/>
                                <a:stretch>
                                  <a:fillRect/>
                                </a:stretch>
                              </pic:blipFill>
                              <pic:spPr>
                                <a:xfrm>
                                  <a:off x="0" y="0"/>
                                  <a:ext cx="2016000" cy="288000"/>
                                </a:xfrm>
                                <a:prstGeom prst="rect">
                                  <a:avLst/>
                                </a:prstGeom>
                              </pic:spPr>
                            </pic:pic>
                          </a:graphicData>
                        </a:graphic>
                      </wp:inline>
                    </w:drawing>
                  </w:r>
                </w:p>
              </w:tc>
              <w:tc>
                <w:tcPr>
                  <w:tcW w:w="141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2D7DCD0F"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0.0</w:t>
                  </w:r>
                </w:p>
              </w:tc>
            </w:tr>
            <w:tr w:rsidR="008B0A3C" w:rsidRPr="0051119E" w14:paraId="4023E0B5" w14:textId="77777777" w:rsidTr="008B0A3C">
              <w:trPr>
                <w:gridAfter w:val="1"/>
                <w:wAfter w:w="17" w:type="dxa"/>
                <w:trHeight w:val="375"/>
              </w:trPr>
              <w:tc>
                <w:tcPr>
                  <w:tcW w:w="2242"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340DA4BC"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Bandymų žudytis skaičius (X60–X64, X66–X84) 100 000 gyventojų</w:t>
                  </w:r>
                </w:p>
              </w:tc>
              <w:tc>
                <w:tcPr>
                  <w:tcW w:w="45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A758D67"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70DAF3CF" wp14:editId="1AC837A6">
                        <wp:extent cx="133439" cy="162033"/>
                        <wp:effectExtent l="0" t="0" r="0" b="0"/>
                        <wp:docPr id="20" name="img10.png"/>
                        <wp:cNvGraphicFramePr/>
                        <a:graphic xmlns:a="http://schemas.openxmlformats.org/drawingml/2006/main">
                          <a:graphicData uri="http://schemas.openxmlformats.org/drawingml/2006/picture">
                            <pic:pic xmlns:pic="http://schemas.openxmlformats.org/drawingml/2006/picture">
                              <pic:nvPicPr>
                                <pic:cNvPr id="21" name="img10.png"/>
                                <pic:cNvPicPr/>
                              </pic:nvPicPr>
                              <pic:blipFill>
                                <a:blip r:embed="rId40" cstate="print"/>
                                <a:stretch>
                                  <a:fillRect/>
                                </a:stretch>
                              </pic:blipFill>
                              <pic:spPr>
                                <a:xfrm>
                                  <a:off x="0" y="0"/>
                                  <a:ext cx="133439" cy="162033"/>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CCFCC3"/>
                  <w:tcMar>
                    <w:top w:w="39" w:type="dxa"/>
                    <w:left w:w="39" w:type="dxa"/>
                    <w:bottom w:w="39" w:type="dxa"/>
                    <w:right w:w="39" w:type="dxa"/>
                  </w:tcMar>
                </w:tcPr>
                <w:p w14:paraId="5ABE585F"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0.0</w:t>
                  </w:r>
                </w:p>
              </w:tc>
              <w:tc>
                <w:tcPr>
                  <w:tcW w:w="5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35117F1"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2</w:t>
                  </w:r>
                </w:p>
              </w:tc>
              <w:tc>
                <w:tcPr>
                  <w:tcW w:w="61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91053D0"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70.7</w:t>
                  </w:r>
                </w:p>
              </w:tc>
              <w:tc>
                <w:tcPr>
                  <w:tcW w:w="7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26C358B"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0"/>
                      <w:szCs w:val="20"/>
                      <w:lang w:val="lt-LT" w:eastAsia="lt-LT"/>
                    </w:rPr>
                  </w:pPr>
                </w:p>
              </w:tc>
              <w:tc>
                <w:tcPr>
                  <w:tcW w:w="4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C4EED4F"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0.0</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AF2EB67"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0.0</w:t>
                  </w:r>
                </w:p>
              </w:tc>
              <w:tc>
                <w:tcPr>
                  <w:tcW w:w="3191" w:type="dxa"/>
                </w:tcPr>
                <w:p w14:paraId="543DCA6C"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p>
              </w:tc>
              <w:tc>
                <w:tcPr>
                  <w:tcW w:w="141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618B82C0"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0.0</w:t>
                  </w:r>
                </w:p>
              </w:tc>
            </w:tr>
            <w:tr w:rsidR="008B0A3C" w:rsidRPr="0051119E" w14:paraId="1EDF709D" w14:textId="77777777" w:rsidTr="008B0A3C">
              <w:trPr>
                <w:gridAfter w:val="1"/>
                <w:wAfter w:w="17" w:type="dxa"/>
                <w:trHeight w:val="375"/>
              </w:trPr>
              <w:tc>
                <w:tcPr>
                  <w:tcW w:w="2242"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3B705B3E"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Mokyklinio amžiaus vaikų, nesimokančių mokyklose, skaičius 1 000 moksl.</w:t>
                  </w:r>
                </w:p>
              </w:tc>
              <w:tc>
                <w:tcPr>
                  <w:tcW w:w="45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0692B0B"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0E0BA111" wp14:editId="6F2EC0C5">
                        <wp:extent cx="133474" cy="162076"/>
                        <wp:effectExtent l="0" t="0" r="0" b="0"/>
                        <wp:docPr id="22" name="img6.png"/>
                        <wp:cNvGraphicFramePr/>
                        <a:graphic xmlns:a="http://schemas.openxmlformats.org/drawingml/2006/main">
                          <a:graphicData uri="http://schemas.openxmlformats.org/drawingml/2006/picture">
                            <pic:pic xmlns:pic="http://schemas.openxmlformats.org/drawingml/2006/picture">
                              <pic:nvPicPr>
                                <pic:cNvPr id="23" name="img6.png"/>
                                <pic:cNvPicPr/>
                              </pic:nvPicPr>
                              <pic:blipFill>
                                <a:blip r:embed="rId36" cstate="print"/>
                                <a:stretch>
                                  <a:fillRect/>
                                </a:stretch>
                              </pic:blipFill>
                              <pic:spPr>
                                <a:xfrm>
                                  <a:off x="0" y="0"/>
                                  <a:ext cx="133474" cy="162076"/>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EC4C4"/>
                  <w:tcMar>
                    <w:top w:w="39" w:type="dxa"/>
                    <w:left w:w="39" w:type="dxa"/>
                    <w:bottom w:w="39" w:type="dxa"/>
                    <w:right w:w="39" w:type="dxa"/>
                  </w:tcMar>
                </w:tcPr>
                <w:p w14:paraId="3DA536D0"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67.2</w:t>
                  </w:r>
                </w:p>
              </w:tc>
              <w:tc>
                <w:tcPr>
                  <w:tcW w:w="5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634A009"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62</w:t>
                  </w:r>
                </w:p>
              </w:tc>
              <w:tc>
                <w:tcPr>
                  <w:tcW w:w="61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BEC1DE9"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60.7</w:t>
                  </w:r>
                </w:p>
              </w:tc>
              <w:tc>
                <w:tcPr>
                  <w:tcW w:w="7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C4446AB"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1.27</w:t>
                  </w:r>
                </w:p>
              </w:tc>
              <w:tc>
                <w:tcPr>
                  <w:tcW w:w="4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257CB7E"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52.9</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D264B2E"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190.4</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411F1C93"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6FA63D39" wp14:editId="5787B70E">
                        <wp:extent cx="2016000" cy="288000"/>
                        <wp:effectExtent l="0" t="0" r="0" b="0"/>
                        <wp:docPr id="24" name="img11.png"/>
                        <wp:cNvGraphicFramePr/>
                        <a:graphic xmlns:a="http://schemas.openxmlformats.org/drawingml/2006/main">
                          <a:graphicData uri="http://schemas.openxmlformats.org/drawingml/2006/picture">
                            <pic:pic xmlns:pic="http://schemas.openxmlformats.org/drawingml/2006/picture">
                              <pic:nvPicPr>
                                <pic:cNvPr id="25" name="img11.png"/>
                                <pic:cNvPicPr/>
                              </pic:nvPicPr>
                              <pic:blipFill>
                                <a:blip r:embed="rId41" cstate="print"/>
                                <a:stretch>
                                  <a:fillRect/>
                                </a:stretch>
                              </pic:blipFill>
                              <pic:spPr>
                                <a:xfrm>
                                  <a:off x="0" y="0"/>
                                  <a:ext cx="2016000" cy="288000"/>
                                </a:xfrm>
                                <a:prstGeom prst="rect">
                                  <a:avLst/>
                                </a:prstGeom>
                              </pic:spPr>
                            </pic:pic>
                          </a:graphicData>
                        </a:graphic>
                      </wp:inline>
                    </w:drawing>
                  </w:r>
                </w:p>
              </w:tc>
              <w:tc>
                <w:tcPr>
                  <w:tcW w:w="141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6197FD5B"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25.5</w:t>
                  </w:r>
                </w:p>
              </w:tc>
            </w:tr>
            <w:tr w:rsidR="008B0A3C" w:rsidRPr="0051119E" w14:paraId="71A66BF6" w14:textId="77777777" w:rsidTr="008B0A3C">
              <w:trPr>
                <w:gridAfter w:val="1"/>
                <w:wAfter w:w="17" w:type="dxa"/>
                <w:trHeight w:val="375"/>
              </w:trPr>
              <w:tc>
                <w:tcPr>
                  <w:tcW w:w="2242"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7CF007BB"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lastRenderedPageBreak/>
                    <w:t>Ilgalaikio nedarbo lygis, darbo jėgos %</w:t>
                  </w:r>
                </w:p>
              </w:tc>
              <w:tc>
                <w:tcPr>
                  <w:tcW w:w="45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F6582D4"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0C867DF7" wp14:editId="1E9B1319">
                        <wp:extent cx="133439" cy="162033"/>
                        <wp:effectExtent l="0" t="0" r="0" b="0"/>
                        <wp:docPr id="26" name="img10.png"/>
                        <wp:cNvGraphicFramePr/>
                        <a:graphic xmlns:a="http://schemas.openxmlformats.org/drawingml/2006/main">
                          <a:graphicData uri="http://schemas.openxmlformats.org/drawingml/2006/picture">
                            <pic:pic xmlns:pic="http://schemas.openxmlformats.org/drawingml/2006/picture">
                              <pic:nvPicPr>
                                <pic:cNvPr id="27" name="img10.png"/>
                                <pic:cNvPicPr/>
                              </pic:nvPicPr>
                              <pic:blipFill>
                                <a:blip r:embed="rId40" cstate="print"/>
                                <a:stretch>
                                  <a:fillRect/>
                                </a:stretch>
                              </pic:blipFill>
                              <pic:spPr>
                                <a:xfrm>
                                  <a:off x="0" y="0"/>
                                  <a:ext cx="133439" cy="162033"/>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EC4C4"/>
                  <w:tcMar>
                    <w:top w:w="39" w:type="dxa"/>
                    <w:left w:w="39" w:type="dxa"/>
                    <w:bottom w:w="39" w:type="dxa"/>
                    <w:right w:w="39" w:type="dxa"/>
                  </w:tcMar>
                </w:tcPr>
                <w:p w14:paraId="1458B617"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3.8</w:t>
                  </w:r>
                </w:p>
              </w:tc>
              <w:tc>
                <w:tcPr>
                  <w:tcW w:w="5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A4E573D"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323</w:t>
                  </w:r>
                </w:p>
              </w:tc>
              <w:tc>
                <w:tcPr>
                  <w:tcW w:w="61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A75928F"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3.8</w:t>
                  </w:r>
                </w:p>
              </w:tc>
              <w:tc>
                <w:tcPr>
                  <w:tcW w:w="7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B8431CC"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2.11</w:t>
                  </w:r>
                </w:p>
              </w:tc>
              <w:tc>
                <w:tcPr>
                  <w:tcW w:w="4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9771B48"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1.8</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95E472A"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3.9</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70DCDDF6"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3E38598F" wp14:editId="12D094A0">
                        <wp:extent cx="2016000" cy="288000"/>
                        <wp:effectExtent l="0" t="0" r="0" b="0"/>
                        <wp:docPr id="28" name="img12.png"/>
                        <wp:cNvGraphicFramePr/>
                        <a:graphic xmlns:a="http://schemas.openxmlformats.org/drawingml/2006/main">
                          <a:graphicData uri="http://schemas.openxmlformats.org/drawingml/2006/picture">
                            <pic:pic xmlns:pic="http://schemas.openxmlformats.org/drawingml/2006/picture">
                              <pic:nvPicPr>
                                <pic:cNvPr id="29" name="img12.png"/>
                                <pic:cNvPicPr/>
                              </pic:nvPicPr>
                              <pic:blipFill>
                                <a:blip r:embed="rId42" cstate="print"/>
                                <a:stretch>
                                  <a:fillRect/>
                                </a:stretch>
                              </pic:blipFill>
                              <pic:spPr>
                                <a:xfrm>
                                  <a:off x="0" y="0"/>
                                  <a:ext cx="2016000" cy="288000"/>
                                </a:xfrm>
                                <a:prstGeom prst="rect">
                                  <a:avLst/>
                                </a:prstGeom>
                              </pic:spPr>
                            </pic:pic>
                          </a:graphicData>
                        </a:graphic>
                      </wp:inline>
                    </w:drawing>
                  </w:r>
                </w:p>
              </w:tc>
              <w:tc>
                <w:tcPr>
                  <w:tcW w:w="141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643C200D"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0.2</w:t>
                  </w:r>
                </w:p>
              </w:tc>
            </w:tr>
            <w:tr w:rsidR="008B0A3C" w:rsidRPr="0051119E" w14:paraId="1CB94294" w14:textId="77777777" w:rsidTr="008B0A3C">
              <w:trPr>
                <w:gridAfter w:val="1"/>
                <w:wAfter w:w="17" w:type="dxa"/>
                <w:trHeight w:val="375"/>
              </w:trPr>
              <w:tc>
                <w:tcPr>
                  <w:tcW w:w="2242"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1888A306"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Gyv. skaičiaus pokytis 1000 gyv.</w:t>
                  </w:r>
                </w:p>
              </w:tc>
              <w:tc>
                <w:tcPr>
                  <w:tcW w:w="45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CE2CAF6"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66E27126" wp14:editId="181BB365">
                        <wp:extent cx="152501" cy="162033"/>
                        <wp:effectExtent l="0" t="0" r="0" b="0"/>
                        <wp:docPr id="30" name="img4.png"/>
                        <wp:cNvGraphicFramePr/>
                        <a:graphic xmlns:a="http://schemas.openxmlformats.org/drawingml/2006/main">
                          <a:graphicData uri="http://schemas.openxmlformats.org/drawingml/2006/picture">
                            <pic:pic xmlns:pic="http://schemas.openxmlformats.org/drawingml/2006/picture">
                              <pic:nvPicPr>
                                <pic:cNvPr id="31" name="img4.png"/>
                                <pic:cNvPicPr/>
                              </pic:nvPicPr>
                              <pic:blipFill>
                                <a:blip r:embed="rId34" cstate="print"/>
                                <a:stretch>
                                  <a:fillRect/>
                                </a:stretch>
                              </pic:blipFill>
                              <pic:spPr>
                                <a:xfrm>
                                  <a:off x="0" y="0"/>
                                  <a:ext cx="152501" cy="162033"/>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EC4C4"/>
                  <w:tcMar>
                    <w:top w:w="39" w:type="dxa"/>
                    <w:left w:w="39" w:type="dxa"/>
                    <w:bottom w:w="39" w:type="dxa"/>
                    <w:right w:w="39" w:type="dxa"/>
                  </w:tcMar>
                </w:tcPr>
                <w:p w14:paraId="33911888"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-16.3</w:t>
                  </w:r>
                </w:p>
              </w:tc>
              <w:tc>
                <w:tcPr>
                  <w:tcW w:w="5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066F917"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-224</w:t>
                  </w:r>
                </w:p>
              </w:tc>
              <w:tc>
                <w:tcPr>
                  <w:tcW w:w="61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96EBF78"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-21.4</w:t>
                  </w:r>
                </w:p>
              </w:tc>
              <w:tc>
                <w:tcPr>
                  <w:tcW w:w="7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8B44FCF"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-9.59</w:t>
                  </w:r>
                </w:p>
              </w:tc>
              <w:tc>
                <w:tcPr>
                  <w:tcW w:w="4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866A3A6"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1.7</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4A0DCEA"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-55.8</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1A47CD09"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79BDF571" wp14:editId="077DE265">
                        <wp:extent cx="2016000" cy="288000"/>
                        <wp:effectExtent l="0" t="0" r="0" b="0"/>
                        <wp:docPr id="32" name="img13.png"/>
                        <wp:cNvGraphicFramePr/>
                        <a:graphic xmlns:a="http://schemas.openxmlformats.org/drawingml/2006/main">
                          <a:graphicData uri="http://schemas.openxmlformats.org/drawingml/2006/picture">
                            <pic:pic xmlns:pic="http://schemas.openxmlformats.org/drawingml/2006/picture">
                              <pic:nvPicPr>
                                <pic:cNvPr id="33" name="img13.png"/>
                                <pic:cNvPicPr/>
                              </pic:nvPicPr>
                              <pic:blipFill>
                                <a:blip r:embed="rId43" cstate="print"/>
                                <a:stretch>
                                  <a:fillRect/>
                                </a:stretch>
                              </pic:blipFill>
                              <pic:spPr>
                                <a:xfrm>
                                  <a:off x="0" y="0"/>
                                  <a:ext cx="2016000" cy="288000"/>
                                </a:xfrm>
                                <a:prstGeom prst="rect">
                                  <a:avLst/>
                                </a:prstGeom>
                              </pic:spPr>
                            </pic:pic>
                          </a:graphicData>
                        </a:graphic>
                      </wp:inline>
                    </w:drawing>
                  </w:r>
                </w:p>
              </w:tc>
              <w:tc>
                <w:tcPr>
                  <w:tcW w:w="141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4F918572"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43.6</w:t>
                  </w:r>
                </w:p>
              </w:tc>
            </w:tr>
            <w:tr w:rsidR="0051119E" w:rsidRPr="0051119E" w14:paraId="37BDCF85" w14:textId="77777777" w:rsidTr="008B0A3C">
              <w:trPr>
                <w:trHeight w:val="262"/>
              </w:trPr>
              <w:tc>
                <w:tcPr>
                  <w:tcW w:w="10853" w:type="dxa"/>
                  <w:gridSpan w:val="11"/>
                  <w:tcBorders>
                    <w:top w:val="single" w:sz="7" w:space="0" w:color="D3D3D3"/>
                    <w:left w:val="single" w:sz="7" w:space="0" w:color="D3D3D3"/>
                    <w:bottom w:val="single" w:sz="7" w:space="0" w:color="D3D3D3"/>
                    <w:right w:val="single" w:sz="7" w:space="0" w:color="D3D3D3"/>
                  </w:tcBorders>
                  <w:shd w:val="clear" w:color="auto" w:fill="F5F5F5"/>
                  <w:tcMar>
                    <w:top w:w="39" w:type="dxa"/>
                    <w:left w:w="99" w:type="dxa"/>
                    <w:bottom w:w="39" w:type="dxa"/>
                    <w:right w:w="39" w:type="dxa"/>
                  </w:tcMar>
                </w:tcPr>
                <w:p w14:paraId="0A3BEB48"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1.2. Sumažinti socialinę ekonominę gyventojų diferenciaciją šalies ir bendruomenių lygmeniu</w:t>
                  </w:r>
                </w:p>
              </w:tc>
            </w:tr>
            <w:tr w:rsidR="008B0A3C" w:rsidRPr="0051119E" w14:paraId="2B7E2745" w14:textId="77777777" w:rsidTr="008B0A3C">
              <w:trPr>
                <w:gridAfter w:val="1"/>
                <w:wAfter w:w="17" w:type="dxa"/>
                <w:trHeight w:val="375"/>
              </w:trPr>
              <w:tc>
                <w:tcPr>
                  <w:tcW w:w="2242"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07CEFB29"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Mirt. nuo išorinių priežasčių  (V00-Y98) 100 000 gyv.</w:t>
                  </w:r>
                </w:p>
              </w:tc>
              <w:tc>
                <w:tcPr>
                  <w:tcW w:w="45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A85FF34"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0362F75D" wp14:editId="06B866E2">
                        <wp:extent cx="152501" cy="162033"/>
                        <wp:effectExtent l="0" t="0" r="0" b="0"/>
                        <wp:docPr id="34" name="img4.png"/>
                        <wp:cNvGraphicFramePr/>
                        <a:graphic xmlns:a="http://schemas.openxmlformats.org/drawingml/2006/main">
                          <a:graphicData uri="http://schemas.openxmlformats.org/drawingml/2006/picture">
                            <pic:pic xmlns:pic="http://schemas.openxmlformats.org/drawingml/2006/picture">
                              <pic:nvPicPr>
                                <pic:cNvPr id="35" name="img4.png"/>
                                <pic:cNvPicPr/>
                              </pic:nvPicPr>
                              <pic:blipFill>
                                <a:blip r:embed="rId34" cstate="print"/>
                                <a:stretch>
                                  <a:fillRect/>
                                </a:stretch>
                              </pic:blipFill>
                              <pic:spPr>
                                <a:xfrm>
                                  <a:off x="0" y="0"/>
                                  <a:ext cx="152501" cy="162033"/>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EC4C4"/>
                  <w:tcMar>
                    <w:top w:w="39" w:type="dxa"/>
                    <w:left w:w="39" w:type="dxa"/>
                    <w:bottom w:w="39" w:type="dxa"/>
                    <w:right w:w="39" w:type="dxa"/>
                  </w:tcMar>
                </w:tcPr>
                <w:p w14:paraId="719C4747"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248.1</w:t>
                  </w:r>
                </w:p>
              </w:tc>
              <w:tc>
                <w:tcPr>
                  <w:tcW w:w="5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3676362"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34</w:t>
                  </w:r>
                </w:p>
              </w:tc>
              <w:tc>
                <w:tcPr>
                  <w:tcW w:w="61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05C725C"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192.9</w:t>
                  </w:r>
                </w:p>
              </w:tc>
              <w:tc>
                <w:tcPr>
                  <w:tcW w:w="7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59BD908"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3.12</w:t>
                  </w:r>
                </w:p>
              </w:tc>
              <w:tc>
                <w:tcPr>
                  <w:tcW w:w="4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6E20F26"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79.5</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96C2E26"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248.1</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26333FB3"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6B4F9323" wp14:editId="66CC97E7">
                        <wp:extent cx="2016000" cy="288000"/>
                        <wp:effectExtent l="0" t="0" r="0" b="0"/>
                        <wp:docPr id="36" name="img14.png"/>
                        <wp:cNvGraphicFramePr/>
                        <a:graphic xmlns:a="http://schemas.openxmlformats.org/drawingml/2006/main">
                          <a:graphicData uri="http://schemas.openxmlformats.org/drawingml/2006/picture">
                            <pic:pic xmlns:pic="http://schemas.openxmlformats.org/drawingml/2006/picture">
                              <pic:nvPicPr>
                                <pic:cNvPr id="37" name="img14.png"/>
                                <pic:cNvPicPr/>
                              </pic:nvPicPr>
                              <pic:blipFill>
                                <a:blip r:embed="rId44" cstate="print"/>
                                <a:stretch>
                                  <a:fillRect/>
                                </a:stretch>
                              </pic:blipFill>
                              <pic:spPr>
                                <a:xfrm>
                                  <a:off x="0" y="0"/>
                                  <a:ext cx="2016000" cy="288000"/>
                                </a:xfrm>
                                <a:prstGeom prst="rect">
                                  <a:avLst/>
                                </a:prstGeom>
                              </pic:spPr>
                            </pic:pic>
                          </a:graphicData>
                        </a:graphic>
                      </wp:inline>
                    </w:drawing>
                  </w:r>
                </w:p>
              </w:tc>
              <w:tc>
                <w:tcPr>
                  <w:tcW w:w="141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171F6BFB"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28.2</w:t>
                  </w:r>
                </w:p>
              </w:tc>
            </w:tr>
            <w:tr w:rsidR="008B0A3C" w:rsidRPr="0051119E" w14:paraId="2279F59D" w14:textId="77777777" w:rsidTr="008B0A3C">
              <w:trPr>
                <w:gridAfter w:val="1"/>
                <w:wAfter w:w="17" w:type="dxa"/>
                <w:trHeight w:val="375"/>
              </w:trPr>
              <w:tc>
                <w:tcPr>
                  <w:tcW w:w="2242"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21B5468E"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SMR nuo išorinių priežasčių (V00-Y98) 100 000 gyv.</w:t>
                  </w:r>
                </w:p>
              </w:tc>
              <w:tc>
                <w:tcPr>
                  <w:tcW w:w="45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26069D0"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51EC723A" wp14:editId="76E6F7D4">
                        <wp:extent cx="152501" cy="162033"/>
                        <wp:effectExtent l="0" t="0" r="0" b="0"/>
                        <wp:docPr id="38" name="img4.png"/>
                        <wp:cNvGraphicFramePr/>
                        <a:graphic xmlns:a="http://schemas.openxmlformats.org/drawingml/2006/main">
                          <a:graphicData uri="http://schemas.openxmlformats.org/drawingml/2006/picture">
                            <pic:pic xmlns:pic="http://schemas.openxmlformats.org/drawingml/2006/picture">
                              <pic:nvPicPr>
                                <pic:cNvPr id="39" name="img4.png"/>
                                <pic:cNvPicPr/>
                              </pic:nvPicPr>
                              <pic:blipFill>
                                <a:blip r:embed="rId34" cstate="print"/>
                                <a:stretch>
                                  <a:fillRect/>
                                </a:stretch>
                              </pic:blipFill>
                              <pic:spPr>
                                <a:xfrm>
                                  <a:off x="0" y="0"/>
                                  <a:ext cx="152501" cy="162033"/>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EC4C4"/>
                  <w:tcMar>
                    <w:top w:w="39" w:type="dxa"/>
                    <w:left w:w="39" w:type="dxa"/>
                    <w:bottom w:w="39" w:type="dxa"/>
                    <w:right w:w="39" w:type="dxa"/>
                  </w:tcMar>
                </w:tcPr>
                <w:p w14:paraId="07C81B32"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205.7</w:t>
                  </w:r>
                </w:p>
              </w:tc>
              <w:tc>
                <w:tcPr>
                  <w:tcW w:w="5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2C7FD58"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34</w:t>
                  </w:r>
                </w:p>
              </w:tc>
              <w:tc>
                <w:tcPr>
                  <w:tcW w:w="61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D4EEAF0"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167.1</w:t>
                  </w:r>
                </w:p>
              </w:tc>
              <w:tc>
                <w:tcPr>
                  <w:tcW w:w="7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797EE74"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2.72</w:t>
                  </w:r>
                </w:p>
              </w:tc>
              <w:tc>
                <w:tcPr>
                  <w:tcW w:w="4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AA395F4"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75.7</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0BCAC3A"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205.7</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0127E6D8"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15BE7B47" wp14:editId="478BFEA0">
                        <wp:extent cx="2016000" cy="288000"/>
                        <wp:effectExtent l="0" t="0" r="0" b="0"/>
                        <wp:docPr id="40" name="img15.png"/>
                        <wp:cNvGraphicFramePr/>
                        <a:graphic xmlns:a="http://schemas.openxmlformats.org/drawingml/2006/main">
                          <a:graphicData uri="http://schemas.openxmlformats.org/drawingml/2006/picture">
                            <pic:pic xmlns:pic="http://schemas.openxmlformats.org/drawingml/2006/picture">
                              <pic:nvPicPr>
                                <pic:cNvPr id="41" name="img15.png"/>
                                <pic:cNvPicPr/>
                              </pic:nvPicPr>
                              <pic:blipFill>
                                <a:blip r:embed="rId45" cstate="print"/>
                                <a:stretch>
                                  <a:fillRect/>
                                </a:stretch>
                              </pic:blipFill>
                              <pic:spPr>
                                <a:xfrm>
                                  <a:off x="0" y="0"/>
                                  <a:ext cx="2016000" cy="288000"/>
                                </a:xfrm>
                                <a:prstGeom prst="rect">
                                  <a:avLst/>
                                </a:prstGeom>
                              </pic:spPr>
                            </pic:pic>
                          </a:graphicData>
                        </a:graphic>
                      </wp:inline>
                    </w:drawing>
                  </w:r>
                </w:p>
              </w:tc>
              <w:tc>
                <w:tcPr>
                  <w:tcW w:w="141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72CFA1AA"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20.3</w:t>
                  </w:r>
                </w:p>
              </w:tc>
            </w:tr>
            <w:tr w:rsidR="008B0A3C" w:rsidRPr="0051119E" w14:paraId="588F1325" w14:textId="77777777" w:rsidTr="008B0A3C">
              <w:trPr>
                <w:gridAfter w:val="1"/>
                <w:wAfter w:w="17" w:type="dxa"/>
                <w:trHeight w:val="375"/>
              </w:trPr>
              <w:tc>
                <w:tcPr>
                  <w:tcW w:w="2242"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3BD05AFB"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Mokinių, gaunančių nemokamą maitinimą, sk. 1000 moksl.</w:t>
                  </w:r>
                </w:p>
              </w:tc>
              <w:tc>
                <w:tcPr>
                  <w:tcW w:w="45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33F2BF2"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60B423EE" wp14:editId="79D33933">
                        <wp:extent cx="133474" cy="162076"/>
                        <wp:effectExtent l="0" t="0" r="0" b="0"/>
                        <wp:docPr id="42" name="img6.png"/>
                        <wp:cNvGraphicFramePr/>
                        <a:graphic xmlns:a="http://schemas.openxmlformats.org/drawingml/2006/main">
                          <a:graphicData uri="http://schemas.openxmlformats.org/drawingml/2006/picture">
                            <pic:pic xmlns:pic="http://schemas.openxmlformats.org/drawingml/2006/picture">
                              <pic:nvPicPr>
                                <pic:cNvPr id="43" name="img6.png"/>
                                <pic:cNvPicPr/>
                              </pic:nvPicPr>
                              <pic:blipFill>
                                <a:blip r:embed="rId36" cstate="print"/>
                                <a:stretch>
                                  <a:fillRect/>
                                </a:stretch>
                              </pic:blipFill>
                              <pic:spPr>
                                <a:xfrm>
                                  <a:off x="0" y="0"/>
                                  <a:ext cx="133474" cy="162076"/>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6985B7CE"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366.5</w:t>
                  </w:r>
                </w:p>
              </w:tc>
              <w:tc>
                <w:tcPr>
                  <w:tcW w:w="5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9E95252"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458</w:t>
                  </w:r>
                </w:p>
              </w:tc>
              <w:tc>
                <w:tcPr>
                  <w:tcW w:w="61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707F0A1"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377.8</w:t>
                  </w:r>
                </w:p>
              </w:tc>
              <w:tc>
                <w:tcPr>
                  <w:tcW w:w="7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6A705FD"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1.08</w:t>
                  </w:r>
                </w:p>
              </w:tc>
              <w:tc>
                <w:tcPr>
                  <w:tcW w:w="4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09D88E8"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338.9</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69A2FDA"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624.3</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442ABCE6"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37464E44" wp14:editId="1F35608B">
                        <wp:extent cx="2016000" cy="288000"/>
                        <wp:effectExtent l="0" t="0" r="0" b="0"/>
                        <wp:docPr id="44" name="img16.png"/>
                        <wp:cNvGraphicFramePr/>
                        <a:graphic xmlns:a="http://schemas.openxmlformats.org/drawingml/2006/main">
                          <a:graphicData uri="http://schemas.openxmlformats.org/drawingml/2006/picture">
                            <pic:pic xmlns:pic="http://schemas.openxmlformats.org/drawingml/2006/picture">
                              <pic:nvPicPr>
                                <pic:cNvPr id="45" name="img16.png"/>
                                <pic:cNvPicPr/>
                              </pic:nvPicPr>
                              <pic:blipFill>
                                <a:blip r:embed="rId46" cstate="print"/>
                                <a:stretch>
                                  <a:fillRect/>
                                </a:stretch>
                              </pic:blipFill>
                              <pic:spPr>
                                <a:xfrm>
                                  <a:off x="0" y="0"/>
                                  <a:ext cx="2016000" cy="288000"/>
                                </a:xfrm>
                                <a:prstGeom prst="rect">
                                  <a:avLst/>
                                </a:prstGeom>
                              </pic:spPr>
                            </pic:pic>
                          </a:graphicData>
                        </a:graphic>
                      </wp:inline>
                    </w:drawing>
                  </w:r>
                </w:p>
              </w:tc>
              <w:tc>
                <w:tcPr>
                  <w:tcW w:w="141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369DA350"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204.4</w:t>
                  </w:r>
                </w:p>
              </w:tc>
            </w:tr>
            <w:tr w:rsidR="008B0A3C" w:rsidRPr="0051119E" w14:paraId="50F64361" w14:textId="77777777" w:rsidTr="008B0A3C">
              <w:trPr>
                <w:gridAfter w:val="1"/>
                <w:wAfter w:w="17" w:type="dxa"/>
                <w:trHeight w:val="375"/>
              </w:trPr>
              <w:tc>
                <w:tcPr>
                  <w:tcW w:w="2242"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03DE5F8A"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Socialinės pašalpos gavėjų sk. 1000 gyv.</w:t>
                  </w:r>
                </w:p>
              </w:tc>
              <w:tc>
                <w:tcPr>
                  <w:tcW w:w="45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503F698"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5DC5862B" wp14:editId="7DB8F902">
                        <wp:extent cx="133474" cy="162076"/>
                        <wp:effectExtent l="0" t="0" r="0" b="0"/>
                        <wp:docPr id="46" name="img6.png"/>
                        <wp:cNvGraphicFramePr/>
                        <a:graphic xmlns:a="http://schemas.openxmlformats.org/drawingml/2006/main">
                          <a:graphicData uri="http://schemas.openxmlformats.org/drawingml/2006/picture">
                            <pic:pic xmlns:pic="http://schemas.openxmlformats.org/drawingml/2006/picture">
                              <pic:nvPicPr>
                                <pic:cNvPr id="47" name="img6.png"/>
                                <pic:cNvPicPr/>
                              </pic:nvPicPr>
                              <pic:blipFill>
                                <a:blip r:embed="rId36" cstate="print"/>
                                <a:stretch>
                                  <a:fillRect/>
                                </a:stretch>
                              </pic:blipFill>
                              <pic:spPr>
                                <a:xfrm>
                                  <a:off x="0" y="0"/>
                                  <a:ext cx="133474" cy="162076"/>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EC4C4"/>
                  <w:tcMar>
                    <w:top w:w="39" w:type="dxa"/>
                    <w:left w:w="39" w:type="dxa"/>
                    <w:bottom w:w="39" w:type="dxa"/>
                    <w:right w:w="39" w:type="dxa"/>
                  </w:tcMar>
                </w:tcPr>
                <w:p w14:paraId="0417E74F"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58.9</w:t>
                  </w:r>
                </w:p>
              </w:tc>
              <w:tc>
                <w:tcPr>
                  <w:tcW w:w="5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4117D1F"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807</w:t>
                  </w:r>
                </w:p>
              </w:tc>
              <w:tc>
                <w:tcPr>
                  <w:tcW w:w="61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DF9C34F"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63.5</w:t>
                  </w:r>
                </w:p>
              </w:tc>
              <w:tc>
                <w:tcPr>
                  <w:tcW w:w="7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1C69E9F"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2.65</w:t>
                  </w:r>
                </w:p>
              </w:tc>
              <w:tc>
                <w:tcPr>
                  <w:tcW w:w="4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BBFE2F9"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22.2</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B73408D"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76.0</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1F8046C1"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3C35B651" wp14:editId="73A00D2D">
                        <wp:extent cx="2016000" cy="288000"/>
                        <wp:effectExtent l="0" t="0" r="0" b="0"/>
                        <wp:docPr id="48" name="img17.png"/>
                        <wp:cNvGraphicFramePr/>
                        <a:graphic xmlns:a="http://schemas.openxmlformats.org/drawingml/2006/main">
                          <a:graphicData uri="http://schemas.openxmlformats.org/drawingml/2006/picture">
                            <pic:pic xmlns:pic="http://schemas.openxmlformats.org/drawingml/2006/picture">
                              <pic:nvPicPr>
                                <pic:cNvPr id="49" name="img17.png"/>
                                <pic:cNvPicPr/>
                              </pic:nvPicPr>
                              <pic:blipFill>
                                <a:blip r:embed="rId47" cstate="print"/>
                                <a:stretch>
                                  <a:fillRect/>
                                </a:stretch>
                              </pic:blipFill>
                              <pic:spPr>
                                <a:xfrm>
                                  <a:off x="0" y="0"/>
                                  <a:ext cx="2016000" cy="288000"/>
                                </a:xfrm>
                                <a:prstGeom prst="rect">
                                  <a:avLst/>
                                </a:prstGeom>
                              </pic:spPr>
                            </pic:pic>
                          </a:graphicData>
                        </a:graphic>
                      </wp:inline>
                    </w:drawing>
                  </w:r>
                </w:p>
              </w:tc>
              <w:tc>
                <w:tcPr>
                  <w:tcW w:w="141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17271250"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1.5</w:t>
                  </w:r>
                </w:p>
              </w:tc>
            </w:tr>
            <w:tr w:rsidR="008B0A3C" w:rsidRPr="0051119E" w14:paraId="021C4CA1" w14:textId="77777777" w:rsidTr="008B0A3C">
              <w:trPr>
                <w:gridAfter w:val="1"/>
                <w:wAfter w:w="17" w:type="dxa"/>
                <w:trHeight w:val="375"/>
              </w:trPr>
              <w:tc>
                <w:tcPr>
                  <w:tcW w:w="2242"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1283C28C"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proofErr w:type="spellStart"/>
                  <w:r w:rsidRPr="0051119E">
                    <w:rPr>
                      <w:rFonts w:ascii="Times New Roman" w:eastAsia="Times New Roman" w:hAnsi="Times New Roman" w:cs="Times New Roman"/>
                      <w:color w:val="000000"/>
                      <w:sz w:val="16"/>
                      <w:szCs w:val="20"/>
                      <w:lang w:val="lt-LT" w:eastAsia="lt-LT"/>
                    </w:rPr>
                    <w:t>Serg</w:t>
                  </w:r>
                  <w:proofErr w:type="spellEnd"/>
                  <w:r w:rsidRPr="0051119E">
                    <w:rPr>
                      <w:rFonts w:ascii="Times New Roman" w:eastAsia="Times New Roman" w:hAnsi="Times New Roman" w:cs="Times New Roman"/>
                      <w:color w:val="000000"/>
                      <w:sz w:val="16"/>
                      <w:szCs w:val="20"/>
                      <w:lang w:val="lt-LT" w:eastAsia="lt-LT"/>
                    </w:rPr>
                    <w:t>. tuberkulioze (A15-A19) 100 000 gyv. (TB registro duomenys)</w:t>
                  </w:r>
                </w:p>
              </w:tc>
              <w:tc>
                <w:tcPr>
                  <w:tcW w:w="45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3CB3452"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5E2669B0" wp14:editId="02B165F9">
                        <wp:extent cx="133439" cy="162033"/>
                        <wp:effectExtent l="0" t="0" r="0" b="0"/>
                        <wp:docPr id="50" name="img10.png"/>
                        <wp:cNvGraphicFramePr/>
                        <a:graphic xmlns:a="http://schemas.openxmlformats.org/drawingml/2006/main">
                          <a:graphicData uri="http://schemas.openxmlformats.org/drawingml/2006/picture">
                            <pic:pic xmlns:pic="http://schemas.openxmlformats.org/drawingml/2006/picture">
                              <pic:nvPicPr>
                                <pic:cNvPr id="51" name="img10.png"/>
                                <pic:cNvPicPr/>
                              </pic:nvPicPr>
                              <pic:blipFill>
                                <a:blip r:embed="rId40" cstate="print"/>
                                <a:stretch>
                                  <a:fillRect/>
                                </a:stretch>
                              </pic:blipFill>
                              <pic:spPr>
                                <a:xfrm>
                                  <a:off x="0" y="0"/>
                                  <a:ext cx="133439" cy="162033"/>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CCFCC3"/>
                  <w:tcMar>
                    <w:top w:w="39" w:type="dxa"/>
                    <w:left w:w="39" w:type="dxa"/>
                    <w:bottom w:w="39" w:type="dxa"/>
                    <w:right w:w="39" w:type="dxa"/>
                  </w:tcMar>
                </w:tcPr>
                <w:p w14:paraId="05A3283A"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7.3</w:t>
                  </w:r>
                </w:p>
              </w:tc>
              <w:tc>
                <w:tcPr>
                  <w:tcW w:w="5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F4AE4E7"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1</w:t>
                  </w:r>
                </w:p>
              </w:tc>
              <w:tc>
                <w:tcPr>
                  <w:tcW w:w="61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73C55B9"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21.4</w:t>
                  </w:r>
                </w:p>
              </w:tc>
              <w:tc>
                <w:tcPr>
                  <w:tcW w:w="7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0B171F3"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0.38</w:t>
                  </w:r>
                </w:p>
              </w:tc>
              <w:tc>
                <w:tcPr>
                  <w:tcW w:w="4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26D45A6"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19.4</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515F15B"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63.7</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15D91A3C"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6AA1BD8C" wp14:editId="59F197A0">
                        <wp:extent cx="2016000" cy="288000"/>
                        <wp:effectExtent l="0" t="0" r="0" b="0"/>
                        <wp:docPr id="52" name="img18.png"/>
                        <wp:cNvGraphicFramePr/>
                        <a:graphic xmlns:a="http://schemas.openxmlformats.org/drawingml/2006/main">
                          <a:graphicData uri="http://schemas.openxmlformats.org/drawingml/2006/picture">
                            <pic:pic xmlns:pic="http://schemas.openxmlformats.org/drawingml/2006/picture">
                              <pic:nvPicPr>
                                <pic:cNvPr id="53" name="img18.png"/>
                                <pic:cNvPicPr/>
                              </pic:nvPicPr>
                              <pic:blipFill>
                                <a:blip r:embed="rId48" cstate="print"/>
                                <a:stretch>
                                  <a:fillRect/>
                                </a:stretch>
                              </pic:blipFill>
                              <pic:spPr>
                                <a:xfrm>
                                  <a:off x="0" y="0"/>
                                  <a:ext cx="2016000" cy="288000"/>
                                </a:xfrm>
                                <a:prstGeom prst="rect">
                                  <a:avLst/>
                                </a:prstGeom>
                              </pic:spPr>
                            </pic:pic>
                          </a:graphicData>
                        </a:graphic>
                      </wp:inline>
                    </w:drawing>
                  </w:r>
                </w:p>
              </w:tc>
              <w:tc>
                <w:tcPr>
                  <w:tcW w:w="141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44D03209"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0.0</w:t>
                  </w:r>
                </w:p>
              </w:tc>
            </w:tr>
            <w:tr w:rsidR="008B0A3C" w:rsidRPr="0051119E" w14:paraId="71224E87" w14:textId="77777777" w:rsidTr="008B0A3C">
              <w:trPr>
                <w:gridAfter w:val="1"/>
                <w:wAfter w:w="17" w:type="dxa"/>
                <w:trHeight w:val="375"/>
              </w:trPr>
              <w:tc>
                <w:tcPr>
                  <w:tcW w:w="2242"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12B4694C"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Sergamumas tuberkulioze (+ recidyvai) (A15-A19) 100 000 gyv. (TB registro duomenys)</w:t>
                  </w:r>
                </w:p>
              </w:tc>
              <w:tc>
                <w:tcPr>
                  <w:tcW w:w="45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E3853EB"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2452B7F5" wp14:editId="1467FBE3">
                        <wp:extent cx="133439" cy="162033"/>
                        <wp:effectExtent l="0" t="0" r="0" b="0"/>
                        <wp:docPr id="54" name="img10.png"/>
                        <wp:cNvGraphicFramePr/>
                        <a:graphic xmlns:a="http://schemas.openxmlformats.org/drawingml/2006/main">
                          <a:graphicData uri="http://schemas.openxmlformats.org/drawingml/2006/picture">
                            <pic:pic xmlns:pic="http://schemas.openxmlformats.org/drawingml/2006/picture">
                              <pic:nvPicPr>
                                <pic:cNvPr id="55" name="img10.png"/>
                                <pic:cNvPicPr/>
                              </pic:nvPicPr>
                              <pic:blipFill>
                                <a:blip r:embed="rId40" cstate="print"/>
                                <a:stretch>
                                  <a:fillRect/>
                                </a:stretch>
                              </pic:blipFill>
                              <pic:spPr>
                                <a:xfrm>
                                  <a:off x="0" y="0"/>
                                  <a:ext cx="133439" cy="162033"/>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41F8178B"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14.6</w:t>
                  </w:r>
                </w:p>
              </w:tc>
              <w:tc>
                <w:tcPr>
                  <w:tcW w:w="5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5ABF9AC"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2</w:t>
                  </w:r>
                </w:p>
              </w:tc>
              <w:tc>
                <w:tcPr>
                  <w:tcW w:w="61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19634F2"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26.2</w:t>
                  </w:r>
                </w:p>
              </w:tc>
              <w:tc>
                <w:tcPr>
                  <w:tcW w:w="7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A79EC40"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0.65</w:t>
                  </w:r>
                </w:p>
              </w:tc>
              <w:tc>
                <w:tcPr>
                  <w:tcW w:w="4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2691FE7"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22.4</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5F9B3CA"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70.4</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6773222C"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7436EAAF" wp14:editId="79D636C1">
                        <wp:extent cx="2016000" cy="288000"/>
                        <wp:effectExtent l="0" t="0" r="0" b="0"/>
                        <wp:docPr id="56" name="img19.png"/>
                        <wp:cNvGraphicFramePr/>
                        <a:graphic xmlns:a="http://schemas.openxmlformats.org/drawingml/2006/main">
                          <a:graphicData uri="http://schemas.openxmlformats.org/drawingml/2006/picture">
                            <pic:pic xmlns:pic="http://schemas.openxmlformats.org/drawingml/2006/picture">
                              <pic:nvPicPr>
                                <pic:cNvPr id="57" name="img19.png"/>
                                <pic:cNvPicPr/>
                              </pic:nvPicPr>
                              <pic:blipFill>
                                <a:blip r:embed="rId49" cstate="print"/>
                                <a:stretch>
                                  <a:fillRect/>
                                </a:stretch>
                              </pic:blipFill>
                              <pic:spPr>
                                <a:xfrm>
                                  <a:off x="0" y="0"/>
                                  <a:ext cx="2016000" cy="288000"/>
                                </a:xfrm>
                                <a:prstGeom prst="rect">
                                  <a:avLst/>
                                </a:prstGeom>
                              </pic:spPr>
                            </pic:pic>
                          </a:graphicData>
                        </a:graphic>
                      </wp:inline>
                    </w:drawing>
                  </w:r>
                </w:p>
              </w:tc>
              <w:tc>
                <w:tcPr>
                  <w:tcW w:w="141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46F2F15D"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0.0</w:t>
                  </w:r>
                </w:p>
              </w:tc>
            </w:tr>
            <w:tr w:rsidR="0051119E" w:rsidRPr="0051119E" w14:paraId="3F6A0475" w14:textId="77777777" w:rsidTr="008B0A3C">
              <w:trPr>
                <w:trHeight w:val="262"/>
              </w:trPr>
              <w:tc>
                <w:tcPr>
                  <w:tcW w:w="10853" w:type="dxa"/>
                  <w:gridSpan w:val="11"/>
                  <w:tcBorders>
                    <w:top w:val="single" w:sz="7" w:space="0" w:color="D3D3D3"/>
                    <w:left w:val="single" w:sz="7" w:space="0" w:color="D3D3D3"/>
                    <w:bottom w:val="single" w:sz="7" w:space="0" w:color="D3D3D3"/>
                    <w:right w:val="single" w:sz="7" w:space="0" w:color="D3D3D3"/>
                  </w:tcBorders>
                  <w:shd w:val="clear" w:color="auto" w:fill="F5F5F5"/>
                  <w:tcMar>
                    <w:top w:w="39" w:type="dxa"/>
                    <w:left w:w="39" w:type="dxa"/>
                    <w:bottom w:w="39" w:type="dxa"/>
                    <w:right w:w="39" w:type="dxa"/>
                  </w:tcMar>
                </w:tcPr>
                <w:p w14:paraId="4C2B97C3"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2 tikslas. Sukurti sveikatai palankią fizinę darbo ir gyvenamąją aplinką</w:t>
                  </w:r>
                </w:p>
              </w:tc>
            </w:tr>
            <w:tr w:rsidR="0051119E" w:rsidRPr="0051119E" w14:paraId="02E95F42" w14:textId="77777777" w:rsidTr="008B0A3C">
              <w:trPr>
                <w:trHeight w:val="262"/>
              </w:trPr>
              <w:tc>
                <w:tcPr>
                  <w:tcW w:w="10853" w:type="dxa"/>
                  <w:gridSpan w:val="11"/>
                  <w:tcBorders>
                    <w:top w:val="single" w:sz="7" w:space="0" w:color="D3D3D3"/>
                    <w:left w:val="single" w:sz="7" w:space="0" w:color="D3D3D3"/>
                    <w:bottom w:val="single" w:sz="7" w:space="0" w:color="D3D3D3"/>
                    <w:right w:val="single" w:sz="7" w:space="0" w:color="D3D3D3"/>
                  </w:tcBorders>
                  <w:shd w:val="clear" w:color="auto" w:fill="F5F5F5"/>
                  <w:tcMar>
                    <w:top w:w="39" w:type="dxa"/>
                    <w:left w:w="99" w:type="dxa"/>
                    <w:bottom w:w="39" w:type="dxa"/>
                    <w:right w:w="39" w:type="dxa"/>
                  </w:tcMar>
                </w:tcPr>
                <w:p w14:paraId="6139D691"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2.1. Kurti saugias darbo ir sveikas buities sąlygas, didinti prekių ir paslaugų vartotojų saugumą</w:t>
                  </w:r>
                </w:p>
              </w:tc>
            </w:tr>
            <w:tr w:rsidR="008B0A3C" w:rsidRPr="0051119E" w14:paraId="017D604D" w14:textId="77777777" w:rsidTr="008B0A3C">
              <w:trPr>
                <w:gridAfter w:val="1"/>
                <w:wAfter w:w="17" w:type="dxa"/>
                <w:trHeight w:val="375"/>
              </w:trPr>
              <w:tc>
                <w:tcPr>
                  <w:tcW w:w="2242"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4DF80DA4"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Asmenų, žuvusių ar sunkiai sužalotų darbe, sk. 10 000 gyv.</w:t>
                  </w:r>
                </w:p>
              </w:tc>
              <w:tc>
                <w:tcPr>
                  <w:tcW w:w="45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0301BEE"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29FF7BA2" wp14:editId="4936B085">
                        <wp:extent cx="152501" cy="162033"/>
                        <wp:effectExtent l="0" t="0" r="0" b="0"/>
                        <wp:docPr id="58" name="img4.png"/>
                        <wp:cNvGraphicFramePr/>
                        <a:graphic xmlns:a="http://schemas.openxmlformats.org/drawingml/2006/main">
                          <a:graphicData uri="http://schemas.openxmlformats.org/drawingml/2006/picture">
                            <pic:pic xmlns:pic="http://schemas.openxmlformats.org/drawingml/2006/picture">
                              <pic:nvPicPr>
                                <pic:cNvPr id="59" name="img4.png"/>
                                <pic:cNvPicPr/>
                              </pic:nvPicPr>
                              <pic:blipFill>
                                <a:blip r:embed="rId34" cstate="print"/>
                                <a:stretch>
                                  <a:fillRect/>
                                </a:stretch>
                              </pic:blipFill>
                              <pic:spPr>
                                <a:xfrm>
                                  <a:off x="0" y="0"/>
                                  <a:ext cx="152501" cy="162033"/>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CCFCC3"/>
                  <w:tcMar>
                    <w:top w:w="39" w:type="dxa"/>
                    <w:left w:w="39" w:type="dxa"/>
                    <w:bottom w:w="39" w:type="dxa"/>
                    <w:right w:w="39" w:type="dxa"/>
                  </w:tcMar>
                </w:tcPr>
                <w:p w14:paraId="10AC51A8"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0.0</w:t>
                  </w:r>
                </w:p>
              </w:tc>
              <w:tc>
                <w:tcPr>
                  <w:tcW w:w="5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DC5457D"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0</w:t>
                  </w:r>
                </w:p>
              </w:tc>
              <w:tc>
                <w:tcPr>
                  <w:tcW w:w="61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407B3BC"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0.4</w:t>
                  </w:r>
                </w:p>
              </w:tc>
              <w:tc>
                <w:tcPr>
                  <w:tcW w:w="7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6871FA5"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0.00</w:t>
                  </w:r>
                </w:p>
              </w:tc>
              <w:tc>
                <w:tcPr>
                  <w:tcW w:w="4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8D5C971"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0.9</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C9DDF59"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4.2</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5F8E375E"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521EC0C5" wp14:editId="00D63956">
                        <wp:extent cx="2016000" cy="288000"/>
                        <wp:effectExtent l="0" t="0" r="0" b="0"/>
                        <wp:docPr id="60" name="img20.png"/>
                        <wp:cNvGraphicFramePr/>
                        <a:graphic xmlns:a="http://schemas.openxmlformats.org/drawingml/2006/main">
                          <a:graphicData uri="http://schemas.openxmlformats.org/drawingml/2006/picture">
                            <pic:pic xmlns:pic="http://schemas.openxmlformats.org/drawingml/2006/picture">
                              <pic:nvPicPr>
                                <pic:cNvPr id="61" name="img20.png"/>
                                <pic:cNvPicPr/>
                              </pic:nvPicPr>
                              <pic:blipFill>
                                <a:blip r:embed="rId50" cstate="print"/>
                                <a:stretch>
                                  <a:fillRect/>
                                </a:stretch>
                              </pic:blipFill>
                              <pic:spPr>
                                <a:xfrm>
                                  <a:off x="0" y="0"/>
                                  <a:ext cx="2016000" cy="288000"/>
                                </a:xfrm>
                                <a:prstGeom prst="rect">
                                  <a:avLst/>
                                </a:prstGeom>
                              </pic:spPr>
                            </pic:pic>
                          </a:graphicData>
                        </a:graphic>
                      </wp:inline>
                    </w:drawing>
                  </w:r>
                </w:p>
              </w:tc>
              <w:tc>
                <w:tcPr>
                  <w:tcW w:w="141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6DEEE969"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0.0</w:t>
                  </w:r>
                </w:p>
              </w:tc>
            </w:tr>
            <w:tr w:rsidR="008B0A3C" w:rsidRPr="0051119E" w14:paraId="724F6DFF" w14:textId="77777777" w:rsidTr="008B0A3C">
              <w:trPr>
                <w:gridAfter w:val="1"/>
                <w:wAfter w:w="17" w:type="dxa"/>
                <w:trHeight w:val="375"/>
              </w:trPr>
              <w:tc>
                <w:tcPr>
                  <w:tcW w:w="2242"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41E426E4"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Traumų dėl nukritimų (W00–W19) 65+ m. amžiaus grupėje sk. 10 000 gyv.</w:t>
                  </w:r>
                </w:p>
              </w:tc>
              <w:tc>
                <w:tcPr>
                  <w:tcW w:w="45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8B4C627"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35623DB5" wp14:editId="14E61BB4">
                        <wp:extent cx="133439" cy="162033"/>
                        <wp:effectExtent l="0" t="0" r="0" b="0"/>
                        <wp:docPr id="62" name="img10.png"/>
                        <wp:cNvGraphicFramePr/>
                        <a:graphic xmlns:a="http://schemas.openxmlformats.org/drawingml/2006/main">
                          <a:graphicData uri="http://schemas.openxmlformats.org/drawingml/2006/picture">
                            <pic:pic xmlns:pic="http://schemas.openxmlformats.org/drawingml/2006/picture">
                              <pic:nvPicPr>
                                <pic:cNvPr id="63" name="img10.png"/>
                                <pic:cNvPicPr/>
                              </pic:nvPicPr>
                              <pic:blipFill>
                                <a:blip r:embed="rId40" cstate="print"/>
                                <a:stretch>
                                  <a:fillRect/>
                                </a:stretch>
                              </pic:blipFill>
                              <pic:spPr>
                                <a:xfrm>
                                  <a:off x="0" y="0"/>
                                  <a:ext cx="133439" cy="162033"/>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CCFCC3"/>
                  <w:tcMar>
                    <w:top w:w="39" w:type="dxa"/>
                    <w:left w:w="39" w:type="dxa"/>
                    <w:bottom w:w="39" w:type="dxa"/>
                    <w:right w:w="39" w:type="dxa"/>
                  </w:tcMar>
                </w:tcPr>
                <w:p w14:paraId="7A22BCDA"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106.2</w:t>
                  </w:r>
                </w:p>
              </w:tc>
              <w:tc>
                <w:tcPr>
                  <w:tcW w:w="5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1B3EC9C"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40</w:t>
                  </w:r>
                </w:p>
              </w:tc>
              <w:tc>
                <w:tcPr>
                  <w:tcW w:w="61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E88E86D"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104.6</w:t>
                  </w:r>
                </w:p>
              </w:tc>
              <w:tc>
                <w:tcPr>
                  <w:tcW w:w="7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5496993"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0.78</w:t>
                  </w:r>
                </w:p>
              </w:tc>
              <w:tc>
                <w:tcPr>
                  <w:tcW w:w="4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C640D49"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136.0</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55E7E0B"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228.7</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15161B47"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5AC18A54" wp14:editId="4DE48C5C">
                        <wp:extent cx="2016000" cy="288000"/>
                        <wp:effectExtent l="0" t="0" r="0" b="0"/>
                        <wp:docPr id="64" name="img21.png"/>
                        <wp:cNvGraphicFramePr/>
                        <a:graphic xmlns:a="http://schemas.openxmlformats.org/drawingml/2006/main">
                          <a:graphicData uri="http://schemas.openxmlformats.org/drawingml/2006/picture">
                            <pic:pic xmlns:pic="http://schemas.openxmlformats.org/drawingml/2006/picture">
                              <pic:nvPicPr>
                                <pic:cNvPr id="65" name="img21.png"/>
                                <pic:cNvPicPr/>
                              </pic:nvPicPr>
                              <pic:blipFill>
                                <a:blip r:embed="rId51" cstate="print"/>
                                <a:stretch>
                                  <a:fillRect/>
                                </a:stretch>
                              </pic:blipFill>
                              <pic:spPr>
                                <a:xfrm>
                                  <a:off x="0" y="0"/>
                                  <a:ext cx="2016000" cy="288000"/>
                                </a:xfrm>
                                <a:prstGeom prst="rect">
                                  <a:avLst/>
                                </a:prstGeom>
                              </pic:spPr>
                            </pic:pic>
                          </a:graphicData>
                        </a:graphic>
                      </wp:inline>
                    </w:drawing>
                  </w:r>
                </w:p>
              </w:tc>
              <w:tc>
                <w:tcPr>
                  <w:tcW w:w="141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0C213DE0"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61.3</w:t>
                  </w:r>
                </w:p>
              </w:tc>
            </w:tr>
            <w:tr w:rsidR="008B0A3C" w:rsidRPr="0051119E" w14:paraId="02EB4A4B" w14:textId="77777777" w:rsidTr="008B0A3C">
              <w:trPr>
                <w:gridAfter w:val="1"/>
                <w:wAfter w:w="17" w:type="dxa"/>
                <w:trHeight w:val="375"/>
              </w:trPr>
              <w:tc>
                <w:tcPr>
                  <w:tcW w:w="2242"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6C3BD59B"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Asmenų, pirmą kartą pripažintų neįgaliais, sk. 10 000 gyv.</w:t>
                  </w:r>
                </w:p>
              </w:tc>
              <w:tc>
                <w:tcPr>
                  <w:tcW w:w="45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E7E92D2"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53E98913" wp14:editId="413C8E12">
                        <wp:extent cx="133474" cy="162076"/>
                        <wp:effectExtent l="0" t="0" r="0" b="0"/>
                        <wp:docPr id="66" name="img6.png"/>
                        <wp:cNvGraphicFramePr/>
                        <a:graphic xmlns:a="http://schemas.openxmlformats.org/drawingml/2006/main">
                          <a:graphicData uri="http://schemas.openxmlformats.org/drawingml/2006/picture">
                            <pic:pic xmlns:pic="http://schemas.openxmlformats.org/drawingml/2006/picture">
                              <pic:nvPicPr>
                                <pic:cNvPr id="67" name="img6.png"/>
                                <pic:cNvPicPr/>
                              </pic:nvPicPr>
                              <pic:blipFill>
                                <a:blip r:embed="rId36" cstate="print"/>
                                <a:stretch>
                                  <a:fillRect/>
                                </a:stretch>
                              </pic:blipFill>
                              <pic:spPr>
                                <a:xfrm>
                                  <a:off x="0" y="0"/>
                                  <a:ext cx="133474" cy="162076"/>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CCFCC3"/>
                  <w:tcMar>
                    <w:top w:w="39" w:type="dxa"/>
                    <w:left w:w="39" w:type="dxa"/>
                    <w:bottom w:w="39" w:type="dxa"/>
                    <w:right w:w="39" w:type="dxa"/>
                  </w:tcMar>
                </w:tcPr>
                <w:p w14:paraId="68D35156"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58.4</w:t>
                  </w:r>
                </w:p>
              </w:tc>
              <w:tc>
                <w:tcPr>
                  <w:tcW w:w="5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DE44249"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49</w:t>
                  </w:r>
                </w:p>
              </w:tc>
              <w:tc>
                <w:tcPr>
                  <w:tcW w:w="61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8CFAF88"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75.3</w:t>
                  </w:r>
                </w:p>
              </w:tc>
              <w:tc>
                <w:tcPr>
                  <w:tcW w:w="7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28DB30C"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0.90</w:t>
                  </w:r>
                </w:p>
              </w:tc>
              <w:tc>
                <w:tcPr>
                  <w:tcW w:w="4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11AA781"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64.9</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698D907"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108.5</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10CAC13B"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4B231F28" wp14:editId="1D6F1A79">
                        <wp:extent cx="2016000" cy="288000"/>
                        <wp:effectExtent l="0" t="0" r="0" b="0"/>
                        <wp:docPr id="68" name="img22.png"/>
                        <wp:cNvGraphicFramePr/>
                        <a:graphic xmlns:a="http://schemas.openxmlformats.org/drawingml/2006/main">
                          <a:graphicData uri="http://schemas.openxmlformats.org/drawingml/2006/picture">
                            <pic:pic xmlns:pic="http://schemas.openxmlformats.org/drawingml/2006/picture">
                              <pic:nvPicPr>
                                <pic:cNvPr id="69" name="img22.png"/>
                                <pic:cNvPicPr/>
                              </pic:nvPicPr>
                              <pic:blipFill>
                                <a:blip r:embed="rId52" cstate="print"/>
                                <a:stretch>
                                  <a:fillRect/>
                                </a:stretch>
                              </pic:blipFill>
                              <pic:spPr>
                                <a:xfrm>
                                  <a:off x="0" y="0"/>
                                  <a:ext cx="2016000" cy="288000"/>
                                </a:xfrm>
                                <a:prstGeom prst="rect">
                                  <a:avLst/>
                                </a:prstGeom>
                              </pic:spPr>
                            </pic:pic>
                          </a:graphicData>
                        </a:graphic>
                      </wp:inline>
                    </w:drawing>
                  </w:r>
                </w:p>
              </w:tc>
              <w:tc>
                <w:tcPr>
                  <w:tcW w:w="141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4D63A62F"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50.6</w:t>
                  </w:r>
                </w:p>
              </w:tc>
            </w:tr>
            <w:tr w:rsidR="008B0A3C" w:rsidRPr="0051119E" w14:paraId="7D9CDEFF" w14:textId="77777777" w:rsidTr="008B0A3C">
              <w:trPr>
                <w:gridAfter w:val="1"/>
                <w:wAfter w:w="17" w:type="dxa"/>
                <w:trHeight w:val="375"/>
              </w:trPr>
              <w:tc>
                <w:tcPr>
                  <w:tcW w:w="2242"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178DE455"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 xml:space="preserve">Naujai susirgusių žarnyno infekcinėmis ligomis (A00-A08) asmenų skaičius 10 000 gyv. (ULAC </w:t>
                  </w:r>
                  <w:proofErr w:type="spellStart"/>
                  <w:r w:rsidRPr="0051119E">
                    <w:rPr>
                      <w:rFonts w:ascii="Times New Roman" w:eastAsia="Times New Roman" w:hAnsi="Times New Roman" w:cs="Times New Roman"/>
                      <w:color w:val="000000"/>
                      <w:sz w:val="16"/>
                      <w:szCs w:val="20"/>
                      <w:lang w:val="lt-LT" w:eastAsia="lt-LT"/>
                    </w:rPr>
                    <w:t>duom</w:t>
                  </w:r>
                  <w:proofErr w:type="spellEnd"/>
                  <w:r w:rsidRPr="0051119E">
                    <w:rPr>
                      <w:rFonts w:ascii="Times New Roman" w:eastAsia="Times New Roman" w:hAnsi="Times New Roman" w:cs="Times New Roman"/>
                      <w:color w:val="000000"/>
                      <w:sz w:val="16"/>
                      <w:szCs w:val="20"/>
                      <w:lang w:val="lt-LT" w:eastAsia="lt-LT"/>
                    </w:rPr>
                    <w:t>.) (2023)</w:t>
                  </w:r>
                </w:p>
              </w:tc>
              <w:tc>
                <w:tcPr>
                  <w:tcW w:w="45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97D567E"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4A575EBC" wp14:editId="14DA36C7">
                        <wp:extent cx="133439" cy="162033"/>
                        <wp:effectExtent l="0" t="0" r="0" b="0"/>
                        <wp:docPr id="70" name="img10.png"/>
                        <wp:cNvGraphicFramePr/>
                        <a:graphic xmlns:a="http://schemas.openxmlformats.org/drawingml/2006/main">
                          <a:graphicData uri="http://schemas.openxmlformats.org/drawingml/2006/picture">
                            <pic:pic xmlns:pic="http://schemas.openxmlformats.org/drawingml/2006/picture">
                              <pic:nvPicPr>
                                <pic:cNvPr id="71" name="img10.png"/>
                                <pic:cNvPicPr/>
                              </pic:nvPicPr>
                              <pic:blipFill>
                                <a:blip r:embed="rId40" cstate="print"/>
                                <a:stretch>
                                  <a:fillRect/>
                                </a:stretch>
                              </pic:blipFill>
                              <pic:spPr>
                                <a:xfrm>
                                  <a:off x="0" y="0"/>
                                  <a:ext cx="133439" cy="162033"/>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186BE070"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17.9</w:t>
                  </w:r>
                </w:p>
              </w:tc>
              <w:tc>
                <w:tcPr>
                  <w:tcW w:w="5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D8DF928"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25</w:t>
                  </w:r>
                </w:p>
              </w:tc>
              <w:tc>
                <w:tcPr>
                  <w:tcW w:w="61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A9C76E1"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19.1</w:t>
                  </w:r>
                </w:p>
              </w:tc>
              <w:tc>
                <w:tcPr>
                  <w:tcW w:w="7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F897F9C"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0.50</w:t>
                  </w:r>
                </w:p>
              </w:tc>
              <w:tc>
                <w:tcPr>
                  <w:tcW w:w="4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8F176C4"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35.7</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265F0AE"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92.1</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0BCF14E3"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12743A07" wp14:editId="0FE2C7D5">
                        <wp:extent cx="2016000" cy="288000"/>
                        <wp:effectExtent l="0" t="0" r="0" b="0"/>
                        <wp:docPr id="72" name="img23.png"/>
                        <wp:cNvGraphicFramePr/>
                        <a:graphic xmlns:a="http://schemas.openxmlformats.org/drawingml/2006/main">
                          <a:graphicData uri="http://schemas.openxmlformats.org/drawingml/2006/picture">
                            <pic:pic xmlns:pic="http://schemas.openxmlformats.org/drawingml/2006/picture">
                              <pic:nvPicPr>
                                <pic:cNvPr id="73" name="img23.png"/>
                                <pic:cNvPicPr/>
                              </pic:nvPicPr>
                              <pic:blipFill>
                                <a:blip r:embed="rId53" cstate="print"/>
                                <a:stretch>
                                  <a:fillRect/>
                                </a:stretch>
                              </pic:blipFill>
                              <pic:spPr>
                                <a:xfrm>
                                  <a:off x="0" y="0"/>
                                  <a:ext cx="2016000" cy="288000"/>
                                </a:xfrm>
                                <a:prstGeom prst="rect">
                                  <a:avLst/>
                                </a:prstGeom>
                              </pic:spPr>
                            </pic:pic>
                          </a:graphicData>
                        </a:graphic>
                      </wp:inline>
                    </w:drawing>
                  </w:r>
                </w:p>
              </w:tc>
              <w:tc>
                <w:tcPr>
                  <w:tcW w:w="141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2260FB7E"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0.0</w:t>
                  </w:r>
                </w:p>
              </w:tc>
            </w:tr>
            <w:tr w:rsidR="0051119E" w:rsidRPr="0051119E" w14:paraId="26BF8E2B" w14:textId="77777777" w:rsidTr="008B0A3C">
              <w:trPr>
                <w:trHeight w:val="262"/>
              </w:trPr>
              <w:tc>
                <w:tcPr>
                  <w:tcW w:w="10853" w:type="dxa"/>
                  <w:gridSpan w:val="11"/>
                  <w:tcBorders>
                    <w:top w:val="single" w:sz="7" w:space="0" w:color="D3D3D3"/>
                    <w:left w:val="single" w:sz="7" w:space="0" w:color="D3D3D3"/>
                    <w:bottom w:val="single" w:sz="7" w:space="0" w:color="D3D3D3"/>
                    <w:right w:val="single" w:sz="7" w:space="0" w:color="D3D3D3"/>
                  </w:tcBorders>
                  <w:shd w:val="clear" w:color="auto" w:fill="F5F5F5"/>
                  <w:tcMar>
                    <w:top w:w="39" w:type="dxa"/>
                    <w:left w:w="99" w:type="dxa"/>
                    <w:bottom w:w="39" w:type="dxa"/>
                    <w:right w:w="39" w:type="dxa"/>
                  </w:tcMar>
                </w:tcPr>
                <w:p w14:paraId="0623CEC2"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2.2. Kurti palankias sąlygas saugiai leisti laisvalaikį</w:t>
                  </w:r>
                </w:p>
              </w:tc>
            </w:tr>
            <w:tr w:rsidR="008B0A3C" w:rsidRPr="0051119E" w14:paraId="51344D0D" w14:textId="77777777" w:rsidTr="008B0A3C">
              <w:trPr>
                <w:gridAfter w:val="1"/>
                <w:wAfter w:w="17" w:type="dxa"/>
                <w:trHeight w:val="375"/>
              </w:trPr>
              <w:tc>
                <w:tcPr>
                  <w:tcW w:w="2242"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1DBDC91C"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Mirt. nuo paskendimo (W65-W74) 100 000 gyv.</w:t>
                  </w:r>
                </w:p>
              </w:tc>
              <w:tc>
                <w:tcPr>
                  <w:tcW w:w="45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4D90793"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0A18ED15" wp14:editId="794BE2AB">
                        <wp:extent cx="133439" cy="162033"/>
                        <wp:effectExtent l="0" t="0" r="0" b="0"/>
                        <wp:docPr id="74" name="img10.png"/>
                        <wp:cNvGraphicFramePr/>
                        <a:graphic xmlns:a="http://schemas.openxmlformats.org/drawingml/2006/main">
                          <a:graphicData uri="http://schemas.openxmlformats.org/drawingml/2006/picture">
                            <pic:pic xmlns:pic="http://schemas.openxmlformats.org/drawingml/2006/picture">
                              <pic:nvPicPr>
                                <pic:cNvPr id="75" name="img10.png"/>
                                <pic:cNvPicPr/>
                              </pic:nvPicPr>
                              <pic:blipFill>
                                <a:blip r:embed="rId40" cstate="print"/>
                                <a:stretch>
                                  <a:fillRect/>
                                </a:stretch>
                              </pic:blipFill>
                              <pic:spPr>
                                <a:xfrm>
                                  <a:off x="0" y="0"/>
                                  <a:ext cx="133439" cy="162033"/>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EC4C4"/>
                  <w:tcMar>
                    <w:top w:w="39" w:type="dxa"/>
                    <w:left w:w="39" w:type="dxa"/>
                    <w:bottom w:w="39" w:type="dxa"/>
                    <w:right w:w="39" w:type="dxa"/>
                  </w:tcMar>
                </w:tcPr>
                <w:p w14:paraId="6504420E"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14.6</w:t>
                  </w:r>
                </w:p>
              </w:tc>
              <w:tc>
                <w:tcPr>
                  <w:tcW w:w="5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F670101"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2</w:t>
                  </w:r>
                </w:p>
              </w:tc>
              <w:tc>
                <w:tcPr>
                  <w:tcW w:w="61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D9E6F1C"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9.5</w:t>
                  </w:r>
                </w:p>
              </w:tc>
              <w:tc>
                <w:tcPr>
                  <w:tcW w:w="7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21966CE"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3.32</w:t>
                  </w:r>
                </w:p>
              </w:tc>
              <w:tc>
                <w:tcPr>
                  <w:tcW w:w="4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389BA50"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4.4</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5BD61DC"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26.5</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1D6003C0"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6F43A21E" wp14:editId="10AF5D9A">
                        <wp:extent cx="2016000" cy="288000"/>
                        <wp:effectExtent l="0" t="0" r="0" b="0"/>
                        <wp:docPr id="76" name="img24.png"/>
                        <wp:cNvGraphicFramePr/>
                        <a:graphic xmlns:a="http://schemas.openxmlformats.org/drawingml/2006/main">
                          <a:graphicData uri="http://schemas.openxmlformats.org/drawingml/2006/picture">
                            <pic:pic xmlns:pic="http://schemas.openxmlformats.org/drawingml/2006/picture">
                              <pic:nvPicPr>
                                <pic:cNvPr id="77" name="img24.png"/>
                                <pic:cNvPicPr/>
                              </pic:nvPicPr>
                              <pic:blipFill>
                                <a:blip r:embed="rId54" cstate="print"/>
                                <a:stretch>
                                  <a:fillRect/>
                                </a:stretch>
                              </pic:blipFill>
                              <pic:spPr>
                                <a:xfrm>
                                  <a:off x="0" y="0"/>
                                  <a:ext cx="2016000" cy="288000"/>
                                </a:xfrm>
                                <a:prstGeom prst="rect">
                                  <a:avLst/>
                                </a:prstGeom>
                              </pic:spPr>
                            </pic:pic>
                          </a:graphicData>
                        </a:graphic>
                      </wp:inline>
                    </w:drawing>
                  </w:r>
                </w:p>
              </w:tc>
              <w:tc>
                <w:tcPr>
                  <w:tcW w:w="141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077C9387"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0.0</w:t>
                  </w:r>
                </w:p>
              </w:tc>
            </w:tr>
            <w:tr w:rsidR="008B0A3C" w:rsidRPr="0051119E" w14:paraId="2B94CC76" w14:textId="77777777" w:rsidTr="008B0A3C">
              <w:trPr>
                <w:gridAfter w:val="1"/>
                <w:wAfter w:w="17" w:type="dxa"/>
                <w:trHeight w:val="375"/>
              </w:trPr>
              <w:tc>
                <w:tcPr>
                  <w:tcW w:w="2242"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5E7CCF9A"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lastRenderedPageBreak/>
                    <w:t>SMR nuo paskendimo (W65-W74) 100 000 gyv.</w:t>
                  </w:r>
                </w:p>
              </w:tc>
              <w:tc>
                <w:tcPr>
                  <w:tcW w:w="45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53525A7"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32A6846F" wp14:editId="39336599">
                        <wp:extent cx="133439" cy="162033"/>
                        <wp:effectExtent l="0" t="0" r="0" b="0"/>
                        <wp:docPr id="78" name="img10.png"/>
                        <wp:cNvGraphicFramePr/>
                        <a:graphic xmlns:a="http://schemas.openxmlformats.org/drawingml/2006/main">
                          <a:graphicData uri="http://schemas.openxmlformats.org/drawingml/2006/picture">
                            <pic:pic xmlns:pic="http://schemas.openxmlformats.org/drawingml/2006/picture">
                              <pic:nvPicPr>
                                <pic:cNvPr id="79" name="img10.png"/>
                                <pic:cNvPicPr/>
                              </pic:nvPicPr>
                              <pic:blipFill>
                                <a:blip r:embed="rId40" cstate="print"/>
                                <a:stretch>
                                  <a:fillRect/>
                                </a:stretch>
                              </pic:blipFill>
                              <pic:spPr>
                                <a:xfrm>
                                  <a:off x="0" y="0"/>
                                  <a:ext cx="133439" cy="162033"/>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EC4C4"/>
                  <w:tcMar>
                    <w:top w:w="39" w:type="dxa"/>
                    <w:left w:w="39" w:type="dxa"/>
                    <w:bottom w:w="39" w:type="dxa"/>
                    <w:right w:w="39" w:type="dxa"/>
                  </w:tcMar>
                </w:tcPr>
                <w:p w14:paraId="12F2684A"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15.9</w:t>
                  </w:r>
                </w:p>
              </w:tc>
              <w:tc>
                <w:tcPr>
                  <w:tcW w:w="5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89792A8"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2</w:t>
                  </w:r>
                </w:p>
              </w:tc>
              <w:tc>
                <w:tcPr>
                  <w:tcW w:w="61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9E22493"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9.3</w:t>
                  </w:r>
                </w:p>
              </w:tc>
              <w:tc>
                <w:tcPr>
                  <w:tcW w:w="7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3A20AD3"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3.79</w:t>
                  </w:r>
                </w:p>
              </w:tc>
              <w:tc>
                <w:tcPr>
                  <w:tcW w:w="4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A85F7F4"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4.2</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0860111"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23.8</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4FE3B035"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03CD7F2B" wp14:editId="7D944D43">
                        <wp:extent cx="2016000" cy="288000"/>
                        <wp:effectExtent l="0" t="0" r="0" b="0"/>
                        <wp:docPr id="80" name="img25.png"/>
                        <wp:cNvGraphicFramePr/>
                        <a:graphic xmlns:a="http://schemas.openxmlformats.org/drawingml/2006/main">
                          <a:graphicData uri="http://schemas.openxmlformats.org/drawingml/2006/picture">
                            <pic:pic xmlns:pic="http://schemas.openxmlformats.org/drawingml/2006/picture">
                              <pic:nvPicPr>
                                <pic:cNvPr id="81" name="img25.png"/>
                                <pic:cNvPicPr/>
                              </pic:nvPicPr>
                              <pic:blipFill>
                                <a:blip r:embed="rId55" cstate="print"/>
                                <a:stretch>
                                  <a:fillRect/>
                                </a:stretch>
                              </pic:blipFill>
                              <pic:spPr>
                                <a:xfrm>
                                  <a:off x="0" y="0"/>
                                  <a:ext cx="2016000" cy="288000"/>
                                </a:xfrm>
                                <a:prstGeom prst="rect">
                                  <a:avLst/>
                                </a:prstGeom>
                              </pic:spPr>
                            </pic:pic>
                          </a:graphicData>
                        </a:graphic>
                      </wp:inline>
                    </w:drawing>
                  </w:r>
                </w:p>
              </w:tc>
              <w:tc>
                <w:tcPr>
                  <w:tcW w:w="141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6CEBC295"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0.0</w:t>
                  </w:r>
                </w:p>
              </w:tc>
            </w:tr>
            <w:tr w:rsidR="008B0A3C" w:rsidRPr="0051119E" w14:paraId="1C4525B8" w14:textId="77777777" w:rsidTr="008B0A3C">
              <w:trPr>
                <w:gridAfter w:val="1"/>
                <w:wAfter w:w="17" w:type="dxa"/>
                <w:trHeight w:val="375"/>
              </w:trPr>
              <w:tc>
                <w:tcPr>
                  <w:tcW w:w="2242"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067487F0"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Mirt. nuo nukritimo (W00-W19) 100 000 gyv.</w:t>
                  </w:r>
                </w:p>
              </w:tc>
              <w:tc>
                <w:tcPr>
                  <w:tcW w:w="45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F8FB716"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3D650FD5" wp14:editId="691D2808">
                        <wp:extent cx="133439" cy="162033"/>
                        <wp:effectExtent l="0" t="0" r="0" b="0"/>
                        <wp:docPr id="82" name="img10.png"/>
                        <wp:cNvGraphicFramePr/>
                        <a:graphic xmlns:a="http://schemas.openxmlformats.org/drawingml/2006/main">
                          <a:graphicData uri="http://schemas.openxmlformats.org/drawingml/2006/picture">
                            <pic:pic xmlns:pic="http://schemas.openxmlformats.org/drawingml/2006/picture">
                              <pic:nvPicPr>
                                <pic:cNvPr id="83" name="img10.png"/>
                                <pic:cNvPicPr/>
                              </pic:nvPicPr>
                              <pic:blipFill>
                                <a:blip r:embed="rId40" cstate="print"/>
                                <a:stretch>
                                  <a:fillRect/>
                                </a:stretch>
                              </pic:blipFill>
                              <pic:spPr>
                                <a:xfrm>
                                  <a:off x="0" y="0"/>
                                  <a:ext cx="133439" cy="162033"/>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076FA9FA"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21.9</w:t>
                  </w:r>
                </w:p>
              </w:tc>
              <w:tc>
                <w:tcPr>
                  <w:tcW w:w="5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1D88D45"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3</w:t>
                  </w:r>
                </w:p>
              </w:tc>
              <w:tc>
                <w:tcPr>
                  <w:tcW w:w="61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BB08BC6"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9.5</w:t>
                  </w:r>
                </w:p>
              </w:tc>
              <w:tc>
                <w:tcPr>
                  <w:tcW w:w="7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EEF007F"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1.53</w:t>
                  </w:r>
                </w:p>
              </w:tc>
              <w:tc>
                <w:tcPr>
                  <w:tcW w:w="4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1F2F29C"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14.3</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05228C9"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62.1</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0AF35FE5"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1E95A9F4" wp14:editId="6EA5B075">
                        <wp:extent cx="2016000" cy="288000"/>
                        <wp:effectExtent l="0" t="0" r="0" b="0"/>
                        <wp:docPr id="84" name="img26.png"/>
                        <wp:cNvGraphicFramePr/>
                        <a:graphic xmlns:a="http://schemas.openxmlformats.org/drawingml/2006/main">
                          <a:graphicData uri="http://schemas.openxmlformats.org/drawingml/2006/picture">
                            <pic:pic xmlns:pic="http://schemas.openxmlformats.org/drawingml/2006/picture">
                              <pic:nvPicPr>
                                <pic:cNvPr id="85" name="img26.png"/>
                                <pic:cNvPicPr/>
                              </pic:nvPicPr>
                              <pic:blipFill>
                                <a:blip r:embed="rId56" cstate="print"/>
                                <a:stretch>
                                  <a:fillRect/>
                                </a:stretch>
                              </pic:blipFill>
                              <pic:spPr>
                                <a:xfrm>
                                  <a:off x="0" y="0"/>
                                  <a:ext cx="2016000" cy="288000"/>
                                </a:xfrm>
                                <a:prstGeom prst="rect">
                                  <a:avLst/>
                                </a:prstGeom>
                              </pic:spPr>
                            </pic:pic>
                          </a:graphicData>
                        </a:graphic>
                      </wp:inline>
                    </w:drawing>
                  </w:r>
                </w:p>
              </w:tc>
              <w:tc>
                <w:tcPr>
                  <w:tcW w:w="141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35B28280"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0.0</w:t>
                  </w:r>
                </w:p>
              </w:tc>
            </w:tr>
            <w:tr w:rsidR="008B0A3C" w:rsidRPr="0051119E" w14:paraId="1D2397BB" w14:textId="77777777" w:rsidTr="008B0A3C">
              <w:trPr>
                <w:gridAfter w:val="1"/>
                <w:wAfter w:w="17" w:type="dxa"/>
                <w:trHeight w:val="375"/>
              </w:trPr>
              <w:tc>
                <w:tcPr>
                  <w:tcW w:w="2242"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23C4C6AF"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SMR nuo nukritimo (W00-W19) 100 000 gyv.</w:t>
                  </w:r>
                </w:p>
              </w:tc>
              <w:tc>
                <w:tcPr>
                  <w:tcW w:w="45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F06DBF3"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656F68E5" wp14:editId="7E1804B6">
                        <wp:extent cx="133439" cy="162033"/>
                        <wp:effectExtent l="0" t="0" r="0" b="0"/>
                        <wp:docPr id="86" name="img10.png"/>
                        <wp:cNvGraphicFramePr/>
                        <a:graphic xmlns:a="http://schemas.openxmlformats.org/drawingml/2006/main">
                          <a:graphicData uri="http://schemas.openxmlformats.org/drawingml/2006/picture">
                            <pic:pic xmlns:pic="http://schemas.openxmlformats.org/drawingml/2006/picture">
                              <pic:nvPicPr>
                                <pic:cNvPr id="87" name="img10.png"/>
                                <pic:cNvPicPr/>
                              </pic:nvPicPr>
                              <pic:blipFill>
                                <a:blip r:embed="rId40" cstate="print"/>
                                <a:stretch>
                                  <a:fillRect/>
                                </a:stretch>
                              </pic:blipFill>
                              <pic:spPr>
                                <a:xfrm>
                                  <a:off x="0" y="0"/>
                                  <a:ext cx="133439" cy="162033"/>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5530D1D7"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12.2</w:t>
                  </w:r>
                </w:p>
              </w:tc>
              <w:tc>
                <w:tcPr>
                  <w:tcW w:w="5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CEF19C5"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3</w:t>
                  </w:r>
                </w:p>
              </w:tc>
              <w:tc>
                <w:tcPr>
                  <w:tcW w:w="61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BBC6D4A"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5.2</w:t>
                  </w:r>
                </w:p>
              </w:tc>
              <w:tc>
                <w:tcPr>
                  <w:tcW w:w="7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6B977BD"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0.90</w:t>
                  </w:r>
                </w:p>
              </w:tc>
              <w:tc>
                <w:tcPr>
                  <w:tcW w:w="4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4336EEB"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13.6</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432FE5E"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63.5</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1355438D"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7A79AD0E" wp14:editId="28F0E481">
                        <wp:extent cx="2016000" cy="288000"/>
                        <wp:effectExtent l="0" t="0" r="0" b="0"/>
                        <wp:docPr id="88" name="img27.png"/>
                        <wp:cNvGraphicFramePr/>
                        <a:graphic xmlns:a="http://schemas.openxmlformats.org/drawingml/2006/main">
                          <a:graphicData uri="http://schemas.openxmlformats.org/drawingml/2006/picture">
                            <pic:pic xmlns:pic="http://schemas.openxmlformats.org/drawingml/2006/picture">
                              <pic:nvPicPr>
                                <pic:cNvPr id="89" name="img27.png"/>
                                <pic:cNvPicPr/>
                              </pic:nvPicPr>
                              <pic:blipFill>
                                <a:blip r:embed="rId57" cstate="print"/>
                                <a:stretch>
                                  <a:fillRect/>
                                </a:stretch>
                              </pic:blipFill>
                              <pic:spPr>
                                <a:xfrm>
                                  <a:off x="0" y="0"/>
                                  <a:ext cx="2016000" cy="288000"/>
                                </a:xfrm>
                                <a:prstGeom prst="rect">
                                  <a:avLst/>
                                </a:prstGeom>
                              </pic:spPr>
                            </pic:pic>
                          </a:graphicData>
                        </a:graphic>
                      </wp:inline>
                    </w:drawing>
                  </w:r>
                </w:p>
              </w:tc>
              <w:tc>
                <w:tcPr>
                  <w:tcW w:w="141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490D452C"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0.0</w:t>
                  </w:r>
                </w:p>
              </w:tc>
            </w:tr>
            <w:tr w:rsidR="0051119E" w:rsidRPr="0051119E" w14:paraId="57767309" w14:textId="77777777" w:rsidTr="008B0A3C">
              <w:trPr>
                <w:trHeight w:val="262"/>
              </w:trPr>
              <w:tc>
                <w:tcPr>
                  <w:tcW w:w="10853" w:type="dxa"/>
                  <w:gridSpan w:val="11"/>
                  <w:tcBorders>
                    <w:top w:val="single" w:sz="7" w:space="0" w:color="D3D3D3"/>
                    <w:left w:val="single" w:sz="7" w:space="0" w:color="D3D3D3"/>
                    <w:bottom w:val="single" w:sz="7" w:space="0" w:color="D3D3D3"/>
                    <w:right w:val="single" w:sz="7" w:space="0" w:color="D3D3D3"/>
                  </w:tcBorders>
                  <w:shd w:val="clear" w:color="auto" w:fill="F5F5F5"/>
                  <w:tcMar>
                    <w:top w:w="39" w:type="dxa"/>
                    <w:left w:w="99" w:type="dxa"/>
                    <w:bottom w:w="39" w:type="dxa"/>
                    <w:right w:w="39" w:type="dxa"/>
                  </w:tcMar>
                </w:tcPr>
                <w:p w14:paraId="7980A63D"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2.3. Mažinti avaringumą ir traumų kelių eismo įvykiuose skaičių</w:t>
                  </w:r>
                </w:p>
              </w:tc>
            </w:tr>
            <w:tr w:rsidR="008B0A3C" w:rsidRPr="0051119E" w14:paraId="592E062A" w14:textId="77777777" w:rsidTr="008B0A3C">
              <w:trPr>
                <w:gridAfter w:val="1"/>
                <w:wAfter w:w="17" w:type="dxa"/>
                <w:trHeight w:val="375"/>
              </w:trPr>
              <w:tc>
                <w:tcPr>
                  <w:tcW w:w="2242"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76280A4A"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Mirt. transporto įvykiuose  (V00-V99) 100 000 gyv.</w:t>
                  </w:r>
                </w:p>
              </w:tc>
              <w:tc>
                <w:tcPr>
                  <w:tcW w:w="45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91FB9E8"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3C7AEA6D" wp14:editId="52802EF7">
                        <wp:extent cx="133439" cy="162033"/>
                        <wp:effectExtent l="0" t="0" r="0" b="0"/>
                        <wp:docPr id="90" name="img10.png"/>
                        <wp:cNvGraphicFramePr/>
                        <a:graphic xmlns:a="http://schemas.openxmlformats.org/drawingml/2006/main">
                          <a:graphicData uri="http://schemas.openxmlformats.org/drawingml/2006/picture">
                            <pic:pic xmlns:pic="http://schemas.openxmlformats.org/drawingml/2006/picture">
                              <pic:nvPicPr>
                                <pic:cNvPr id="91" name="img10.png"/>
                                <pic:cNvPicPr/>
                              </pic:nvPicPr>
                              <pic:blipFill>
                                <a:blip r:embed="rId40" cstate="print"/>
                                <a:stretch>
                                  <a:fillRect/>
                                </a:stretch>
                              </pic:blipFill>
                              <pic:spPr>
                                <a:xfrm>
                                  <a:off x="0" y="0"/>
                                  <a:ext cx="133439" cy="162033"/>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CCFCC3"/>
                  <w:tcMar>
                    <w:top w:w="39" w:type="dxa"/>
                    <w:left w:w="39" w:type="dxa"/>
                    <w:bottom w:w="39" w:type="dxa"/>
                    <w:right w:w="39" w:type="dxa"/>
                  </w:tcMar>
                </w:tcPr>
                <w:p w14:paraId="512BF164"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0.0</w:t>
                  </w:r>
                </w:p>
              </w:tc>
              <w:tc>
                <w:tcPr>
                  <w:tcW w:w="5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DD869C3"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0</w:t>
                  </w:r>
                </w:p>
              </w:tc>
              <w:tc>
                <w:tcPr>
                  <w:tcW w:w="61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25E2EEA"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4.8</w:t>
                  </w:r>
                </w:p>
              </w:tc>
              <w:tc>
                <w:tcPr>
                  <w:tcW w:w="7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23A8F04"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0.00</w:t>
                  </w:r>
                </w:p>
              </w:tc>
              <w:tc>
                <w:tcPr>
                  <w:tcW w:w="4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B8D5548"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5.0</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80D9A46"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28.5</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1CE45795"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1A968BA1" wp14:editId="1C77676C">
                        <wp:extent cx="2016000" cy="288000"/>
                        <wp:effectExtent l="0" t="0" r="0" b="0"/>
                        <wp:docPr id="92" name="img28.png"/>
                        <wp:cNvGraphicFramePr/>
                        <a:graphic xmlns:a="http://schemas.openxmlformats.org/drawingml/2006/main">
                          <a:graphicData uri="http://schemas.openxmlformats.org/drawingml/2006/picture">
                            <pic:pic xmlns:pic="http://schemas.openxmlformats.org/drawingml/2006/picture">
                              <pic:nvPicPr>
                                <pic:cNvPr id="93" name="img28.png"/>
                                <pic:cNvPicPr/>
                              </pic:nvPicPr>
                              <pic:blipFill>
                                <a:blip r:embed="rId58" cstate="print"/>
                                <a:stretch>
                                  <a:fillRect/>
                                </a:stretch>
                              </pic:blipFill>
                              <pic:spPr>
                                <a:xfrm>
                                  <a:off x="0" y="0"/>
                                  <a:ext cx="2016000" cy="288000"/>
                                </a:xfrm>
                                <a:prstGeom prst="rect">
                                  <a:avLst/>
                                </a:prstGeom>
                              </pic:spPr>
                            </pic:pic>
                          </a:graphicData>
                        </a:graphic>
                      </wp:inline>
                    </w:drawing>
                  </w:r>
                </w:p>
              </w:tc>
              <w:tc>
                <w:tcPr>
                  <w:tcW w:w="141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7F00B509"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0.0</w:t>
                  </w:r>
                </w:p>
              </w:tc>
            </w:tr>
            <w:tr w:rsidR="008B0A3C" w:rsidRPr="0051119E" w14:paraId="3D0C1CBB" w14:textId="77777777" w:rsidTr="008B0A3C">
              <w:trPr>
                <w:gridAfter w:val="1"/>
                <w:wAfter w:w="17" w:type="dxa"/>
                <w:trHeight w:val="375"/>
              </w:trPr>
              <w:tc>
                <w:tcPr>
                  <w:tcW w:w="2242"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55AF68AD"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SMR transporto įvykiuose (V00-V99) 100 000 gyv.</w:t>
                  </w:r>
                </w:p>
              </w:tc>
              <w:tc>
                <w:tcPr>
                  <w:tcW w:w="45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54F9282"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2BC75C19" wp14:editId="1A24F7F6">
                        <wp:extent cx="133439" cy="162033"/>
                        <wp:effectExtent l="0" t="0" r="0" b="0"/>
                        <wp:docPr id="94" name="img10.png"/>
                        <wp:cNvGraphicFramePr/>
                        <a:graphic xmlns:a="http://schemas.openxmlformats.org/drawingml/2006/main">
                          <a:graphicData uri="http://schemas.openxmlformats.org/drawingml/2006/picture">
                            <pic:pic xmlns:pic="http://schemas.openxmlformats.org/drawingml/2006/picture">
                              <pic:nvPicPr>
                                <pic:cNvPr id="95" name="img10.png"/>
                                <pic:cNvPicPr/>
                              </pic:nvPicPr>
                              <pic:blipFill>
                                <a:blip r:embed="rId40" cstate="print"/>
                                <a:stretch>
                                  <a:fillRect/>
                                </a:stretch>
                              </pic:blipFill>
                              <pic:spPr>
                                <a:xfrm>
                                  <a:off x="0" y="0"/>
                                  <a:ext cx="133439" cy="162033"/>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CCFCC3"/>
                  <w:tcMar>
                    <w:top w:w="39" w:type="dxa"/>
                    <w:left w:w="39" w:type="dxa"/>
                    <w:bottom w:w="39" w:type="dxa"/>
                    <w:right w:w="39" w:type="dxa"/>
                  </w:tcMar>
                </w:tcPr>
                <w:p w14:paraId="18B46104"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0.0</w:t>
                  </w:r>
                </w:p>
              </w:tc>
              <w:tc>
                <w:tcPr>
                  <w:tcW w:w="5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AFA9D7C"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0</w:t>
                  </w:r>
                </w:p>
              </w:tc>
              <w:tc>
                <w:tcPr>
                  <w:tcW w:w="61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B787F61"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4.3</w:t>
                  </w:r>
                </w:p>
              </w:tc>
              <w:tc>
                <w:tcPr>
                  <w:tcW w:w="7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8BB8434"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0.00</w:t>
                  </w:r>
                </w:p>
              </w:tc>
              <w:tc>
                <w:tcPr>
                  <w:tcW w:w="4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CCBA22D"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4.8</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B193F4F"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29.8</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129EA4ED"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174959C8" wp14:editId="74061715">
                        <wp:extent cx="2016000" cy="288000"/>
                        <wp:effectExtent l="0" t="0" r="0" b="0"/>
                        <wp:docPr id="96" name="img29.png"/>
                        <wp:cNvGraphicFramePr/>
                        <a:graphic xmlns:a="http://schemas.openxmlformats.org/drawingml/2006/main">
                          <a:graphicData uri="http://schemas.openxmlformats.org/drawingml/2006/picture">
                            <pic:pic xmlns:pic="http://schemas.openxmlformats.org/drawingml/2006/picture">
                              <pic:nvPicPr>
                                <pic:cNvPr id="97" name="img29.png"/>
                                <pic:cNvPicPr/>
                              </pic:nvPicPr>
                              <pic:blipFill>
                                <a:blip r:embed="rId59" cstate="print"/>
                                <a:stretch>
                                  <a:fillRect/>
                                </a:stretch>
                              </pic:blipFill>
                              <pic:spPr>
                                <a:xfrm>
                                  <a:off x="0" y="0"/>
                                  <a:ext cx="2016000" cy="288000"/>
                                </a:xfrm>
                                <a:prstGeom prst="rect">
                                  <a:avLst/>
                                </a:prstGeom>
                              </pic:spPr>
                            </pic:pic>
                          </a:graphicData>
                        </a:graphic>
                      </wp:inline>
                    </w:drawing>
                  </w:r>
                </w:p>
              </w:tc>
              <w:tc>
                <w:tcPr>
                  <w:tcW w:w="141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6B29C8E0"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0.0</w:t>
                  </w:r>
                </w:p>
              </w:tc>
            </w:tr>
            <w:tr w:rsidR="008B0A3C" w:rsidRPr="0051119E" w14:paraId="1D03089C" w14:textId="77777777" w:rsidTr="008B0A3C">
              <w:trPr>
                <w:gridAfter w:val="1"/>
                <w:wAfter w:w="17" w:type="dxa"/>
                <w:trHeight w:val="375"/>
              </w:trPr>
              <w:tc>
                <w:tcPr>
                  <w:tcW w:w="2242"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14B70661"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Pėsčiųjų mirt. nuo transporto įvykių (V00-V09) 100 000 gyv.</w:t>
                  </w:r>
                </w:p>
              </w:tc>
              <w:tc>
                <w:tcPr>
                  <w:tcW w:w="45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C7C85EA"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28B08122" wp14:editId="1656BC9C">
                        <wp:extent cx="133439" cy="162033"/>
                        <wp:effectExtent l="0" t="0" r="0" b="0"/>
                        <wp:docPr id="98" name="img10.png"/>
                        <wp:cNvGraphicFramePr/>
                        <a:graphic xmlns:a="http://schemas.openxmlformats.org/drawingml/2006/main">
                          <a:graphicData uri="http://schemas.openxmlformats.org/drawingml/2006/picture">
                            <pic:pic xmlns:pic="http://schemas.openxmlformats.org/drawingml/2006/picture">
                              <pic:nvPicPr>
                                <pic:cNvPr id="99" name="img10.png"/>
                                <pic:cNvPicPr/>
                              </pic:nvPicPr>
                              <pic:blipFill>
                                <a:blip r:embed="rId40" cstate="print"/>
                                <a:stretch>
                                  <a:fillRect/>
                                </a:stretch>
                              </pic:blipFill>
                              <pic:spPr>
                                <a:xfrm>
                                  <a:off x="0" y="0"/>
                                  <a:ext cx="133439" cy="162033"/>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CCFCC3"/>
                  <w:tcMar>
                    <w:top w:w="39" w:type="dxa"/>
                    <w:left w:w="39" w:type="dxa"/>
                    <w:bottom w:w="39" w:type="dxa"/>
                    <w:right w:w="39" w:type="dxa"/>
                  </w:tcMar>
                </w:tcPr>
                <w:p w14:paraId="602A3135"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0.0</w:t>
                  </w:r>
                </w:p>
              </w:tc>
              <w:tc>
                <w:tcPr>
                  <w:tcW w:w="5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DAE97DE"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0</w:t>
                  </w:r>
                </w:p>
              </w:tc>
              <w:tc>
                <w:tcPr>
                  <w:tcW w:w="61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E0502C7"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2.4</w:t>
                  </w:r>
                </w:p>
              </w:tc>
              <w:tc>
                <w:tcPr>
                  <w:tcW w:w="7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148720B"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0.00</w:t>
                  </w:r>
                </w:p>
              </w:tc>
              <w:tc>
                <w:tcPr>
                  <w:tcW w:w="4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34C0376"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1.4</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62D9C30"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14.7</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1ECD9A82"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188E7C8C" wp14:editId="2D4CD277">
                        <wp:extent cx="2016000" cy="288000"/>
                        <wp:effectExtent l="0" t="0" r="0" b="0"/>
                        <wp:docPr id="100" name="img30.png"/>
                        <wp:cNvGraphicFramePr/>
                        <a:graphic xmlns:a="http://schemas.openxmlformats.org/drawingml/2006/main">
                          <a:graphicData uri="http://schemas.openxmlformats.org/drawingml/2006/picture">
                            <pic:pic xmlns:pic="http://schemas.openxmlformats.org/drawingml/2006/picture">
                              <pic:nvPicPr>
                                <pic:cNvPr id="101" name="img30.png"/>
                                <pic:cNvPicPr/>
                              </pic:nvPicPr>
                              <pic:blipFill>
                                <a:blip r:embed="rId60" cstate="print"/>
                                <a:stretch>
                                  <a:fillRect/>
                                </a:stretch>
                              </pic:blipFill>
                              <pic:spPr>
                                <a:xfrm>
                                  <a:off x="0" y="0"/>
                                  <a:ext cx="2016000" cy="288000"/>
                                </a:xfrm>
                                <a:prstGeom prst="rect">
                                  <a:avLst/>
                                </a:prstGeom>
                              </pic:spPr>
                            </pic:pic>
                          </a:graphicData>
                        </a:graphic>
                      </wp:inline>
                    </w:drawing>
                  </w:r>
                </w:p>
              </w:tc>
              <w:tc>
                <w:tcPr>
                  <w:tcW w:w="141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50AD2220"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0.0</w:t>
                  </w:r>
                </w:p>
              </w:tc>
            </w:tr>
            <w:tr w:rsidR="008B0A3C" w:rsidRPr="0051119E" w14:paraId="49BE280F" w14:textId="77777777" w:rsidTr="008B0A3C">
              <w:trPr>
                <w:gridAfter w:val="1"/>
                <w:wAfter w:w="17" w:type="dxa"/>
                <w:trHeight w:val="375"/>
              </w:trPr>
              <w:tc>
                <w:tcPr>
                  <w:tcW w:w="2242"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186DFA21"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Pėsčiųjų standartizuotas mirtingumas nuo transporto įvykių (V00-V09) 100 000 gyv.</w:t>
                  </w:r>
                </w:p>
              </w:tc>
              <w:tc>
                <w:tcPr>
                  <w:tcW w:w="45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E2172F8"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7732DD45" wp14:editId="755F8930">
                        <wp:extent cx="133439" cy="162033"/>
                        <wp:effectExtent l="0" t="0" r="0" b="0"/>
                        <wp:docPr id="102" name="img10.png"/>
                        <wp:cNvGraphicFramePr/>
                        <a:graphic xmlns:a="http://schemas.openxmlformats.org/drawingml/2006/main">
                          <a:graphicData uri="http://schemas.openxmlformats.org/drawingml/2006/picture">
                            <pic:pic xmlns:pic="http://schemas.openxmlformats.org/drawingml/2006/picture">
                              <pic:nvPicPr>
                                <pic:cNvPr id="103" name="img10.png"/>
                                <pic:cNvPicPr/>
                              </pic:nvPicPr>
                              <pic:blipFill>
                                <a:blip r:embed="rId40" cstate="print"/>
                                <a:stretch>
                                  <a:fillRect/>
                                </a:stretch>
                              </pic:blipFill>
                              <pic:spPr>
                                <a:xfrm>
                                  <a:off x="0" y="0"/>
                                  <a:ext cx="133439" cy="162033"/>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CCFCC3"/>
                  <w:tcMar>
                    <w:top w:w="39" w:type="dxa"/>
                    <w:left w:w="39" w:type="dxa"/>
                    <w:bottom w:w="39" w:type="dxa"/>
                    <w:right w:w="39" w:type="dxa"/>
                  </w:tcMar>
                </w:tcPr>
                <w:p w14:paraId="744469A9"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0.0</w:t>
                  </w:r>
                </w:p>
              </w:tc>
              <w:tc>
                <w:tcPr>
                  <w:tcW w:w="5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F9662DD"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0</w:t>
                  </w:r>
                </w:p>
              </w:tc>
              <w:tc>
                <w:tcPr>
                  <w:tcW w:w="61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75BBCD5"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1.6</w:t>
                  </w:r>
                </w:p>
              </w:tc>
              <w:tc>
                <w:tcPr>
                  <w:tcW w:w="7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5681DA8"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0.00</w:t>
                  </w:r>
                </w:p>
              </w:tc>
              <w:tc>
                <w:tcPr>
                  <w:tcW w:w="4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6468D8D"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1.3</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BB113B0"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12.7</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534D535A"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6D1EF0A5" wp14:editId="5702CDAB">
                        <wp:extent cx="2016000" cy="288000"/>
                        <wp:effectExtent l="0" t="0" r="0" b="0"/>
                        <wp:docPr id="104" name="img31.png"/>
                        <wp:cNvGraphicFramePr/>
                        <a:graphic xmlns:a="http://schemas.openxmlformats.org/drawingml/2006/main">
                          <a:graphicData uri="http://schemas.openxmlformats.org/drawingml/2006/picture">
                            <pic:pic xmlns:pic="http://schemas.openxmlformats.org/drawingml/2006/picture">
                              <pic:nvPicPr>
                                <pic:cNvPr id="105" name="img31.png"/>
                                <pic:cNvPicPr/>
                              </pic:nvPicPr>
                              <pic:blipFill>
                                <a:blip r:embed="rId61" cstate="print"/>
                                <a:stretch>
                                  <a:fillRect/>
                                </a:stretch>
                              </pic:blipFill>
                              <pic:spPr>
                                <a:xfrm>
                                  <a:off x="0" y="0"/>
                                  <a:ext cx="2016000" cy="288000"/>
                                </a:xfrm>
                                <a:prstGeom prst="rect">
                                  <a:avLst/>
                                </a:prstGeom>
                              </pic:spPr>
                            </pic:pic>
                          </a:graphicData>
                        </a:graphic>
                      </wp:inline>
                    </w:drawing>
                  </w:r>
                </w:p>
              </w:tc>
              <w:tc>
                <w:tcPr>
                  <w:tcW w:w="141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58838CD2"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0.0</w:t>
                  </w:r>
                </w:p>
              </w:tc>
            </w:tr>
            <w:tr w:rsidR="008B0A3C" w:rsidRPr="0051119E" w14:paraId="3958E66C" w14:textId="77777777" w:rsidTr="008B0A3C">
              <w:trPr>
                <w:gridAfter w:val="1"/>
                <w:wAfter w:w="17" w:type="dxa"/>
                <w:trHeight w:val="375"/>
              </w:trPr>
              <w:tc>
                <w:tcPr>
                  <w:tcW w:w="2242"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1F13A423"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Traumų dėl transporto įvykių (V00-V99) sk. 10 000 gyv.</w:t>
                  </w:r>
                </w:p>
              </w:tc>
              <w:tc>
                <w:tcPr>
                  <w:tcW w:w="45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F8CA0A4"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21991056" wp14:editId="08146659">
                        <wp:extent cx="133439" cy="162033"/>
                        <wp:effectExtent l="0" t="0" r="0" b="0"/>
                        <wp:docPr id="106" name="img10.png"/>
                        <wp:cNvGraphicFramePr/>
                        <a:graphic xmlns:a="http://schemas.openxmlformats.org/drawingml/2006/main">
                          <a:graphicData uri="http://schemas.openxmlformats.org/drawingml/2006/picture">
                            <pic:pic xmlns:pic="http://schemas.openxmlformats.org/drawingml/2006/picture">
                              <pic:nvPicPr>
                                <pic:cNvPr id="107" name="img10.png"/>
                                <pic:cNvPicPr/>
                              </pic:nvPicPr>
                              <pic:blipFill>
                                <a:blip r:embed="rId40" cstate="print"/>
                                <a:stretch>
                                  <a:fillRect/>
                                </a:stretch>
                              </pic:blipFill>
                              <pic:spPr>
                                <a:xfrm>
                                  <a:off x="0" y="0"/>
                                  <a:ext cx="133439" cy="162033"/>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CCFCC3"/>
                  <w:tcMar>
                    <w:top w:w="39" w:type="dxa"/>
                    <w:left w:w="39" w:type="dxa"/>
                    <w:bottom w:w="39" w:type="dxa"/>
                    <w:right w:w="39" w:type="dxa"/>
                  </w:tcMar>
                </w:tcPr>
                <w:p w14:paraId="60FB89D2"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1.5</w:t>
                  </w:r>
                </w:p>
              </w:tc>
              <w:tc>
                <w:tcPr>
                  <w:tcW w:w="5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CE319C1"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2</w:t>
                  </w:r>
                </w:p>
              </w:tc>
              <w:tc>
                <w:tcPr>
                  <w:tcW w:w="61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F5FBA23"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2.4</w:t>
                  </w:r>
                </w:p>
              </w:tc>
              <w:tc>
                <w:tcPr>
                  <w:tcW w:w="7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6748CF5"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0.26</w:t>
                  </w:r>
                </w:p>
              </w:tc>
              <w:tc>
                <w:tcPr>
                  <w:tcW w:w="4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0506E58"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5.8</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8A5E98F"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10.2</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2FFDC048"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11A7132A" wp14:editId="5196F9E3">
                        <wp:extent cx="2016000" cy="288000"/>
                        <wp:effectExtent l="0" t="0" r="0" b="0"/>
                        <wp:docPr id="108" name="img32.png"/>
                        <wp:cNvGraphicFramePr/>
                        <a:graphic xmlns:a="http://schemas.openxmlformats.org/drawingml/2006/main">
                          <a:graphicData uri="http://schemas.openxmlformats.org/drawingml/2006/picture">
                            <pic:pic xmlns:pic="http://schemas.openxmlformats.org/drawingml/2006/picture">
                              <pic:nvPicPr>
                                <pic:cNvPr id="109" name="img32.png"/>
                                <pic:cNvPicPr/>
                              </pic:nvPicPr>
                              <pic:blipFill>
                                <a:blip r:embed="rId62" cstate="print"/>
                                <a:stretch>
                                  <a:fillRect/>
                                </a:stretch>
                              </pic:blipFill>
                              <pic:spPr>
                                <a:xfrm>
                                  <a:off x="0" y="0"/>
                                  <a:ext cx="2016000" cy="288000"/>
                                </a:xfrm>
                                <a:prstGeom prst="rect">
                                  <a:avLst/>
                                </a:prstGeom>
                              </pic:spPr>
                            </pic:pic>
                          </a:graphicData>
                        </a:graphic>
                      </wp:inline>
                    </w:drawing>
                  </w:r>
                </w:p>
              </w:tc>
              <w:tc>
                <w:tcPr>
                  <w:tcW w:w="141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34C65FE0"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0.0</w:t>
                  </w:r>
                </w:p>
              </w:tc>
            </w:tr>
            <w:tr w:rsidR="0051119E" w:rsidRPr="0051119E" w14:paraId="05F42C6F" w14:textId="77777777" w:rsidTr="008B0A3C">
              <w:trPr>
                <w:trHeight w:val="262"/>
              </w:trPr>
              <w:tc>
                <w:tcPr>
                  <w:tcW w:w="10853" w:type="dxa"/>
                  <w:gridSpan w:val="11"/>
                  <w:tcBorders>
                    <w:top w:val="single" w:sz="7" w:space="0" w:color="D3D3D3"/>
                    <w:left w:val="single" w:sz="7" w:space="0" w:color="D3D3D3"/>
                    <w:bottom w:val="single" w:sz="7" w:space="0" w:color="D3D3D3"/>
                    <w:right w:val="single" w:sz="7" w:space="0" w:color="D3D3D3"/>
                  </w:tcBorders>
                  <w:shd w:val="clear" w:color="auto" w:fill="F5F5F5"/>
                  <w:tcMar>
                    <w:top w:w="39" w:type="dxa"/>
                    <w:left w:w="99" w:type="dxa"/>
                    <w:bottom w:w="39" w:type="dxa"/>
                    <w:right w:w="39" w:type="dxa"/>
                  </w:tcMar>
                </w:tcPr>
                <w:p w14:paraId="228C931B"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2.4. Mažinti oro, vandens ir dirvožemio užterštumą, triukšmą</w:t>
                  </w:r>
                </w:p>
              </w:tc>
            </w:tr>
            <w:tr w:rsidR="008B0A3C" w:rsidRPr="0051119E" w14:paraId="32929A4A" w14:textId="77777777" w:rsidTr="008B0A3C">
              <w:trPr>
                <w:gridAfter w:val="1"/>
                <w:wAfter w:w="17" w:type="dxa"/>
                <w:trHeight w:val="375"/>
              </w:trPr>
              <w:tc>
                <w:tcPr>
                  <w:tcW w:w="2242"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03594597"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Į atmosferą iš stacionarių taršos šaltinių išmestų teršalų kiekis, tenkantis 1 kv. km</w:t>
                  </w:r>
                </w:p>
              </w:tc>
              <w:tc>
                <w:tcPr>
                  <w:tcW w:w="45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2CF6C3A"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27FD6C2F" wp14:editId="402BFE12">
                        <wp:extent cx="133439" cy="162033"/>
                        <wp:effectExtent l="0" t="0" r="0" b="0"/>
                        <wp:docPr id="110" name="img10.png"/>
                        <wp:cNvGraphicFramePr/>
                        <a:graphic xmlns:a="http://schemas.openxmlformats.org/drawingml/2006/main">
                          <a:graphicData uri="http://schemas.openxmlformats.org/drawingml/2006/picture">
                            <pic:pic xmlns:pic="http://schemas.openxmlformats.org/drawingml/2006/picture">
                              <pic:nvPicPr>
                                <pic:cNvPr id="111" name="img10.png"/>
                                <pic:cNvPicPr/>
                              </pic:nvPicPr>
                              <pic:blipFill>
                                <a:blip r:embed="rId40" cstate="print"/>
                                <a:stretch>
                                  <a:fillRect/>
                                </a:stretch>
                              </pic:blipFill>
                              <pic:spPr>
                                <a:xfrm>
                                  <a:off x="0" y="0"/>
                                  <a:ext cx="133439" cy="162033"/>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CCFCC3"/>
                  <w:tcMar>
                    <w:top w:w="39" w:type="dxa"/>
                    <w:left w:w="39" w:type="dxa"/>
                    <w:bottom w:w="39" w:type="dxa"/>
                    <w:right w:w="39" w:type="dxa"/>
                  </w:tcMar>
                </w:tcPr>
                <w:p w14:paraId="3A77B3A7"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68.0</w:t>
                  </w:r>
                </w:p>
              </w:tc>
              <w:tc>
                <w:tcPr>
                  <w:tcW w:w="5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D33EB8E"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68</w:t>
                  </w:r>
                </w:p>
              </w:tc>
              <w:tc>
                <w:tcPr>
                  <w:tcW w:w="61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BE070EA"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105.3</w:t>
                  </w:r>
                </w:p>
              </w:tc>
              <w:tc>
                <w:tcPr>
                  <w:tcW w:w="7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C58A20B"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0.09</w:t>
                  </w:r>
                </w:p>
              </w:tc>
              <w:tc>
                <w:tcPr>
                  <w:tcW w:w="4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F4D3C2B"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744.0</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109EBA1"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38512.0</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14A14733"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72BEDED0" wp14:editId="1F76CF72">
                        <wp:extent cx="2016000" cy="288000"/>
                        <wp:effectExtent l="0" t="0" r="0" b="0"/>
                        <wp:docPr id="112" name="img33.png"/>
                        <wp:cNvGraphicFramePr/>
                        <a:graphic xmlns:a="http://schemas.openxmlformats.org/drawingml/2006/main">
                          <a:graphicData uri="http://schemas.openxmlformats.org/drawingml/2006/picture">
                            <pic:pic xmlns:pic="http://schemas.openxmlformats.org/drawingml/2006/picture">
                              <pic:nvPicPr>
                                <pic:cNvPr id="113" name="img33.png"/>
                                <pic:cNvPicPr/>
                              </pic:nvPicPr>
                              <pic:blipFill>
                                <a:blip r:embed="rId63" cstate="print"/>
                                <a:stretch>
                                  <a:fillRect/>
                                </a:stretch>
                              </pic:blipFill>
                              <pic:spPr>
                                <a:xfrm>
                                  <a:off x="0" y="0"/>
                                  <a:ext cx="2016000" cy="288000"/>
                                </a:xfrm>
                                <a:prstGeom prst="rect">
                                  <a:avLst/>
                                </a:prstGeom>
                              </pic:spPr>
                            </pic:pic>
                          </a:graphicData>
                        </a:graphic>
                      </wp:inline>
                    </w:drawing>
                  </w:r>
                </w:p>
              </w:tc>
              <w:tc>
                <w:tcPr>
                  <w:tcW w:w="141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0A351C7D"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16.0</w:t>
                  </w:r>
                </w:p>
              </w:tc>
            </w:tr>
            <w:tr w:rsidR="0051119E" w:rsidRPr="0051119E" w14:paraId="537370FA" w14:textId="77777777" w:rsidTr="008B0A3C">
              <w:trPr>
                <w:trHeight w:val="262"/>
              </w:trPr>
              <w:tc>
                <w:tcPr>
                  <w:tcW w:w="10853" w:type="dxa"/>
                  <w:gridSpan w:val="11"/>
                  <w:tcBorders>
                    <w:top w:val="single" w:sz="7" w:space="0" w:color="D3D3D3"/>
                    <w:left w:val="single" w:sz="7" w:space="0" w:color="D3D3D3"/>
                    <w:bottom w:val="single" w:sz="7" w:space="0" w:color="D3D3D3"/>
                    <w:right w:val="single" w:sz="7" w:space="0" w:color="D3D3D3"/>
                  </w:tcBorders>
                  <w:shd w:val="clear" w:color="auto" w:fill="F5F5F5"/>
                  <w:tcMar>
                    <w:top w:w="39" w:type="dxa"/>
                    <w:left w:w="39" w:type="dxa"/>
                    <w:bottom w:w="39" w:type="dxa"/>
                    <w:right w:w="39" w:type="dxa"/>
                  </w:tcMar>
                </w:tcPr>
                <w:p w14:paraId="3D35C92C"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3 tikslas. Formuoti sveiką gyvenseną ir jos kultūrą</w:t>
                  </w:r>
                </w:p>
              </w:tc>
            </w:tr>
            <w:tr w:rsidR="0051119E" w:rsidRPr="0051119E" w14:paraId="472F5C12" w14:textId="77777777" w:rsidTr="008B0A3C">
              <w:trPr>
                <w:trHeight w:val="262"/>
              </w:trPr>
              <w:tc>
                <w:tcPr>
                  <w:tcW w:w="10853" w:type="dxa"/>
                  <w:gridSpan w:val="11"/>
                  <w:tcBorders>
                    <w:top w:val="single" w:sz="7" w:space="0" w:color="D3D3D3"/>
                    <w:left w:val="single" w:sz="7" w:space="0" w:color="D3D3D3"/>
                    <w:bottom w:val="single" w:sz="7" w:space="0" w:color="D3D3D3"/>
                    <w:right w:val="single" w:sz="7" w:space="0" w:color="D3D3D3"/>
                  </w:tcBorders>
                  <w:shd w:val="clear" w:color="auto" w:fill="F5F5F5"/>
                  <w:tcMar>
                    <w:top w:w="39" w:type="dxa"/>
                    <w:left w:w="99" w:type="dxa"/>
                    <w:bottom w:w="39" w:type="dxa"/>
                    <w:right w:w="39" w:type="dxa"/>
                  </w:tcMar>
                </w:tcPr>
                <w:p w14:paraId="0EC2186A"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 xml:space="preserve">3.1. Sumažinti alk. gėrimų, tabako, neteisėtą narkotinių ir </w:t>
                  </w:r>
                  <w:proofErr w:type="spellStart"/>
                  <w:r w:rsidRPr="0051119E">
                    <w:rPr>
                      <w:rFonts w:ascii="Times New Roman" w:eastAsia="Times New Roman" w:hAnsi="Times New Roman" w:cs="Times New Roman"/>
                      <w:color w:val="000000"/>
                      <w:sz w:val="16"/>
                      <w:szCs w:val="20"/>
                      <w:lang w:val="lt-LT" w:eastAsia="lt-LT"/>
                    </w:rPr>
                    <w:t>psich</w:t>
                  </w:r>
                  <w:proofErr w:type="spellEnd"/>
                  <w:r w:rsidRPr="0051119E">
                    <w:rPr>
                      <w:rFonts w:ascii="Times New Roman" w:eastAsia="Times New Roman" w:hAnsi="Times New Roman" w:cs="Times New Roman"/>
                      <w:color w:val="000000"/>
                      <w:sz w:val="16"/>
                      <w:szCs w:val="20"/>
                      <w:lang w:val="lt-LT" w:eastAsia="lt-LT"/>
                    </w:rPr>
                    <w:t>. medžiagų vartojimą ir prieinamumą</w:t>
                  </w:r>
                </w:p>
              </w:tc>
            </w:tr>
            <w:tr w:rsidR="008B0A3C" w:rsidRPr="0051119E" w14:paraId="366EB03E" w14:textId="77777777" w:rsidTr="008B0A3C">
              <w:trPr>
                <w:gridAfter w:val="1"/>
                <w:wAfter w:w="17" w:type="dxa"/>
                <w:trHeight w:val="375"/>
              </w:trPr>
              <w:tc>
                <w:tcPr>
                  <w:tcW w:w="2242"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7EEBF5E7"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Mirt. nuo narkotikų sąlygotų priežasčių 100 000 gyv.</w:t>
                  </w:r>
                </w:p>
              </w:tc>
              <w:tc>
                <w:tcPr>
                  <w:tcW w:w="45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D45972E"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2C0101E3" wp14:editId="3DB22128">
                        <wp:extent cx="133474" cy="162076"/>
                        <wp:effectExtent l="0" t="0" r="0" b="0"/>
                        <wp:docPr id="114" name="img6.png"/>
                        <wp:cNvGraphicFramePr/>
                        <a:graphic xmlns:a="http://schemas.openxmlformats.org/drawingml/2006/main">
                          <a:graphicData uri="http://schemas.openxmlformats.org/drawingml/2006/picture">
                            <pic:pic xmlns:pic="http://schemas.openxmlformats.org/drawingml/2006/picture">
                              <pic:nvPicPr>
                                <pic:cNvPr id="115" name="img6.png"/>
                                <pic:cNvPicPr/>
                              </pic:nvPicPr>
                              <pic:blipFill>
                                <a:blip r:embed="rId36" cstate="print"/>
                                <a:stretch>
                                  <a:fillRect/>
                                </a:stretch>
                              </pic:blipFill>
                              <pic:spPr>
                                <a:xfrm>
                                  <a:off x="0" y="0"/>
                                  <a:ext cx="133474" cy="162076"/>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EC4C4"/>
                  <w:tcMar>
                    <w:top w:w="39" w:type="dxa"/>
                    <w:left w:w="39" w:type="dxa"/>
                    <w:bottom w:w="39" w:type="dxa"/>
                    <w:right w:w="39" w:type="dxa"/>
                  </w:tcMar>
                </w:tcPr>
                <w:p w14:paraId="31C587B8"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7.3</w:t>
                  </w:r>
                </w:p>
              </w:tc>
              <w:tc>
                <w:tcPr>
                  <w:tcW w:w="5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1F466AE"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1</w:t>
                  </w:r>
                </w:p>
              </w:tc>
              <w:tc>
                <w:tcPr>
                  <w:tcW w:w="61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813C39B"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7.1</w:t>
                  </w:r>
                </w:p>
              </w:tc>
              <w:tc>
                <w:tcPr>
                  <w:tcW w:w="7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943D319"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2.21</w:t>
                  </w:r>
                </w:p>
              </w:tc>
              <w:tc>
                <w:tcPr>
                  <w:tcW w:w="4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A0642FE"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3.3</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D44ED1A"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20.5</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0848EEB1"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75AEBE24" wp14:editId="4BC15746">
                        <wp:extent cx="2016000" cy="288000"/>
                        <wp:effectExtent l="0" t="0" r="0" b="0"/>
                        <wp:docPr id="116" name="img34.png"/>
                        <wp:cNvGraphicFramePr/>
                        <a:graphic xmlns:a="http://schemas.openxmlformats.org/drawingml/2006/main">
                          <a:graphicData uri="http://schemas.openxmlformats.org/drawingml/2006/picture">
                            <pic:pic xmlns:pic="http://schemas.openxmlformats.org/drawingml/2006/picture">
                              <pic:nvPicPr>
                                <pic:cNvPr id="117" name="img34.png"/>
                                <pic:cNvPicPr/>
                              </pic:nvPicPr>
                              <pic:blipFill>
                                <a:blip r:embed="rId64" cstate="print"/>
                                <a:stretch>
                                  <a:fillRect/>
                                </a:stretch>
                              </pic:blipFill>
                              <pic:spPr>
                                <a:xfrm>
                                  <a:off x="0" y="0"/>
                                  <a:ext cx="2016000" cy="288000"/>
                                </a:xfrm>
                                <a:prstGeom prst="rect">
                                  <a:avLst/>
                                </a:prstGeom>
                              </pic:spPr>
                            </pic:pic>
                          </a:graphicData>
                        </a:graphic>
                      </wp:inline>
                    </w:drawing>
                  </w:r>
                </w:p>
              </w:tc>
              <w:tc>
                <w:tcPr>
                  <w:tcW w:w="141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70F9B3AC"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0.0</w:t>
                  </w:r>
                </w:p>
              </w:tc>
            </w:tr>
            <w:tr w:rsidR="008B0A3C" w:rsidRPr="0051119E" w14:paraId="5799E709" w14:textId="77777777" w:rsidTr="008B0A3C">
              <w:trPr>
                <w:gridAfter w:val="1"/>
                <w:wAfter w:w="17" w:type="dxa"/>
                <w:trHeight w:val="375"/>
              </w:trPr>
              <w:tc>
                <w:tcPr>
                  <w:tcW w:w="2242"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4F6BFD95"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SMR nuo narkotikų sąlygotų priežasčių  100 000 gyv.</w:t>
                  </w:r>
                </w:p>
              </w:tc>
              <w:tc>
                <w:tcPr>
                  <w:tcW w:w="45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CEC2CC5"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533DFD5B" wp14:editId="0C2D7F9A">
                        <wp:extent cx="133474" cy="162076"/>
                        <wp:effectExtent l="0" t="0" r="0" b="0"/>
                        <wp:docPr id="118" name="img6.png"/>
                        <wp:cNvGraphicFramePr/>
                        <a:graphic xmlns:a="http://schemas.openxmlformats.org/drawingml/2006/main">
                          <a:graphicData uri="http://schemas.openxmlformats.org/drawingml/2006/picture">
                            <pic:pic xmlns:pic="http://schemas.openxmlformats.org/drawingml/2006/picture">
                              <pic:nvPicPr>
                                <pic:cNvPr id="119" name="img6.png"/>
                                <pic:cNvPicPr/>
                              </pic:nvPicPr>
                              <pic:blipFill>
                                <a:blip r:embed="rId36" cstate="print"/>
                                <a:stretch>
                                  <a:fillRect/>
                                </a:stretch>
                              </pic:blipFill>
                              <pic:spPr>
                                <a:xfrm>
                                  <a:off x="0" y="0"/>
                                  <a:ext cx="133474" cy="162076"/>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EC4C4"/>
                  <w:tcMar>
                    <w:top w:w="39" w:type="dxa"/>
                    <w:left w:w="39" w:type="dxa"/>
                    <w:bottom w:w="39" w:type="dxa"/>
                    <w:right w:w="39" w:type="dxa"/>
                  </w:tcMar>
                </w:tcPr>
                <w:p w14:paraId="0B7E7423"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8.8</w:t>
                  </w:r>
                </w:p>
              </w:tc>
              <w:tc>
                <w:tcPr>
                  <w:tcW w:w="5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D3A0BDB"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1</w:t>
                  </w:r>
                </w:p>
              </w:tc>
              <w:tc>
                <w:tcPr>
                  <w:tcW w:w="61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6E57953"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8.7</w:t>
                  </w:r>
                </w:p>
              </w:tc>
              <w:tc>
                <w:tcPr>
                  <w:tcW w:w="7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C6C1170"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2.67</w:t>
                  </w:r>
                </w:p>
              </w:tc>
              <w:tc>
                <w:tcPr>
                  <w:tcW w:w="4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8E5B693"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3.3</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F9A0AC8"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26.0</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439C6B47"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4884EDDE" wp14:editId="2EA63CF5">
                        <wp:extent cx="2016000" cy="288000"/>
                        <wp:effectExtent l="0" t="0" r="0" b="0"/>
                        <wp:docPr id="120" name="img35.png"/>
                        <wp:cNvGraphicFramePr/>
                        <a:graphic xmlns:a="http://schemas.openxmlformats.org/drawingml/2006/main">
                          <a:graphicData uri="http://schemas.openxmlformats.org/drawingml/2006/picture">
                            <pic:pic xmlns:pic="http://schemas.openxmlformats.org/drawingml/2006/picture">
                              <pic:nvPicPr>
                                <pic:cNvPr id="121" name="img35.png"/>
                                <pic:cNvPicPr/>
                              </pic:nvPicPr>
                              <pic:blipFill>
                                <a:blip r:embed="rId65" cstate="print"/>
                                <a:stretch>
                                  <a:fillRect/>
                                </a:stretch>
                              </pic:blipFill>
                              <pic:spPr>
                                <a:xfrm>
                                  <a:off x="0" y="0"/>
                                  <a:ext cx="2016000" cy="288000"/>
                                </a:xfrm>
                                <a:prstGeom prst="rect">
                                  <a:avLst/>
                                </a:prstGeom>
                              </pic:spPr>
                            </pic:pic>
                          </a:graphicData>
                        </a:graphic>
                      </wp:inline>
                    </w:drawing>
                  </w:r>
                </w:p>
              </w:tc>
              <w:tc>
                <w:tcPr>
                  <w:tcW w:w="141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62CC6DB7"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0.0</w:t>
                  </w:r>
                </w:p>
              </w:tc>
            </w:tr>
            <w:tr w:rsidR="008B0A3C" w:rsidRPr="0051119E" w14:paraId="050F4B1A" w14:textId="77777777" w:rsidTr="008B0A3C">
              <w:trPr>
                <w:gridAfter w:val="1"/>
                <w:wAfter w:w="17" w:type="dxa"/>
                <w:trHeight w:val="375"/>
              </w:trPr>
              <w:tc>
                <w:tcPr>
                  <w:tcW w:w="2242"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46413124"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Mirt. nuo alkoholio sąlygotų priežasčių  100 000 gyv.</w:t>
                  </w:r>
                </w:p>
              </w:tc>
              <w:tc>
                <w:tcPr>
                  <w:tcW w:w="45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E0708FF"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3A7D5EA4" wp14:editId="76A49909">
                        <wp:extent cx="133474" cy="162076"/>
                        <wp:effectExtent l="0" t="0" r="0" b="0"/>
                        <wp:docPr id="122" name="img6.png"/>
                        <wp:cNvGraphicFramePr/>
                        <a:graphic xmlns:a="http://schemas.openxmlformats.org/drawingml/2006/main">
                          <a:graphicData uri="http://schemas.openxmlformats.org/drawingml/2006/picture">
                            <pic:pic xmlns:pic="http://schemas.openxmlformats.org/drawingml/2006/picture">
                              <pic:nvPicPr>
                                <pic:cNvPr id="123" name="img6.png"/>
                                <pic:cNvPicPr/>
                              </pic:nvPicPr>
                              <pic:blipFill>
                                <a:blip r:embed="rId36" cstate="print"/>
                                <a:stretch>
                                  <a:fillRect/>
                                </a:stretch>
                              </pic:blipFill>
                              <pic:spPr>
                                <a:xfrm>
                                  <a:off x="0" y="0"/>
                                  <a:ext cx="133474" cy="162076"/>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EC4C4"/>
                  <w:tcMar>
                    <w:top w:w="39" w:type="dxa"/>
                    <w:left w:w="39" w:type="dxa"/>
                    <w:bottom w:w="39" w:type="dxa"/>
                    <w:right w:w="39" w:type="dxa"/>
                  </w:tcMar>
                </w:tcPr>
                <w:p w14:paraId="7EF0ED15"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58.4</w:t>
                  </w:r>
                </w:p>
              </w:tc>
              <w:tc>
                <w:tcPr>
                  <w:tcW w:w="5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BC445A5"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8</w:t>
                  </w:r>
                </w:p>
              </w:tc>
              <w:tc>
                <w:tcPr>
                  <w:tcW w:w="61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3B0D76F"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50.0</w:t>
                  </w:r>
                </w:p>
              </w:tc>
              <w:tc>
                <w:tcPr>
                  <w:tcW w:w="7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24586FB"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2.50</w:t>
                  </w:r>
                </w:p>
              </w:tc>
              <w:tc>
                <w:tcPr>
                  <w:tcW w:w="4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05813DD"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23.4</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DFEE678"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94.4</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26DC53A0"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238FD7D8" wp14:editId="605850C2">
                        <wp:extent cx="2016000" cy="288000"/>
                        <wp:effectExtent l="0" t="0" r="0" b="0"/>
                        <wp:docPr id="124" name="img36.png"/>
                        <wp:cNvGraphicFramePr/>
                        <a:graphic xmlns:a="http://schemas.openxmlformats.org/drawingml/2006/main">
                          <a:graphicData uri="http://schemas.openxmlformats.org/drawingml/2006/picture">
                            <pic:pic xmlns:pic="http://schemas.openxmlformats.org/drawingml/2006/picture">
                              <pic:nvPicPr>
                                <pic:cNvPr id="125" name="img36.png"/>
                                <pic:cNvPicPr/>
                              </pic:nvPicPr>
                              <pic:blipFill>
                                <a:blip r:embed="rId66" cstate="print"/>
                                <a:stretch>
                                  <a:fillRect/>
                                </a:stretch>
                              </pic:blipFill>
                              <pic:spPr>
                                <a:xfrm>
                                  <a:off x="0" y="0"/>
                                  <a:ext cx="2016000" cy="288000"/>
                                </a:xfrm>
                                <a:prstGeom prst="rect">
                                  <a:avLst/>
                                </a:prstGeom>
                              </pic:spPr>
                            </pic:pic>
                          </a:graphicData>
                        </a:graphic>
                      </wp:inline>
                    </w:drawing>
                  </w:r>
                </w:p>
              </w:tc>
              <w:tc>
                <w:tcPr>
                  <w:tcW w:w="141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6D80E648"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0.0</w:t>
                  </w:r>
                </w:p>
              </w:tc>
            </w:tr>
            <w:tr w:rsidR="008B0A3C" w:rsidRPr="0051119E" w14:paraId="19E8E582" w14:textId="77777777" w:rsidTr="008B0A3C">
              <w:trPr>
                <w:gridAfter w:val="1"/>
                <w:wAfter w:w="17" w:type="dxa"/>
                <w:trHeight w:val="375"/>
              </w:trPr>
              <w:tc>
                <w:tcPr>
                  <w:tcW w:w="2242"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36C0CA23"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SMR nuo alkoholio sąlygotų priežasčių 100 000 gyv.</w:t>
                  </w:r>
                </w:p>
              </w:tc>
              <w:tc>
                <w:tcPr>
                  <w:tcW w:w="45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D176234"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371F13C5" wp14:editId="3E46389E">
                        <wp:extent cx="133474" cy="162076"/>
                        <wp:effectExtent l="0" t="0" r="0" b="0"/>
                        <wp:docPr id="126" name="img6.png"/>
                        <wp:cNvGraphicFramePr/>
                        <a:graphic xmlns:a="http://schemas.openxmlformats.org/drawingml/2006/main">
                          <a:graphicData uri="http://schemas.openxmlformats.org/drawingml/2006/picture">
                            <pic:pic xmlns:pic="http://schemas.openxmlformats.org/drawingml/2006/picture">
                              <pic:nvPicPr>
                                <pic:cNvPr id="127" name="img6.png"/>
                                <pic:cNvPicPr/>
                              </pic:nvPicPr>
                              <pic:blipFill>
                                <a:blip r:embed="rId36" cstate="print"/>
                                <a:stretch>
                                  <a:fillRect/>
                                </a:stretch>
                              </pic:blipFill>
                              <pic:spPr>
                                <a:xfrm>
                                  <a:off x="0" y="0"/>
                                  <a:ext cx="133474" cy="162076"/>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EC4C4"/>
                  <w:tcMar>
                    <w:top w:w="39" w:type="dxa"/>
                    <w:left w:w="39" w:type="dxa"/>
                    <w:bottom w:w="39" w:type="dxa"/>
                    <w:right w:w="39" w:type="dxa"/>
                  </w:tcMar>
                </w:tcPr>
                <w:p w14:paraId="251F354A"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52.9</w:t>
                  </w:r>
                </w:p>
              </w:tc>
              <w:tc>
                <w:tcPr>
                  <w:tcW w:w="5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94C2DE7"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8</w:t>
                  </w:r>
                </w:p>
              </w:tc>
              <w:tc>
                <w:tcPr>
                  <w:tcW w:w="61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A89BE7A"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46.3</w:t>
                  </w:r>
                </w:p>
              </w:tc>
              <w:tc>
                <w:tcPr>
                  <w:tcW w:w="7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15D13B4"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2.38</w:t>
                  </w:r>
                </w:p>
              </w:tc>
              <w:tc>
                <w:tcPr>
                  <w:tcW w:w="4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AC9C1DE"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22.2</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91F6DEA"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88.5</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35C8850C"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26F6ED40" wp14:editId="69F880A5">
                        <wp:extent cx="2016000" cy="288000"/>
                        <wp:effectExtent l="0" t="0" r="0" b="0"/>
                        <wp:docPr id="128" name="img37.png"/>
                        <wp:cNvGraphicFramePr/>
                        <a:graphic xmlns:a="http://schemas.openxmlformats.org/drawingml/2006/main">
                          <a:graphicData uri="http://schemas.openxmlformats.org/drawingml/2006/picture">
                            <pic:pic xmlns:pic="http://schemas.openxmlformats.org/drawingml/2006/picture">
                              <pic:nvPicPr>
                                <pic:cNvPr id="129" name="img37.png"/>
                                <pic:cNvPicPr/>
                              </pic:nvPicPr>
                              <pic:blipFill>
                                <a:blip r:embed="rId67" cstate="print"/>
                                <a:stretch>
                                  <a:fillRect/>
                                </a:stretch>
                              </pic:blipFill>
                              <pic:spPr>
                                <a:xfrm>
                                  <a:off x="0" y="0"/>
                                  <a:ext cx="2016000" cy="288000"/>
                                </a:xfrm>
                                <a:prstGeom prst="rect">
                                  <a:avLst/>
                                </a:prstGeom>
                              </pic:spPr>
                            </pic:pic>
                          </a:graphicData>
                        </a:graphic>
                      </wp:inline>
                    </w:drawing>
                  </w:r>
                </w:p>
              </w:tc>
              <w:tc>
                <w:tcPr>
                  <w:tcW w:w="141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68A4EB6F"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0.0</w:t>
                  </w:r>
                </w:p>
              </w:tc>
            </w:tr>
            <w:tr w:rsidR="008B0A3C" w:rsidRPr="0051119E" w14:paraId="1BDC8275" w14:textId="77777777" w:rsidTr="008B0A3C">
              <w:trPr>
                <w:gridAfter w:val="1"/>
                <w:wAfter w:w="17" w:type="dxa"/>
                <w:trHeight w:val="375"/>
              </w:trPr>
              <w:tc>
                <w:tcPr>
                  <w:tcW w:w="2242"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16B95A16"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lastRenderedPageBreak/>
                    <w:t>Gyv. sk., tenkantis 1 tabako licencijai (2023)</w:t>
                  </w:r>
                </w:p>
              </w:tc>
              <w:tc>
                <w:tcPr>
                  <w:tcW w:w="45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FC1B7C3"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7D6C3652" wp14:editId="3B6CD5B6">
                        <wp:extent cx="152501" cy="162033"/>
                        <wp:effectExtent l="0" t="0" r="0" b="0"/>
                        <wp:docPr id="130" name="img4.png"/>
                        <wp:cNvGraphicFramePr/>
                        <a:graphic xmlns:a="http://schemas.openxmlformats.org/drawingml/2006/main">
                          <a:graphicData uri="http://schemas.openxmlformats.org/drawingml/2006/picture">
                            <pic:pic xmlns:pic="http://schemas.openxmlformats.org/drawingml/2006/picture">
                              <pic:nvPicPr>
                                <pic:cNvPr id="131" name="img4.png"/>
                                <pic:cNvPicPr/>
                              </pic:nvPicPr>
                              <pic:blipFill>
                                <a:blip r:embed="rId34" cstate="print"/>
                                <a:stretch>
                                  <a:fillRect/>
                                </a:stretch>
                              </pic:blipFill>
                              <pic:spPr>
                                <a:xfrm>
                                  <a:off x="0" y="0"/>
                                  <a:ext cx="152501" cy="162033"/>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25B38F67"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172.6</w:t>
                  </w:r>
                </w:p>
              </w:tc>
              <w:tc>
                <w:tcPr>
                  <w:tcW w:w="5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4913AE8"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13982</w:t>
                  </w:r>
                </w:p>
              </w:tc>
              <w:tc>
                <w:tcPr>
                  <w:tcW w:w="61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28DC3FB"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171.0</w:t>
                  </w:r>
                </w:p>
              </w:tc>
              <w:tc>
                <w:tcPr>
                  <w:tcW w:w="7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3A424AA"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0.86</w:t>
                  </w:r>
                </w:p>
              </w:tc>
              <w:tc>
                <w:tcPr>
                  <w:tcW w:w="4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B1F553F"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199.6</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C1600F2"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66.3</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132EFA17"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594F6C93" wp14:editId="57052BDA">
                        <wp:extent cx="2016000" cy="288000"/>
                        <wp:effectExtent l="0" t="0" r="0" b="0"/>
                        <wp:docPr id="132" name="img38.png"/>
                        <wp:cNvGraphicFramePr/>
                        <a:graphic xmlns:a="http://schemas.openxmlformats.org/drawingml/2006/main">
                          <a:graphicData uri="http://schemas.openxmlformats.org/drawingml/2006/picture">
                            <pic:pic xmlns:pic="http://schemas.openxmlformats.org/drawingml/2006/picture">
                              <pic:nvPicPr>
                                <pic:cNvPr id="133" name="img38.png"/>
                                <pic:cNvPicPr/>
                              </pic:nvPicPr>
                              <pic:blipFill>
                                <a:blip r:embed="rId68" cstate="print"/>
                                <a:stretch>
                                  <a:fillRect/>
                                </a:stretch>
                              </pic:blipFill>
                              <pic:spPr>
                                <a:xfrm>
                                  <a:off x="0" y="0"/>
                                  <a:ext cx="2016000" cy="288000"/>
                                </a:xfrm>
                                <a:prstGeom prst="rect">
                                  <a:avLst/>
                                </a:prstGeom>
                              </pic:spPr>
                            </pic:pic>
                          </a:graphicData>
                        </a:graphic>
                      </wp:inline>
                    </w:drawing>
                  </w:r>
                </w:p>
              </w:tc>
              <w:tc>
                <w:tcPr>
                  <w:tcW w:w="141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0C3D0459"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384.2</w:t>
                  </w:r>
                </w:p>
              </w:tc>
            </w:tr>
            <w:tr w:rsidR="008B0A3C" w:rsidRPr="0051119E" w14:paraId="02563A65" w14:textId="77777777" w:rsidTr="008B0A3C">
              <w:trPr>
                <w:gridAfter w:val="1"/>
                <w:wAfter w:w="17" w:type="dxa"/>
                <w:trHeight w:val="375"/>
              </w:trPr>
              <w:tc>
                <w:tcPr>
                  <w:tcW w:w="2242"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758577DA"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Gyv. sk., tenkantis 1 alkoholio licencijai (2023)</w:t>
                  </w:r>
                </w:p>
              </w:tc>
              <w:tc>
                <w:tcPr>
                  <w:tcW w:w="45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C53CCA0"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7C702BF9" wp14:editId="7653F13B">
                        <wp:extent cx="133439" cy="162033"/>
                        <wp:effectExtent l="0" t="0" r="0" b="0"/>
                        <wp:docPr id="134" name="img10.png"/>
                        <wp:cNvGraphicFramePr/>
                        <a:graphic xmlns:a="http://schemas.openxmlformats.org/drawingml/2006/main">
                          <a:graphicData uri="http://schemas.openxmlformats.org/drawingml/2006/picture">
                            <pic:pic xmlns:pic="http://schemas.openxmlformats.org/drawingml/2006/picture">
                              <pic:nvPicPr>
                                <pic:cNvPr id="135" name="img10.png"/>
                                <pic:cNvPicPr/>
                              </pic:nvPicPr>
                              <pic:blipFill>
                                <a:blip r:embed="rId40" cstate="print"/>
                                <a:stretch>
                                  <a:fillRect/>
                                </a:stretch>
                              </pic:blipFill>
                              <pic:spPr>
                                <a:xfrm>
                                  <a:off x="0" y="0"/>
                                  <a:ext cx="133439" cy="162033"/>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55DDD54A"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137.1</w:t>
                  </w:r>
                </w:p>
              </w:tc>
              <w:tc>
                <w:tcPr>
                  <w:tcW w:w="5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A4C5671"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13982</w:t>
                  </w:r>
                </w:p>
              </w:tc>
              <w:tc>
                <w:tcPr>
                  <w:tcW w:w="61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D9D0FBC"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147.0</w:t>
                  </w:r>
                </w:p>
              </w:tc>
              <w:tc>
                <w:tcPr>
                  <w:tcW w:w="7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D715B3E"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0.84</w:t>
                  </w:r>
                </w:p>
              </w:tc>
              <w:tc>
                <w:tcPr>
                  <w:tcW w:w="4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0C618FC"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162.8</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AB975FA"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34.5</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37EFF088"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0D5A555B" wp14:editId="5D892D58">
                        <wp:extent cx="2016000" cy="288000"/>
                        <wp:effectExtent l="0" t="0" r="0" b="0"/>
                        <wp:docPr id="136" name="img39.png"/>
                        <wp:cNvGraphicFramePr/>
                        <a:graphic xmlns:a="http://schemas.openxmlformats.org/drawingml/2006/main">
                          <a:graphicData uri="http://schemas.openxmlformats.org/drawingml/2006/picture">
                            <pic:pic xmlns:pic="http://schemas.openxmlformats.org/drawingml/2006/picture">
                              <pic:nvPicPr>
                                <pic:cNvPr id="137" name="img39.png"/>
                                <pic:cNvPicPr/>
                              </pic:nvPicPr>
                              <pic:blipFill>
                                <a:blip r:embed="rId69" cstate="print"/>
                                <a:stretch>
                                  <a:fillRect/>
                                </a:stretch>
                              </pic:blipFill>
                              <pic:spPr>
                                <a:xfrm>
                                  <a:off x="0" y="0"/>
                                  <a:ext cx="2016000" cy="288000"/>
                                </a:xfrm>
                                <a:prstGeom prst="rect">
                                  <a:avLst/>
                                </a:prstGeom>
                              </pic:spPr>
                            </pic:pic>
                          </a:graphicData>
                        </a:graphic>
                      </wp:inline>
                    </w:drawing>
                  </w:r>
                </w:p>
              </w:tc>
              <w:tc>
                <w:tcPr>
                  <w:tcW w:w="141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0AEB5CDD"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325.6</w:t>
                  </w:r>
                </w:p>
              </w:tc>
            </w:tr>
            <w:tr w:rsidR="008B0A3C" w:rsidRPr="0051119E" w14:paraId="60B61230" w14:textId="77777777" w:rsidTr="008B0A3C">
              <w:trPr>
                <w:gridAfter w:val="1"/>
                <w:wAfter w:w="17" w:type="dxa"/>
                <w:trHeight w:val="375"/>
              </w:trPr>
              <w:tc>
                <w:tcPr>
                  <w:tcW w:w="2242"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410AD955"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Nusikalstamos veikos, susijusios su narkotikais 100 000 gyv.</w:t>
                  </w:r>
                </w:p>
              </w:tc>
              <w:tc>
                <w:tcPr>
                  <w:tcW w:w="45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84064E7"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729D6607" wp14:editId="1B600B50">
                        <wp:extent cx="133439" cy="162033"/>
                        <wp:effectExtent l="0" t="0" r="0" b="0"/>
                        <wp:docPr id="138" name="img10.png"/>
                        <wp:cNvGraphicFramePr/>
                        <a:graphic xmlns:a="http://schemas.openxmlformats.org/drawingml/2006/main">
                          <a:graphicData uri="http://schemas.openxmlformats.org/drawingml/2006/picture">
                            <pic:pic xmlns:pic="http://schemas.openxmlformats.org/drawingml/2006/picture">
                              <pic:nvPicPr>
                                <pic:cNvPr id="139" name="img10.png"/>
                                <pic:cNvPicPr/>
                              </pic:nvPicPr>
                              <pic:blipFill>
                                <a:blip r:embed="rId40" cstate="print"/>
                                <a:stretch>
                                  <a:fillRect/>
                                </a:stretch>
                              </pic:blipFill>
                              <pic:spPr>
                                <a:xfrm>
                                  <a:off x="0" y="0"/>
                                  <a:ext cx="133439" cy="162033"/>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CCFCC3"/>
                  <w:tcMar>
                    <w:top w:w="39" w:type="dxa"/>
                    <w:left w:w="39" w:type="dxa"/>
                    <w:bottom w:w="39" w:type="dxa"/>
                    <w:right w:w="39" w:type="dxa"/>
                  </w:tcMar>
                </w:tcPr>
                <w:p w14:paraId="396BC64A"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0.0</w:t>
                  </w:r>
                </w:p>
              </w:tc>
              <w:tc>
                <w:tcPr>
                  <w:tcW w:w="5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6A2CC96"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0</w:t>
                  </w:r>
                </w:p>
              </w:tc>
              <w:tc>
                <w:tcPr>
                  <w:tcW w:w="61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E8F902D"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28.6</w:t>
                  </w:r>
                </w:p>
              </w:tc>
              <w:tc>
                <w:tcPr>
                  <w:tcW w:w="7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49AE796"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0"/>
                      <w:szCs w:val="20"/>
                      <w:lang w:val="lt-LT" w:eastAsia="lt-LT"/>
                    </w:rPr>
                  </w:pPr>
                </w:p>
              </w:tc>
              <w:tc>
                <w:tcPr>
                  <w:tcW w:w="4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5B34C26"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0.0</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A7CFB70"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0.0</w:t>
                  </w:r>
                </w:p>
              </w:tc>
              <w:tc>
                <w:tcPr>
                  <w:tcW w:w="3191" w:type="dxa"/>
                </w:tcPr>
                <w:p w14:paraId="37C6C2EB"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p>
              </w:tc>
              <w:tc>
                <w:tcPr>
                  <w:tcW w:w="141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5F3072EF"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0.0</w:t>
                  </w:r>
                </w:p>
              </w:tc>
            </w:tr>
            <w:tr w:rsidR="0051119E" w:rsidRPr="0051119E" w14:paraId="37CEA1F6" w14:textId="77777777" w:rsidTr="008B0A3C">
              <w:trPr>
                <w:trHeight w:val="262"/>
              </w:trPr>
              <w:tc>
                <w:tcPr>
                  <w:tcW w:w="10853" w:type="dxa"/>
                  <w:gridSpan w:val="11"/>
                  <w:tcBorders>
                    <w:top w:val="single" w:sz="7" w:space="0" w:color="D3D3D3"/>
                    <w:left w:val="single" w:sz="7" w:space="0" w:color="D3D3D3"/>
                    <w:bottom w:val="single" w:sz="7" w:space="0" w:color="D3D3D3"/>
                    <w:right w:val="single" w:sz="7" w:space="0" w:color="D3D3D3"/>
                  </w:tcBorders>
                  <w:shd w:val="clear" w:color="auto" w:fill="F5F5F5"/>
                  <w:tcMar>
                    <w:top w:w="39" w:type="dxa"/>
                    <w:left w:w="99" w:type="dxa"/>
                    <w:bottom w:w="39" w:type="dxa"/>
                    <w:right w:w="39" w:type="dxa"/>
                  </w:tcMar>
                </w:tcPr>
                <w:p w14:paraId="43E4B3B3"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3.2. Skatinti sveikos mitybos įpročius</w:t>
                  </w:r>
                </w:p>
              </w:tc>
            </w:tr>
            <w:tr w:rsidR="008B0A3C" w:rsidRPr="0051119E" w14:paraId="0C68BE0C" w14:textId="77777777" w:rsidTr="008B0A3C">
              <w:trPr>
                <w:gridAfter w:val="1"/>
                <w:wAfter w:w="17" w:type="dxa"/>
                <w:trHeight w:val="375"/>
              </w:trPr>
              <w:tc>
                <w:tcPr>
                  <w:tcW w:w="2242"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0D281C3C"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Kūdikių, žindytų išimtinai krūtimi iki 6 mėn. amžiaus, dalis (proc.) (2019)</w:t>
                  </w:r>
                </w:p>
              </w:tc>
              <w:tc>
                <w:tcPr>
                  <w:tcW w:w="45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6CFD04F"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4E9EBDC6" wp14:editId="3AE33A3C">
                        <wp:extent cx="152501" cy="162033"/>
                        <wp:effectExtent l="0" t="0" r="0" b="0"/>
                        <wp:docPr id="140" name="img4.png"/>
                        <wp:cNvGraphicFramePr/>
                        <a:graphic xmlns:a="http://schemas.openxmlformats.org/drawingml/2006/main">
                          <a:graphicData uri="http://schemas.openxmlformats.org/drawingml/2006/picture">
                            <pic:pic xmlns:pic="http://schemas.openxmlformats.org/drawingml/2006/picture">
                              <pic:nvPicPr>
                                <pic:cNvPr id="141" name="img4.png"/>
                                <pic:cNvPicPr/>
                              </pic:nvPicPr>
                              <pic:blipFill>
                                <a:blip r:embed="rId34" cstate="print"/>
                                <a:stretch>
                                  <a:fillRect/>
                                </a:stretch>
                              </pic:blipFill>
                              <pic:spPr>
                                <a:xfrm>
                                  <a:off x="0" y="0"/>
                                  <a:ext cx="152501" cy="162033"/>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7D774E79"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23.5</w:t>
                  </w:r>
                </w:p>
              </w:tc>
              <w:tc>
                <w:tcPr>
                  <w:tcW w:w="5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50A67C0"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16</w:t>
                  </w:r>
                </w:p>
              </w:tc>
              <w:tc>
                <w:tcPr>
                  <w:tcW w:w="61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B3B0AE3"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28.1</w:t>
                  </w:r>
                </w:p>
              </w:tc>
              <w:tc>
                <w:tcPr>
                  <w:tcW w:w="7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31D9404"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0.62</w:t>
                  </w:r>
                </w:p>
              </w:tc>
              <w:tc>
                <w:tcPr>
                  <w:tcW w:w="4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0C3FFFF"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37.8</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A40A95E"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6.6</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3DAE2974"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3A3DD974" wp14:editId="71CBFFD1">
                        <wp:extent cx="2016000" cy="288000"/>
                        <wp:effectExtent l="0" t="0" r="0" b="0"/>
                        <wp:docPr id="142" name="img40.png"/>
                        <wp:cNvGraphicFramePr/>
                        <a:graphic xmlns:a="http://schemas.openxmlformats.org/drawingml/2006/main">
                          <a:graphicData uri="http://schemas.openxmlformats.org/drawingml/2006/picture">
                            <pic:pic xmlns:pic="http://schemas.openxmlformats.org/drawingml/2006/picture">
                              <pic:nvPicPr>
                                <pic:cNvPr id="143" name="img40.png"/>
                                <pic:cNvPicPr/>
                              </pic:nvPicPr>
                              <pic:blipFill>
                                <a:blip r:embed="rId70" cstate="print"/>
                                <a:stretch>
                                  <a:fillRect/>
                                </a:stretch>
                              </pic:blipFill>
                              <pic:spPr>
                                <a:xfrm>
                                  <a:off x="0" y="0"/>
                                  <a:ext cx="2016000" cy="288000"/>
                                </a:xfrm>
                                <a:prstGeom prst="rect">
                                  <a:avLst/>
                                </a:prstGeom>
                              </pic:spPr>
                            </pic:pic>
                          </a:graphicData>
                        </a:graphic>
                      </wp:inline>
                    </w:drawing>
                  </w:r>
                </w:p>
              </w:tc>
              <w:tc>
                <w:tcPr>
                  <w:tcW w:w="141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5D792AB8"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62.1</w:t>
                  </w:r>
                </w:p>
              </w:tc>
            </w:tr>
            <w:tr w:rsidR="0051119E" w:rsidRPr="0051119E" w14:paraId="6AF0B2DC" w14:textId="77777777" w:rsidTr="008B0A3C">
              <w:trPr>
                <w:trHeight w:val="262"/>
              </w:trPr>
              <w:tc>
                <w:tcPr>
                  <w:tcW w:w="10853" w:type="dxa"/>
                  <w:gridSpan w:val="11"/>
                  <w:tcBorders>
                    <w:top w:val="single" w:sz="7" w:space="0" w:color="D3D3D3"/>
                    <w:left w:val="single" w:sz="7" w:space="0" w:color="D3D3D3"/>
                    <w:bottom w:val="single" w:sz="7" w:space="0" w:color="D3D3D3"/>
                    <w:right w:val="single" w:sz="7" w:space="0" w:color="D3D3D3"/>
                  </w:tcBorders>
                  <w:shd w:val="clear" w:color="auto" w:fill="F5F5F5"/>
                  <w:tcMar>
                    <w:top w:w="39" w:type="dxa"/>
                    <w:left w:w="39" w:type="dxa"/>
                    <w:bottom w:w="39" w:type="dxa"/>
                    <w:right w:w="39" w:type="dxa"/>
                  </w:tcMar>
                </w:tcPr>
                <w:p w14:paraId="294F86BC"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4 tikslas. Užtikrinti kokybišką ir efektyvią sveikatos priežiūrą, orientuotą į gyventojų poreikius</w:t>
                  </w:r>
                </w:p>
              </w:tc>
            </w:tr>
            <w:tr w:rsidR="0051119E" w:rsidRPr="0051119E" w14:paraId="443FCB4A" w14:textId="77777777" w:rsidTr="008B0A3C">
              <w:trPr>
                <w:trHeight w:val="262"/>
              </w:trPr>
              <w:tc>
                <w:tcPr>
                  <w:tcW w:w="10853" w:type="dxa"/>
                  <w:gridSpan w:val="11"/>
                  <w:tcBorders>
                    <w:top w:val="single" w:sz="7" w:space="0" w:color="D3D3D3"/>
                    <w:left w:val="single" w:sz="7" w:space="0" w:color="D3D3D3"/>
                    <w:bottom w:val="single" w:sz="7" w:space="0" w:color="D3D3D3"/>
                    <w:right w:val="single" w:sz="7" w:space="0" w:color="D3D3D3"/>
                  </w:tcBorders>
                  <w:shd w:val="clear" w:color="auto" w:fill="F5F5F5"/>
                  <w:tcMar>
                    <w:top w:w="39" w:type="dxa"/>
                    <w:left w:w="99" w:type="dxa"/>
                    <w:bottom w:w="39" w:type="dxa"/>
                    <w:right w:w="39" w:type="dxa"/>
                  </w:tcMar>
                </w:tcPr>
                <w:p w14:paraId="2F0A9696"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4.1. Užtikrinti sveikatos sistemos tvarumą ir kokybę, plėtojant sveikatos technologijas, kurių efektyvumas pagrįstas mokslo įrodymais</w:t>
                  </w:r>
                </w:p>
              </w:tc>
            </w:tr>
            <w:tr w:rsidR="008B0A3C" w:rsidRPr="0051119E" w14:paraId="07FF2616" w14:textId="77777777" w:rsidTr="008B0A3C">
              <w:trPr>
                <w:gridAfter w:val="1"/>
                <w:wAfter w:w="17" w:type="dxa"/>
                <w:trHeight w:val="375"/>
              </w:trPr>
              <w:tc>
                <w:tcPr>
                  <w:tcW w:w="2242"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5E66A4B5"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Išvengiamų hospitalizacijų (IH) sk. 1 000 gyv.</w:t>
                  </w:r>
                </w:p>
              </w:tc>
              <w:tc>
                <w:tcPr>
                  <w:tcW w:w="45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2C990E4"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3A21FC79" wp14:editId="44DF7810">
                        <wp:extent cx="133474" cy="162076"/>
                        <wp:effectExtent l="0" t="0" r="0" b="0"/>
                        <wp:docPr id="144" name="img6.png"/>
                        <wp:cNvGraphicFramePr/>
                        <a:graphic xmlns:a="http://schemas.openxmlformats.org/drawingml/2006/main">
                          <a:graphicData uri="http://schemas.openxmlformats.org/drawingml/2006/picture">
                            <pic:pic xmlns:pic="http://schemas.openxmlformats.org/drawingml/2006/picture">
                              <pic:nvPicPr>
                                <pic:cNvPr id="145" name="img6.png"/>
                                <pic:cNvPicPr/>
                              </pic:nvPicPr>
                              <pic:blipFill>
                                <a:blip r:embed="rId36" cstate="print"/>
                                <a:stretch>
                                  <a:fillRect/>
                                </a:stretch>
                              </pic:blipFill>
                              <pic:spPr>
                                <a:xfrm>
                                  <a:off x="0" y="0"/>
                                  <a:ext cx="133474" cy="162076"/>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29C84C34"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24.0</w:t>
                  </w:r>
                </w:p>
              </w:tc>
              <w:tc>
                <w:tcPr>
                  <w:tcW w:w="5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4202469"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328</w:t>
                  </w:r>
                </w:p>
              </w:tc>
              <w:tc>
                <w:tcPr>
                  <w:tcW w:w="61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021887D"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24.3</w:t>
                  </w:r>
                </w:p>
              </w:tc>
              <w:tc>
                <w:tcPr>
                  <w:tcW w:w="7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17E1408"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1.17</w:t>
                  </w:r>
                </w:p>
              </w:tc>
              <w:tc>
                <w:tcPr>
                  <w:tcW w:w="4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CD32A9B"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20.6</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C1662E3"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40.8</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71DC76F4"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4C0DC9F0" wp14:editId="4808EB02">
                        <wp:extent cx="2016000" cy="288000"/>
                        <wp:effectExtent l="0" t="0" r="0" b="0"/>
                        <wp:docPr id="146" name="img41.png"/>
                        <wp:cNvGraphicFramePr/>
                        <a:graphic xmlns:a="http://schemas.openxmlformats.org/drawingml/2006/main">
                          <a:graphicData uri="http://schemas.openxmlformats.org/drawingml/2006/picture">
                            <pic:pic xmlns:pic="http://schemas.openxmlformats.org/drawingml/2006/picture">
                              <pic:nvPicPr>
                                <pic:cNvPr id="147" name="img41.png"/>
                                <pic:cNvPicPr/>
                              </pic:nvPicPr>
                              <pic:blipFill>
                                <a:blip r:embed="rId71" cstate="print"/>
                                <a:stretch>
                                  <a:fillRect/>
                                </a:stretch>
                              </pic:blipFill>
                              <pic:spPr>
                                <a:xfrm>
                                  <a:off x="0" y="0"/>
                                  <a:ext cx="2016000" cy="288000"/>
                                </a:xfrm>
                                <a:prstGeom prst="rect">
                                  <a:avLst/>
                                </a:prstGeom>
                              </pic:spPr>
                            </pic:pic>
                          </a:graphicData>
                        </a:graphic>
                      </wp:inline>
                    </w:drawing>
                  </w:r>
                </w:p>
              </w:tc>
              <w:tc>
                <w:tcPr>
                  <w:tcW w:w="141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31CC5C56"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9.7</w:t>
                  </w:r>
                </w:p>
              </w:tc>
            </w:tr>
            <w:tr w:rsidR="008B0A3C" w:rsidRPr="0051119E" w14:paraId="0FE53D67" w14:textId="77777777" w:rsidTr="008B0A3C">
              <w:trPr>
                <w:gridAfter w:val="1"/>
                <w:wAfter w:w="17" w:type="dxa"/>
                <w:trHeight w:val="375"/>
              </w:trPr>
              <w:tc>
                <w:tcPr>
                  <w:tcW w:w="2242"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6264E179"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IH dėl cukrinio diabeto sk. (18+ m.) 1 000 gyv.</w:t>
                  </w:r>
                </w:p>
              </w:tc>
              <w:tc>
                <w:tcPr>
                  <w:tcW w:w="45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32AC3BC"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192C7802" wp14:editId="5A0494C1">
                        <wp:extent cx="133474" cy="162076"/>
                        <wp:effectExtent l="0" t="0" r="0" b="0"/>
                        <wp:docPr id="148" name="img6.png"/>
                        <wp:cNvGraphicFramePr/>
                        <a:graphic xmlns:a="http://schemas.openxmlformats.org/drawingml/2006/main">
                          <a:graphicData uri="http://schemas.openxmlformats.org/drawingml/2006/picture">
                            <pic:pic xmlns:pic="http://schemas.openxmlformats.org/drawingml/2006/picture">
                              <pic:nvPicPr>
                                <pic:cNvPr id="149" name="img6.png"/>
                                <pic:cNvPicPr/>
                              </pic:nvPicPr>
                              <pic:blipFill>
                                <a:blip r:embed="rId36" cstate="print"/>
                                <a:stretch>
                                  <a:fillRect/>
                                </a:stretch>
                              </pic:blipFill>
                              <pic:spPr>
                                <a:xfrm>
                                  <a:off x="0" y="0"/>
                                  <a:ext cx="133474" cy="162076"/>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2AA3E8E7"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2.0</w:t>
                  </w:r>
                </w:p>
              </w:tc>
              <w:tc>
                <w:tcPr>
                  <w:tcW w:w="5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D2AA515"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24</w:t>
                  </w:r>
                </w:p>
              </w:tc>
              <w:tc>
                <w:tcPr>
                  <w:tcW w:w="61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80BF531"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2.3</w:t>
                  </w:r>
                </w:p>
              </w:tc>
              <w:tc>
                <w:tcPr>
                  <w:tcW w:w="7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DCA1545"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1.05</w:t>
                  </w:r>
                </w:p>
              </w:tc>
              <w:tc>
                <w:tcPr>
                  <w:tcW w:w="4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C9EC1F1"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1.9</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1833E80"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3.4</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43018965"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7CCB9A82" wp14:editId="29F36ABC">
                        <wp:extent cx="2016000" cy="288000"/>
                        <wp:effectExtent l="0" t="0" r="0" b="0"/>
                        <wp:docPr id="150" name="img42.png"/>
                        <wp:cNvGraphicFramePr/>
                        <a:graphic xmlns:a="http://schemas.openxmlformats.org/drawingml/2006/main">
                          <a:graphicData uri="http://schemas.openxmlformats.org/drawingml/2006/picture">
                            <pic:pic xmlns:pic="http://schemas.openxmlformats.org/drawingml/2006/picture">
                              <pic:nvPicPr>
                                <pic:cNvPr id="151" name="img42.png"/>
                                <pic:cNvPicPr/>
                              </pic:nvPicPr>
                              <pic:blipFill>
                                <a:blip r:embed="rId72" cstate="print"/>
                                <a:stretch>
                                  <a:fillRect/>
                                </a:stretch>
                              </pic:blipFill>
                              <pic:spPr>
                                <a:xfrm>
                                  <a:off x="0" y="0"/>
                                  <a:ext cx="2016000" cy="288000"/>
                                </a:xfrm>
                                <a:prstGeom prst="rect">
                                  <a:avLst/>
                                </a:prstGeom>
                              </pic:spPr>
                            </pic:pic>
                          </a:graphicData>
                        </a:graphic>
                      </wp:inline>
                    </w:drawing>
                  </w:r>
                </w:p>
              </w:tc>
              <w:tc>
                <w:tcPr>
                  <w:tcW w:w="141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2D00B9D0"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0.6</w:t>
                  </w:r>
                </w:p>
              </w:tc>
            </w:tr>
            <w:tr w:rsidR="0051119E" w:rsidRPr="0051119E" w14:paraId="5DC6FE5F" w14:textId="77777777" w:rsidTr="008B0A3C">
              <w:trPr>
                <w:trHeight w:val="262"/>
              </w:trPr>
              <w:tc>
                <w:tcPr>
                  <w:tcW w:w="10853" w:type="dxa"/>
                  <w:gridSpan w:val="11"/>
                  <w:tcBorders>
                    <w:top w:val="single" w:sz="7" w:space="0" w:color="D3D3D3"/>
                    <w:left w:val="single" w:sz="7" w:space="0" w:color="D3D3D3"/>
                    <w:bottom w:val="single" w:sz="7" w:space="0" w:color="D3D3D3"/>
                    <w:right w:val="single" w:sz="7" w:space="0" w:color="D3D3D3"/>
                  </w:tcBorders>
                  <w:shd w:val="clear" w:color="auto" w:fill="F5F5F5"/>
                  <w:tcMar>
                    <w:top w:w="39" w:type="dxa"/>
                    <w:left w:w="99" w:type="dxa"/>
                    <w:bottom w:w="39" w:type="dxa"/>
                    <w:right w:w="39" w:type="dxa"/>
                  </w:tcMar>
                </w:tcPr>
                <w:p w14:paraId="68714DEA"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4.2. Plėtoti sveikatos infrastuktūrą ir gerinti sveikatos priežiūros paslaugų kokybę, saugą, prieinamumą ir į pacientą orientuotą sveikatos priežiūrą</w:t>
                  </w:r>
                </w:p>
              </w:tc>
            </w:tr>
            <w:tr w:rsidR="008B0A3C" w:rsidRPr="0051119E" w14:paraId="35C2DF6F" w14:textId="77777777" w:rsidTr="008B0A3C">
              <w:trPr>
                <w:gridAfter w:val="1"/>
                <w:wAfter w:w="17" w:type="dxa"/>
                <w:trHeight w:val="375"/>
              </w:trPr>
              <w:tc>
                <w:tcPr>
                  <w:tcW w:w="2242"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36195FB9"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Slaugytojų, tenkančių vienam gydytojui, sk. (2019)</w:t>
                  </w:r>
                </w:p>
              </w:tc>
              <w:tc>
                <w:tcPr>
                  <w:tcW w:w="45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67A148D"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7A526B5C" wp14:editId="46EDAA0C">
                        <wp:extent cx="133474" cy="162076"/>
                        <wp:effectExtent l="0" t="0" r="0" b="0"/>
                        <wp:docPr id="152" name="img6.png"/>
                        <wp:cNvGraphicFramePr/>
                        <a:graphic xmlns:a="http://schemas.openxmlformats.org/drawingml/2006/main">
                          <a:graphicData uri="http://schemas.openxmlformats.org/drawingml/2006/picture">
                            <pic:pic xmlns:pic="http://schemas.openxmlformats.org/drawingml/2006/picture">
                              <pic:nvPicPr>
                                <pic:cNvPr id="153" name="img6.png"/>
                                <pic:cNvPicPr/>
                              </pic:nvPicPr>
                              <pic:blipFill>
                                <a:blip r:embed="rId36" cstate="print"/>
                                <a:stretch>
                                  <a:fillRect/>
                                </a:stretch>
                              </pic:blipFill>
                              <pic:spPr>
                                <a:xfrm>
                                  <a:off x="0" y="0"/>
                                  <a:ext cx="133474" cy="162076"/>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14731E9F"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2.5</w:t>
                  </w:r>
                </w:p>
              </w:tc>
              <w:tc>
                <w:tcPr>
                  <w:tcW w:w="5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F6A727C"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81</w:t>
                  </w:r>
                </w:p>
              </w:tc>
              <w:tc>
                <w:tcPr>
                  <w:tcW w:w="61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1B6C5C7"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2.6</w:t>
                  </w:r>
                </w:p>
              </w:tc>
              <w:tc>
                <w:tcPr>
                  <w:tcW w:w="7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BCE4F1D"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1.47</w:t>
                  </w:r>
                </w:p>
              </w:tc>
              <w:tc>
                <w:tcPr>
                  <w:tcW w:w="4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4BDF3FC"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1.7</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645EC7A"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1.1</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238DEDAC"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26A1717E" wp14:editId="1A8BAE2A">
                        <wp:extent cx="2016000" cy="288000"/>
                        <wp:effectExtent l="0" t="0" r="0" b="0"/>
                        <wp:docPr id="154" name="img43.png"/>
                        <wp:cNvGraphicFramePr/>
                        <a:graphic xmlns:a="http://schemas.openxmlformats.org/drawingml/2006/main">
                          <a:graphicData uri="http://schemas.openxmlformats.org/drawingml/2006/picture">
                            <pic:pic xmlns:pic="http://schemas.openxmlformats.org/drawingml/2006/picture">
                              <pic:nvPicPr>
                                <pic:cNvPr id="155" name="img43.png"/>
                                <pic:cNvPicPr/>
                              </pic:nvPicPr>
                              <pic:blipFill>
                                <a:blip r:embed="rId73" cstate="print"/>
                                <a:stretch>
                                  <a:fillRect/>
                                </a:stretch>
                              </pic:blipFill>
                              <pic:spPr>
                                <a:xfrm>
                                  <a:off x="0" y="0"/>
                                  <a:ext cx="2016000" cy="288000"/>
                                </a:xfrm>
                                <a:prstGeom prst="rect">
                                  <a:avLst/>
                                </a:prstGeom>
                              </pic:spPr>
                            </pic:pic>
                          </a:graphicData>
                        </a:graphic>
                      </wp:inline>
                    </w:drawing>
                  </w:r>
                </w:p>
              </w:tc>
              <w:tc>
                <w:tcPr>
                  <w:tcW w:w="141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16E3A1CC"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6.0</w:t>
                  </w:r>
                </w:p>
              </w:tc>
            </w:tr>
            <w:tr w:rsidR="008B0A3C" w:rsidRPr="0051119E" w14:paraId="466C402E" w14:textId="77777777" w:rsidTr="008B0A3C">
              <w:trPr>
                <w:gridAfter w:val="1"/>
                <w:wAfter w:w="17" w:type="dxa"/>
                <w:trHeight w:val="375"/>
              </w:trPr>
              <w:tc>
                <w:tcPr>
                  <w:tcW w:w="2242"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10027460"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Šeimos gydytojų sk. 10 000 gyv. (2019)</w:t>
                  </w:r>
                </w:p>
              </w:tc>
              <w:tc>
                <w:tcPr>
                  <w:tcW w:w="45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937528D"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7BA54E5B" wp14:editId="0FBBF5BE">
                        <wp:extent cx="152501" cy="162033"/>
                        <wp:effectExtent l="0" t="0" r="0" b="0"/>
                        <wp:docPr id="156" name="img4.png"/>
                        <wp:cNvGraphicFramePr/>
                        <a:graphic xmlns:a="http://schemas.openxmlformats.org/drawingml/2006/main">
                          <a:graphicData uri="http://schemas.openxmlformats.org/drawingml/2006/picture">
                            <pic:pic xmlns:pic="http://schemas.openxmlformats.org/drawingml/2006/picture">
                              <pic:nvPicPr>
                                <pic:cNvPr id="157" name="img4.png"/>
                                <pic:cNvPicPr/>
                              </pic:nvPicPr>
                              <pic:blipFill>
                                <a:blip r:embed="rId34" cstate="print"/>
                                <a:stretch>
                                  <a:fillRect/>
                                </a:stretch>
                              </pic:blipFill>
                              <pic:spPr>
                                <a:xfrm>
                                  <a:off x="0" y="0"/>
                                  <a:ext cx="152501" cy="162033"/>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6A66D698"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6.2</w:t>
                  </w:r>
                </w:p>
              </w:tc>
              <w:tc>
                <w:tcPr>
                  <w:tcW w:w="5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6436A3A"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9</w:t>
                  </w:r>
                </w:p>
              </w:tc>
              <w:tc>
                <w:tcPr>
                  <w:tcW w:w="61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34EE0DA"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6.0</w:t>
                  </w:r>
                </w:p>
              </w:tc>
              <w:tc>
                <w:tcPr>
                  <w:tcW w:w="7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414E45C"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0.86</w:t>
                  </w:r>
                </w:p>
              </w:tc>
              <w:tc>
                <w:tcPr>
                  <w:tcW w:w="4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0897D1C"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7.2</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5914CEE"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2.5</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3240EAF4"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38CF3717" wp14:editId="0081489F">
                        <wp:extent cx="2016000" cy="288000"/>
                        <wp:effectExtent l="0" t="0" r="0" b="0"/>
                        <wp:docPr id="158" name="img44.png"/>
                        <wp:cNvGraphicFramePr/>
                        <a:graphic xmlns:a="http://schemas.openxmlformats.org/drawingml/2006/main">
                          <a:graphicData uri="http://schemas.openxmlformats.org/drawingml/2006/picture">
                            <pic:pic xmlns:pic="http://schemas.openxmlformats.org/drawingml/2006/picture">
                              <pic:nvPicPr>
                                <pic:cNvPr id="159" name="img44.png"/>
                                <pic:cNvPicPr/>
                              </pic:nvPicPr>
                              <pic:blipFill>
                                <a:blip r:embed="rId74" cstate="print"/>
                                <a:stretch>
                                  <a:fillRect/>
                                </a:stretch>
                              </pic:blipFill>
                              <pic:spPr>
                                <a:xfrm>
                                  <a:off x="0" y="0"/>
                                  <a:ext cx="2016000" cy="288000"/>
                                </a:xfrm>
                                <a:prstGeom prst="rect">
                                  <a:avLst/>
                                </a:prstGeom>
                              </pic:spPr>
                            </pic:pic>
                          </a:graphicData>
                        </a:graphic>
                      </wp:inline>
                    </w:drawing>
                  </w:r>
                </w:p>
              </w:tc>
              <w:tc>
                <w:tcPr>
                  <w:tcW w:w="141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7F8257B9"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13.8</w:t>
                  </w:r>
                </w:p>
              </w:tc>
            </w:tr>
            <w:tr w:rsidR="008B0A3C" w:rsidRPr="0051119E" w14:paraId="2EA656DF" w14:textId="77777777" w:rsidTr="008B0A3C">
              <w:trPr>
                <w:gridAfter w:val="1"/>
                <w:wAfter w:w="17" w:type="dxa"/>
                <w:trHeight w:val="375"/>
              </w:trPr>
              <w:tc>
                <w:tcPr>
                  <w:tcW w:w="2242"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41E6F4CF"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Apsilankymų pas gydytojus sk. 1 gyv.</w:t>
                  </w:r>
                </w:p>
              </w:tc>
              <w:tc>
                <w:tcPr>
                  <w:tcW w:w="45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44A89B5"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7ACBB860" wp14:editId="746D390D">
                        <wp:extent cx="152501" cy="162033"/>
                        <wp:effectExtent l="0" t="0" r="0" b="0"/>
                        <wp:docPr id="160" name="img4.png"/>
                        <wp:cNvGraphicFramePr/>
                        <a:graphic xmlns:a="http://schemas.openxmlformats.org/drawingml/2006/main">
                          <a:graphicData uri="http://schemas.openxmlformats.org/drawingml/2006/picture">
                            <pic:pic xmlns:pic="http://schemas.openxmlformats.org/drawingml/2006/picture">
                              <pic:nvPicPr>
                                <pic:cNvPr id="161" name="img4.png"/>
                                <pic:cNvPicPr/>
                              </pic:nvPicPr>
                              <pic:blipFill>
                                <a:blip r:embed="rId34" cstate="print"/>
                                <a:stretch>
                                  <a:fillRect/>
                                </a:stretch>
                              </pic:blipFill>
                              <pic:spPr>
                                <a:xfrm>
                                  <a:off x="0" y="0"/>
                                  <a:ext cx="152501" cy="162033"/>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EC4C4"/>
                  <w:tcMar>
                    <w:top w:w="39" w:type="dxa"/>
                    <w:left w:w="39" w:type="dxa"/>
                    <w:bottom w:w="39" w:type="dxa"/>
                    <w:right w:w="39" w:type="dxa"/>
                  </w:tcMar>
                </w:tcPr>
                <w:p w14:paraId="4A91BCCB"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8.3</w:t>
                  </w:r>
                </w:p>
              </w:tc>
              <w:tc>
                <w:tcPr>
                  <w:tcW w:w="5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404A1FE"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113570</w:t>
                  </w:r>
                </w:p>
              </w:tc>
              <w:tc>
                <w:tcPr>
                  <w:tcW w:w="61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0C77CD7"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8.3</w:t>
                  </w:r>
                </w:p>
              </w:tc>
              <w:tc>
                <w:tcPr>
                  <w:tcW w:w="7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00D2FB5"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0.87</w:t>
                  </w:r>
                </w:p>
              </w:tc>
              <w:tc>
                <w:tcPr>
                  <w:tcW w:w="4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4EBDFEF"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9.5</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7FAC1F8"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2.4</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79F02161"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1D32AEF8" wp14:editId="3C6F34B0">
                        <wp:extent cx="2016000" cy="288000"/>
                        <wp:effectExtent l="0" t="0" r="0" b="0"/>
                        <wp:docPr id="162" name="img45.png"/>
                        <wp:cNvGraphicFramePr/>
                        <a:graphic xmlns:a="http://schemas.openxmlformats.org/drawingml/2006/main">
                          <a:graphicData uri="http://schemas.openxmlformats.org/drawingml/2006/picture">
                            <pic:pic xmlns:pic="http://schemas.openxmlformats.org/drawingml/2006/picture">
                              <pic:nvPicPr>
                                <pic:cNvPr id="163" name="img45.png"/>
                                <pic:cNvPicPr/>
                              </pic:nvPicPr>
                              <pic:blipFill>
                                <a:blip r:embed="rId75" cstate="print"/>
                                <a:stretch>
                                  <a:fillRect/>
                                </a:stretch>
                              </pic:blipFill>
                              <pic:spPr>
                                <a:xfrm>
                                  <a:off x="0" y="0"/>
                                  <a:ext cx="2016000" cy="288000"/>
                                </a:xfrm>
                                <a:prstGeom prst="rect">
                                  <a:avLst/>
                                </a:prstGeom>
                              </pic:spPr>
                            </pic:pic>
                          </a:graphicData>
                        </a:graphic>
                      </wp:inline>
                    </w:drawing>
                  </w:r>
                </w:p>
              </w:tc>
              <w:tc>
                <w:tcPr>
                  <w:tcW w:w="141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0C3D81B9"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11.9</w:t>
                  </w:r>
                </w:p>
              </w:tc>
            </w:tr>
            <w:tr w:rsidR="008B0A3C" w:rsidRPr="0051119E" w14:paraId="050345DB" w14:textId="77777777" w:rsidTr="008B0A3C">
              <w:trPr>
                <w:gridAfter w:val="1"/>
                <w:wAfter w:w="17" w:type="dxa"/>
                <w:trHeight w:val="375"/>
              </w:trPr>
              <w:tc>
                <w:tcPr>
                  <w:tcW w:w="2242"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3E5F797C"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Sergamumas vaistams atsparia tuberkulioze (A15-A19) (visi) 100 000 gyv. (TB registro duomenys)</w:t>
                  </w:r>
                </w:p>
              </w:tc>
              <w:tc>
                <w:tcPr>
                  <w:tcW w:w="45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FC46708"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1145208D" wp14:editId="23FE882F">
                        <wp:extent cx="133474" cy="162076"/>
                        <wp:effectExtent l="0" t="0" r="0" b="0"/>
                        <wp:docPr id="164" name="img6.png"/>
                        <wp:cNvGraphicFramePr/>
                        <a:graphic xmlns:a="http://schemas.openxmlformats.org/drawingml/2006/main">
                          <a:graphicData uri="http://schemas.openxmlformats.org/drawingml/2006/picture">
                            <pic:pic xmlns:pic="http://schemas.openxmlformats.org/drawingml/2006/picture">
                              <pic:nvPicPr>
                                <pic:cNvPr id="165" name="img6.png"/>
                                <pic:cNvPicPr/>
                              </pic:nvPicPr>
                              <pic:blipFill>
                                <a:blip r:embed="rId36" cstate="print"/>
                                <a:stretch>
                                  <a:fillRect/>
                                </a:stretch>
                              </pic:blipFill>
                              <pic:spPr>
                                <a:xfrm>
                                  <a:off x="0" y="0"/>
                                  <a:ext cx="133474" cy="162076"/>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EC4C4"/>
                  <w:tcMar>
                    <w:top w:w="39" w:type="dxa"/>
                    <w:left w:w="39" w:type="dxa"/>
                    <w:bottom w:w="39" w:type="dxa"/>
                    <w:right w:w="39" w:type="dxa"/>
                  </w:tcMar>
                </w:tcPr>
                <w:p w14:paraId="5CB187B4"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7.3</w:t>
                  </w:r>
                </w:p>
              </w:tc>
              <w:tc>
                <w:tcPr>
                  <w:tcW w:w="5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1AFF084"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1</w:t>
                  </w:r>
                </w:p>
              </w:tc>
              <w:tc>
                <w:tcPr>
                  <w:tcW w:w="61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5AAAF8C"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2.4</w:t>
                  </w:r>
                </w:p>
              </w:tc>
              <w:tc>
                <w:tcPr>
                  <w:tcW w:w="7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01D8585"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1.97</w:t>
                  </w:r>
                </w:p>
              </w:tc>
              <w:tc>
                <w:tcPr>
                  <w:tcW w:w="4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7981C4D"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3.7</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1829FC6"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23.1</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2B3834B1"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76BB2712" wp14:editId="04D6DFFE">
                        <wp:extent cx="2016000" cy="288000"/>
                        <wp:effectExtent l="0" t="0" r="0" b="0"/>
                        <wp:docPr id="166" name="img46.png"/>
                        <wp:cNvGraphicFramePr/>
                        <a:graphic xmlns:a="http://schemas.openxmlformats.org/drawingml/2006/main">
                          <a:graphicData uri="http://schemas.openxmlformats.org/drawingml/2006/picture">
                            <pic:pic xmlns:pic="http://schemas.openxmlformats.org/drawingml/2006/picture">
                              <pic:nvPicPr>
                                <pic:cNvPr id="167" name="img46.png"/>
                                <pic:cNvPicPr/>
                              </pic:nvPicPr>
                              <pic:blipFill>
                                <a:blip r:embed="rId76" cstate="print"/>
                                <a:stretch>
                                  <a:fillRect/>
                                </a:stretch>
                              </pic:blipFill>
                              <pic:spPr>
                                <a:xfrm>
                                  <a:off x="0" y="0"/>
                                  <a:ext cx="2016000" cy="288000"/>
                                </a:xfrm>
                                <a:prstGeom prst="rect">
                                  <a:avLst/>
                                </a:prstGeom>
                              </pic:spPr>
                            </pic:pic>
                          </a:graphicData>
                        </a:graphic>
                      </wp:inline>
                    </w:drawing>
                  </w:r>
                </w:p>
              </w:tc>
              <w:tc>
                <w:tcPr>
                  <w:tcW w:w="141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264A21E6"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0.0</w:t>
                  </w:r>
                </w:p>
              </w:tc>
            </w:tr>
            <w:tr w:rsidR="008B0A3C" w:rsidRPr="0051119E" w14:paraId="286FB7C9" w14:textId="77777777" w:rsidTr="008B0A3C">
              <w:trPr>
                <w:gridAfter w:val="1"/>
                <w:wAfter w:w="17" w:type="dxa"/>
                <w:trHeight w:val="375"/>
              </w:trPr>
              <w:tc>
                <w:tcPr>
                  <w:tcW w:w="2242"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699B991B"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proofErr w:type="spellStart"/>
                  <w:r w:rsidRPr="0051119E">
                    <w:rPr>
                      <w:rFonts w:ascii="Times New Roman" w:eastAsia="Times New Roman" w:hAnsi="Times New Roman" w:cs="Times New Roman"/>
                      <w:color w:val="000000"/>
                      <w:sz w:val="16"/>
                      <w:szCs w:val="20"/>
                      <w:lang w:val="lt-LT" w:eastAsia="lt-LT"/>
                    </w:rPr>
                    <w:t>Serg</w:t>
                  </w:r>
                  <w:proofErr w:type="spellEnd"/>
                  <w:r w:rsidRPr="0051119E">
                    <w:rPr>
                      <w:rFonts w:ascii="Times New Roman" w:eastAsia="Times New Roman" w:hAnsi="Times New Roman" w:cs="Times New Roman"/>
                      <w:color w:val="000000"/>
                      <w:sz w:val="16"/>
                      <w:szCs w:val="20"/>
                      <w:lang w:val="lt-LT" w:eastAsia="lt-LT"/>
                    </w:rPr>
                    <w:t>. vaistams atsparia tuberkulioze (A15-A19) 100 000 gyv. (TB registro duomenys)</w:t>
                  </w:r>
                </w:p>
              </w:tc>
              <w:tc>
                <w:tcPr>
                  <w:tcW w:w="45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14D83A4"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425BCFE4" wp14:editId="574335A5">
                        <wp:extent cx="152501" cy="162033"/>
                        <wp:effectExtent l="0" t="0" r="0" b="0"/>
                        <wp:docPr id="168" name="img4.png"/>
                        <wp:cNvGraphicFramePr/>
                        <a:graphic xmlns:a="http://schemas.openxmlformats.org/drawingml/2006/main">
                          <a:graphicData uri="http://schemas.openxmlformats.org/drawingml/2006/picture">
                            <pic:pic xmlns:pic="http://schemas.openxmlformats.org/drawingml/2006/picture">
                              <pic:nvPicPr>
                                <pic:cNvPr id="169" name="img4.png"/>
                                <pic:cNvPicPr/>
                              </pic:nvPicPr>
                              <pic:blipFill>
                                <a:blip r:embed="rId34" cstate="print"/>
                                <a:stretch>
                                  <a:fillRect/>
                                </a:stretch>
                              </pic:blipFill>
                              <pic:spPr>
                                <a:xfrm>
                                  <a:off x="0" y="0"/>
                                  <a:ext cx="152501" cy="162033"/>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CCFCC3"/>
                  <w:tcMar>
                    <w:top w:w="39" w:type="dxa"/>
                    <w:left w:w="39" w:type="dxa"/>
                    <w:bottom w:w="39" w:type="dxa"/>
                    <w:right w:w="39" w:type="dxa"/>
                  </w:tcMar>
                </w:tcPr>
                <w:p w14:paraId="65BFF475"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0.0</w:t>
                  </w:r>
                </w:p>
              </w:tc>
              <w:tc>
                <w:tcPr>
                  <w:tcW w:w="5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0120A18"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0</w:t>
                  </w:r>
                </w:p>
              </w:tc>
              <w:tc>
                <w:tcPr>
                  <w:tcW w:w="61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F19E92D"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0.0</w:t>
                  </w:r>
                </w:p>
              </w:tc>
              <w:tc>
                <w:tcPr>
                  <w:tcW w:w="7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0132E80"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0.00</w:t>
                  </w:r>
                </w:p>
              </w:tc>
              <w:tc>
                <w:tcPr>
                  <w:tcW w:w="4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AEBC575"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2.6</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202F4FF"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23.1</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467D85CC"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486DD049" wp14:editId="37DC5617">
                        <wp:extent cx="2016000" cy="288000"/>
                        <wp:effectExtent l="0" t="0" r="0" b="0"/>
                        <wp:docPr id="170" name="img47.png"/>
                        <wp:cNvGraphicFramePr/>
                        <a:graphic xmlns:a="http://schemas.openxmlformats.org/drawingml/2006/main">
                          <a:graphicData uri="http://schemas.openxmlformats.org/drawingml/2006/picture">
                            <pic:pic xmlns:pic="http://schemas.openxmlformats.org/drawingml/2006/picture">
                              <pic:nvPicPr>
                                <pic:cNvPr id="171" name="img47.png"/>
                                <pic:cNvPicPr/>
                              </pic:nvPicPr>
                              <pic:blipFill>
                                <a:blip r:embed="rId77" cstate="print"/>
                                <a:stretch>
                                  <a:fillRect/>
                                </a:stretch>
                              </pic:blipFill>
                              <pic:spPr>
                                <a:xfrm>
                                  <a:off x="0" y="0"/>
                                  <a:ext cx="2016000" cy="288000"/>
                                </a:xfrm>
                                <a:prstGeom prst="rect">
                                  <a:avLst/>
                                </a:prstGeom>
                              </pic:spPr>
                            </pic:pic>
                          </a:graphicData>
                        </a:graphic>
                      </wp:inline>
                    </w:drawing>
                  </w:r>
                </w:p>
              </w:tc>
              <w:tc>
                <w:tcPr>
                  <w:tcW w:w="141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5882AE90"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0.0</w:t>
                  </w:r>
                </w:p>
              </w:tc>
            </w:tr>
            <w:tr w:rsidR="008B0A3C" w:rsidRPr="0051119E" w14:paraId="5E6ABB1C" w14:textId="77777777" w:rsidTr="008B0A3C">
              <w:trPr>
                <w:gridAfter w:val="1"/>
                <w:wAfter w:w="17" w:type="dxa"/>
                <w:trHeight w:val="375"/>
              </w:trPr>
              <w:tc>
                <w:tcPr>
                  <w:tcW w:w="2242"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60EA5BF4"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proofErr w:type="spellStart"/>
                  <w:r w:rsidRPr="0051119E">
                    <w:rPr>
                      <w:rFonts w:ascii="Times New Roman" w:eastAsia="Times New Roman" w:hAnsi="Times New Roman" w:cs="Times New Roman"/>
                      <w:color w:val="000000"/>
                      <w:sz w:val="16"/>
                      <w:szCs w:val="20"/>
                      <w:lang w:val="lt-LT" w:eastAsia="lt-LT"/>
                    </w:rPr>
                    <w:t>Serg</w:t>
                  </w:r>
                  <w:proofErr w:type="spellEnd"/>
                  <w:r w:rsidRPr="0051119E">
                    <w:rPr>
                      <w:rFonts w:ascii="Times New Roman" w:eastAsia="Times New Roman" w:hAnsi="Times New Roman" w:cs="Times New Roman"/>
                      <w:color w:val="000000"/>
                      <w:sz w:val="16"/>
                      <w:szCs w:val="20"/>
                      <w:lang w:val="lt-LT" w:eastAsia="lt-LT"/>
                    </w:rPr>
                    <w:t>. ŽIV ir LPL (B20-B24, Z21, A50-A54, A56) 10 000 gyv. (NVSC duomenys) (2023)</w:t>
                  </w:r>
                </w:p>
              </w:tc>
              <w:tc>
                <w:tcPr>
                  <w:tcW w:w="45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9D699DA"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1ADF7478" wp14:editId="0983D758">
                        <wp:extent cx="133474" cy="162076"/>
                        <wp:effectExtent l="0" t="0" r="0" b="0"/>
                        <wp:docPr id="172" name="img6.png"/>
                        <wp:cNvGraphicFramePr/>
                        <a:graphic xmlns:a="http://schemas.openxmlformats.org/drawingml/2006/main">
                          <a:graphicData uri="http://schemas.openxmlformats.org/drawingml/2006/picture">
                            <pic:pic xmlns:pic="http://schemas.openxmlformats.org/drawingml/2006/picture">
                              <pic:nvPicPr>
                                <pic:cNvPr id="173" name="img6.png"/>
                                <pic:cNvPicPr/>
                              </pic:nvPicPr>
                              <pic:blipFill>
                                <a:blip r:embed="rId36" cstate="print"/>
                                <a:stretch>
                                  <a:fillRect/>
                                </a:stretch>
                              </pic:blipFill>
                              <pic:spPr>
                                <a:xfrm>
                                  <a:off x="0" y="0"/>
                                  <a:ext cx="133474" cy="162076"/>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EC4C4"/>
                  <w:tcMar>
                    <w:top w:w="39" w:type="dxa"/>
                    <w:left w:w="39" w:type="dxa"/>
                    <w:bottom w:w="39" w:type="dxa"/>
                    <w:right w:w="39" w:type="dxa"/>
                  </w:tcMar>
                </w:tcPr>
                <w:p w14:paraId="58D8FD7C"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3.6</w:t>
                  </w:r>
                </w:p>
              </w:tc>
              <w:tc>
                <w:tcPr>
                  <w:tcW w:w="5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7816E38"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5</w:t>
                  </w:r>
                </w:p>
              </w:tc>
              <w:tc>
                <w:tcPr>
                  <w:tcW w:w="61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B6E0A99"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1.4</w:t>
                  </w:r>
                </w:p>
              </w:tc>
              <w:tc>
                <w:tcPr>
                  <w:tcW w:w="7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7996886"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1.64</w:t>
                  </w:r>
                </w:p>
              </w:tc>
              <w:tc>
                <w:tcPr>
                  <w:tcW w:w="4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34BA775"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2.2</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86417FC"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4.2</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42F8E847"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21E903D7" wp14:editId="034523C7">
                        <wp:extent cx="2016000" cy="288000"/>
                        <wp:effectExtent l="0" t="0" r="0" b="0"/>
                        <wp:docPr id="174" name="img48.png"/>
                        <wp:cNvGraphicFramePr/>
                        <a:graphic xmlns:a="http://schemas.openxmlformats.org/drawingml/2006/main">
                          <a:graphicData uri="http://schemas.openxmlformats.org/drawingml/2006/picture">
                            <pic:pic xmlns:pic="http://schemas.openxmlformats.org/drawingml/2006/picture">
                              <pic:nvPicPr>
                                <pic:cNvPr id="175" name="img48.png"/>
                                <pic:cNvPicPr/>
                              </pic:nvPicPr>
                              <pic:blipFill>
                                <a:blip r:embed="rId78" cstate="print"/>
                                <a:stretch>
                                  <a:fillRect/>
                                </a:stretch>
                              </pic:blipFill>
                              <pic:spPr>
                                <a:xfrm>
                                  <a:off x="0" y="0"/>
                                  <a:ext cx="2016000" cy="288000"/>
                                </a:xfrm>
                                <a:prstGeom prst="rect">
                                  <a:avLst/>
                                </a:prstGeom>
                              </pic:spPr>
                            </pic:pic>
                          </a:graphicData>
                        </a:graphic>
                      </wp:inline>
                    </w:drawing>
                  </w:r>
                </w:p>
              </w:tc>
              <w:tc>
                <w:tcPr>
                  <w:tcW w:w="141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61F3BB71"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0.0</w:t>
                  </w:r>
                </w:p>
              </w:tc>
            </w:tr>
            <w:tr w:rsidR="0051119E" w:rsidRPr="0051119E" w14:paraId="6E520C2F" w14:textId="77777777" w:rsidTr="008B0A3C">
              <w:trPr>
                <w:trHeight w:val="262"/>
              </w:trPr>
              <w:tc>
                <w:tcPr>
                  <w:tcW w:w="10853" w:type="dxa"/>
                  <w:gridSpan w:val="11"/>
                  <w:tcBorders>
                    <w:top w:val="single" w:sz="7" w:space="0" w:color="D3D3D3"/>
                    <w:left w:val="single" w:sz="7" w:space="0" w:color="D3D3D3"/>
                    <w:bottom w:val="single" w:sz="7" w:space="0" w:color="D3D3D3"/>
                    <w:right w:val="single" w:sz="7" w:space="0" w:color="D3D3D3"/>
                  </w:tcBorders>
                  <w:shd w:val="clear" w:color="auto" w:fill="F5F5F5"/>
                  <w:tcMar>
                    <w:top w:w="39" w:type="dxa"/>
                    <w:left w:w="99" w:type="dxa"/>
                    <w:bottom w:w="39" w:type="dxa"/>
                    <w:right w:w="39" w:type="dxa"/>
                  </w:tcMar>
                </w:tcPr>
                <w:p w14:paraId="3F9911F0"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lastRenderedPageBreak/>
                    <w:t>4.3. Pagerinti motinos ir vaiko sveikatą</w:t>
                  </w:r>
                </w:p>
              </w:tc>
            </w:tr>
            <w:tr w:rsidR="008B0A3C" w:rsidRPr="0051119E" w14:paraId="36454019" w14:textId="77777777" w:rsidTr="008B0A3C">
              <w:trPr>
                <w:gridAfter w:val="1"/>
                <w:wAfter w:w="17" w:type="dxa"/>
                <w:trHeight w:val="375"/>
              </w:trPr>
              <w:tc>
                <w:tcPr>
                  <w:tcW w:w="2242"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5CAA6BC5"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Kūdikių mirtingumas 1000 gyvų gimusių</w:t>
                  </w:r>
                </w:p>
              </w:tc>
              <w:tc>
                <w:tcPr>
                  <w:tcW w:w="45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0F558C9"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0E7A4683" wp14:editId="03EFD26F">
                        <wp:extent cx="133474" cy="162076"/>
                        <wp:effectExtent l="0" t="0" r="0" b="0"/>
                        <wp:docPr id="176" name="img6.png"/>
                        <wp:cNvGraphicFramePr/>
                        <a:graphic xmlns:a="http://schemas.openxmlformats.org/drawingml/2006/main">
                          <a:graphicData uri="http://schemas.openxmlformats.org/drawingml/2006/picture">
                            <pic:pic xmlns:pic="http://schemas.openxmlformats.org/drawingml/2006/picture">
                              <pic:nvPicPr>
                                <pic:cNvPr id="177" name="img6.png"/>
                                <pic:cNvPicPr/>
                              </pic:nvPicPr>
                              <pic:blipFill>
                                <a:blip r:embed="rId36" cstate="print"/>
                                <a:stretch>
                                  <a:fillRect/>
                                </a:stretch>
                              </pic:blipFill>
                              <pic:spPr>
                                <a:xfrm>
                                  <a:off x="0" y="0"/>
                                  <a:ext cx="133474" cy="162076"/>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EC4C4"/>
                  <w:tcMar>
                    <w:top w:w="39" w:type="dxa"/>
                    <w:left w:w="39" w:type="dxa"/>
                    <w:bottom w:w="39" w:type="dxa"/>
                    <w:right w:w="39" w:type="dxa"/>
                  </w:tcMar>
                </w:tcPr>
                <w:p w14:paraId="2F5BBFEF"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14.9</w:t>
                  </w:r>
                </w:p>
              </w:tc>
              <w:tc>
                <w:tcPr>
                  <w:tcW w:w="5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DDEEE0B"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1</w:t>
                  </w:r>
                </w:p>
              </w:tc>
              <w:tc>
                <w:tcPr>
                  <w:tcW w:w="61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C5EFB02"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5.2</w:t>
                  </w:r>
                </w:p>
              </w:tc>
              <w:tc>
                <w:tcPr>
                  <w:tcW w:w="7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2D03B7F"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5.14</w:t>
                  </w:r>
                </w:p>
              </w:tc>
              <w:tc>
                <w:tcPr>
                  <w:tcW w:w="4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9871A5B"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2.9</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F0AD6C6"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28.2</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7DDE3FDC"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22689157" wp14:editId="209C861B">
                        <wp:extent cx="2016000" cy="288000"/>
                        <wp:effectExtent l="0" t="0" r="0" b="0"/>
                        <wp:docPr id="178" name="img49.png"/>
                        <wp:cNvGraphicFramePr/>
                        <a:graphic xmlns:a="http://schemas.openxmlformats.org/drawingml/2006/main">
                          <a:graphicData uri="http://schemas.openxmlformats.org/drawingml/2006/picture">
                            <pic:pic xmlns:pic="http://schemas.openxmlformats.org/drawingml/2006/picture">
                              <pic:nvPicPr>
                                <pic:cNvPr id="179" name="img49.png"/>
                                <pic:cNvPicPr/>
                              </pic:nvPicPr>
                              <pic:blipFill>
                                <a:blip r:embed="rId79" cstate="print"/>
                                <a:stretch>
                                  <a:fillRect/>
                                </a:stretch>
                              </pic:blipFill>
                              <pic:spPr>
                                <a:xfrm>
                                  <a:off x="0" y="0"/>
                                  <a:ext cx="2016000" cy="288000"/>
                                </a:xfrm>
                                <a:prstGeom prst="rect">
                                  <a:avLst/>
                                </a:prstGeom>
                              </pic:spPr>
                            </pic:pic>
                          </a:graphicData>
                        </a:graphic>
                      </wp:inline>
                    </w:drawing>
                  </w:r>
                </w:p>
              </w:tc>
              <w:tc>
                <w:tcPr>
                  <w:tcW w:w="141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5244D8FD"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0.0</w:t>
                  </w:r>
                </w:p>
              </w:tc>
            </w:tr>
            <w:tr w:rsidR="008B0A3C" w:rsidRPr="0051119E" w14:paraId="37F762A8" w14:textId="77777777" w:rsidTr="008B0A3C">
              <w:trPr>
                <w:gridAfter w:val="1"/>
                <w:wAfter w:w="17" w:type="dxa"/>
                <w:trHeight w:val="375"/>
              </w:trPr>
              <w:tc>
                <w:tcPr>
                  <w:tcW w:w="2242"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19B8BEEC"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2 m. vaikų tymų, epideminio parotito, raudonukės (1 dozė) skiepijimo apimtys, %</w:t>
                  </w:r>
                </w:p>
              </w:tc>
              <w:tc>
                <w:tcPr>
                  <w:tcW w:w="45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F813448"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2FD188EF" wp14:editId="147F0B79">
                        <wp:extent cx="152501" cy="162033"/>
                        <wp:effectExtent l="0" t="0" r="0" b="0"/>
                        <wp:docPr id="180" name="img4.png"/>
                        <wp:cNvGraphicFramePr/>
                        <a:graphic xmlns:a="http://schemas.openxmlformats.org/drawingml/2006/main">
                          <a:graphicData uri="http://schemas.openxmlformats.org/drawingml/2006/picture">
                            <pic:pic xmlns:pic="http://schemas.openxmlformats.org/drawingml/2006/picture">
                              <pic:nvPicPr>
                                <pic:cNvPr id="181" name="img4.png"/>
                                <pic:cNvPicPr/>
                              </pic:nvPicPr>
                              <pic:blipFill>
                                <a:blip r:embed="rId34" cstate="print"/>
                                <a:stretch>
                                  <a:fillRect/>
                                </a:stretch>
                              </pic:blipFill>
                              <pic:spPr>
                                <a:xfrm>
                                  <a:off x="0" y="0"/>
                                  <a:ext cx="152501" cy="162033"/>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7ABF921B"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90.7</w:t>
                  </w:r>
                </w:p>
              </w:tc>
              <w:tc>
                <w:tcPr>
                  <w:tcW w:w="5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25521DA"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49</w:t>
                  </w:r>
                </w:p>
              </w:tc>
              <w:tc>
                <w:tcPr>
                  <w:tcW w:w="61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7006E67"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94.7</w:t>
                  </w:r>
                </w:p>
              </w:tc>
              <w:tc>
                <w:tcPr>
                  <w:tcW w:w="7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69846D4"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1.06</w:t>
                  </w:r>
                </w:p>
              </w:tc>
              <w:tc>
                <w:tcPr>
                  <w:tcW w:w="4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AE1EB96"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85.7</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817B8A8"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66.7</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1113AC5F"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68E7E1D8" wp14:editId="22D000D9">
                        <wp:extent cx="2016000" cy="288000"/>
                        <wp:effectExtent l="0" t="0" r="0" b="0"/>
                        <wp:docPr id="182" name="img50.png"/>
                        <wp:cNvGraphicFramePr/>
                        <a:graphic xmlns:a="http://schemas.openxmlformats.org/drawingml/2006/main">
                          <a:graphicData uri="http://schemas.openxmlformats.org/drawingml/2006/picture">
                            <pic:pic xmlns:pic="http://schemas.openxmlformats.org/drawingml/2006/picture">
                              <pic:nvPicPr>
                                <pic:cNvPr id="183" name="img50.png"/>
                                <pic:cNvPicPr/>
                              </pic:nvPicPr>
                              <pic:blipFill>
                                <a:blip r:embed="rId80" cstate="print"/>
                                <a:stretch>
                                  <a:fillRect/>
                                </a:stretch>
                              </pic:blipFill>
                              <pic:spPr>
                                <a:xfrm>
                                  <a:off x="0" y="0"/>
                                  <a:ext cx="2016000" cy="288000"/>
                                </a:xfrm>
                                <a:prstGeom prst="rect">
                                  <a:avLst/>
                                </a:prstGeom>
                              </pic:spPr>
                            </pic:pic>
                          </a:graphicData>
                        </a:graphic>
                      </wp:inline>
                    </w:drawing>
                  </w:r>
                </w:p>
              </w:tc>
              <w:tc>
                <w:tcPr>
                  <w:tcW w:w="141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3AC879DA"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100.0</w:t>
                  </w:r>
                </w:p>
              </w:tc>
            </w:tr>
            <w:tr w:rsidR="008B0A3C" w:rsidRPr="0051119E" w14:paraId="4FB2FC7A" w14:textId="77777777" w:rsidTr="008B0A3C">
              <w:trPr>
                <w:gridAfter w:val="1"/>
                <w:wAfter w:w="17" w:type="dxa"/>
                <w:trHeight w:val="375"/>
              </w:trPr>
              <w:tc>
                <w:tcPr>
                  <w:tcW w:w="2242"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2890A54B"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 xml:space="preserve">1 m. vaikų difterijos, stabligės, kokliušo, poliomielito, </w:t>
                  </w:r>
                  <w:proofErr w:type="spellStart"/>
                  <w:r w:rsidRPr="0051119E">
                    <w:rPr>
                      <w:rFonts w:ascii="Times New Roman" w:eastAsia="Times New Roman" w:hAnsi="Times New Roman" w:cs="Times New Roman"/>
                      <w:color w:val="000000"/>
                      <w:sz w:val="16"/>
                      <w:szCs w:val="20"/>
                      <w:lang w:val="lt-LT" w:eastAsia="lt-LT"/>
                    </w:rPr>
                    <w:t>Haemophilus</w:t>
                  </w:r>
                  <w:proofErr w:type="spellEnd"/>
                  <w:r w:rsidRPr="0051119E">
                    <w:rPr>
                      <w:rFonts w:ascii="Times New Roman" w:eastAsia="Times New Roman" w:hAnsi="Times New Roman" w:cs="Times New Roman"/>
                      <w:color w:val="000000"/>
                      <w:sz w:val="16"/>
                      <w:szCs w:val="20"/>
                      <w:lang w:val="lt-LT" w:eastAsia="lt-LT"/>
                    </w:rPr>
                    <w:t xml:space="preserve"> </w:t>
                  </w:r>
                  <w:proofErr w:type="spellStart"/>
                  <w:r w:rsidRPr="0051119E">
                    <w:rPr>
                      <w:rFonts w:ascii="Times New Roman" w:eastAsia="Times New Roman" w:hAnsi="Times New Roman" w:cs="Times New Roman"/>
                      <w:color w:val="000000"/>
                      <w:sz w:val="16"/>
                      <w:szCs w:val="20"/>
                      <w:lang w:val="lt-LT" w:eastAsia="lt-LT"/>
                    </w:rPr>
                    <w:t>influenzae</w:t>
                  </w:r>
                  <w:proofErr w:type="spellEnd"/>
                  <w:r w:rsidRPr="0051119E">
                    <w:rPr>
                      <w:rFonts w:ascii="Times New Roman" w:eastAsia="Times New Roman" w:hAnsi="Times New Roman" w:cs="Times New Roman"/>
                      <w:color w:val="000000"/>
                      <w:sz w:val="16"/>
                      <w:szCs w:val="20"/>
                      <w:lang w:val="lt-LT" w:eastAsia="lt-LT"/>
                    </w:rPr>
                    <w:t xml:space="preserve"> B skiepijimo apimtys (3 dozės), %</w:t>
                  </w:r>
                </w:p>
              </w:tc>
              <w:tc>
                <w:tcPr>
                  <w:tcW w:w="45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021F50D"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20BD5575" wp14:editId="1A842E11">
                        <wp:extent cx="152501" cy="162033"/>
                        <wp:effectExtent l="0" t="0" r="0" b="0"/>
                        <wp:docPr id="184" name="img4.png"/>
                        <wp:cNvGraphicFramePr/>
                        <a:graphic xmlns:a="http://schemas.openxmlformats.org/drawingml/2006/main">
                          <a:graphicData uri="http://schemas.openxmlformats.org/drawingml/2006/picture">
                            <pic:pic xmlns:pic="http://schemas.openxmlformats.org/drawingml/2006/picture">
                              <pic:nvPicPr>
                                <pic:cNvPr id="185" name="img4.png"/>
                                <pic:cNvPicPr/>
                              </pic:nvPicPr>
                              <pic:blipFill>
                                <a:blip r:embed="rId34" cstate="print"/>
                                <a:stretch>
                                  <a:fillRect/>
                                </a:stretch>
                              </pic:blipFill>
                              <pic:spPr>
                                <a:xfrm>
                                  <a:off x="0" y="0"/>
                                  <a:ext cx="152501" cy="162033"/>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41C2E683"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89.4</w:t>
                  </w:r>
                </w:p>
              </w:tc>
              <w:tc>
                <w:tcPr>
                  <w:tcW w:w="5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D1213EB"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42</w:t>
                  </w:r>
                </w:p>
              </w:tc>
              <w:tc>
                <w:tcPr>
                  <w:tcW w:w="61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9930086"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94.0</w:t>
                  </w:r>
                </w:p>
              </w:tc>
              <w:tc>
                <w:tcPr>
                  <w:tcW w:w="7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7881315"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1.01</w:t>
                  </w:r>
                </w:p>
              </w:tc>
              <w:tc>
                <w:tcPr>
                  <w:tcW w:w="4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A50F6E0"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88.4</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F1BDEF2"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57.1</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0B44AF27"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5BE7FD5E" wp14:editId="6DEFEC04">
                        <wp:extent cx="2016000" cy="288000"/>
                        <wp:effectExtent l="0" t="0" r="0" b="0"/>
                        <wp:docPr id="186" name="img51.png"/>
                        <wp:cNvGraphicFramePr/>
                        <a:graphic xmlns:a="http://schemas.openxmlformats.org/drawingml/2006/main">
                          <a:graphicData uri="http://schemas.openxmlformats.org/drawingml/2006/picture">
                            <pic:pic xmlns:pic="http://schemas.openxmlformats.org/drawingml/2006/picture">
                              <pic:nvPicPr>
                                <pic:cNvPr id="187" name="img51.png"/>
                                <pic:cNvPicPr/>
                              </pic:nvPicPr>
                              <pic:blipFill>
                                <a:blip r:embed="rId81" cstate="print"/>
                                <a:stretch>
                                  <a:fillRect/>
                                </a:stretch>
                              </pic:blipFill>
                              <pic:spPr>
                                <a:xfrm>
                                  <a:off x="0" y="0"/>
                                  <a:ext cx="2016000" cy="288000"/>
                                </a:xfrm>
                                <a:prstGeom prst="rect">
                                  <a:avLst/>
                                </a:prstGeom>
                              </pic:spPr>
                            </pic:pic>
                          </a:graphicData>
                        </a:graphic>
                      </wp:inline>
                    </w:drawing>
                  </w:r>
                </w:p>
              </w:tc>
              <w:tc>
                <w:tcPr>
                  <w:tcW w:w="141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65001859"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100.0</w:t>
                  </w:r>
                </w:p>
              </w:tc>
            </w:tr>
            <w:tr w:rsidR="008B0A3C" w:rsidRPr="0051119E" w14:paraId="2A99FD99" w14:textId="77777777" w:rsidTr="008B0A3C">
              <w:trPr>
                <w:gridAfter w:val="1"/>
                <w:wAfter w:w="17" w:type="dxa"/>
                <w:trHeight w:val="375"/>
              </w:trPr>
              <w:tc>
                <w:tcPr>
                  <w:tcW w:w="2242"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208CAE9C"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 xml:space="preserve">Vaikų (6-14 m.) dalis, dalyvavusi dantų dengimo </w:t>
                  </w:r>
                  <w:proofErr w:type="spellStart"/>
                  <w:r w:rsidRPr="0051119E">
                    <w:rPr>
                      <w:rFonts w:ascii="Times New Roman" w:eastAsia="Times New Roman" w:hAnsi="Times New Roman" w:cs="Times New Roman"/>
                      <w:color w:val="000000"/>
                      <w:sz w:val="16"/>
                      <w:szCs w:val="20"/>
                      <w:lang w:val="lt-LT" w:eastAsia="lt-LT"/>
                    </w:rPr>
                    <w:t>silantinėmis</w:t>
                  </w:r>
                  <w:proofErr w:type="spellEnd"/>
                  <w:r w:rsidRPr="0051119E">
                    <w:rPr>
                      <w:rFonts w:ascii="Times New Roman" w:eastAsia="Times New Roman" w:hAnsi="Times New Roman" w:cs="Times New Roman"/>
                      <w:color w:val="000000"/>
                      <w:sz w:val="16"/>
                      <w:szCs w:val="20"/>
                      <w:lang w:val="lt-LT" w:eastAsia="lt-LT"/>
                    </w:rPr>
                    <w:t xml:space="preserve"> medžiagomis programoje, %</w:t>
                  </w:r>
                </w:p>
              </w:tc>
              <w:tc>
                <w:tcPr>
                  <w:tcW w:w="45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0136BCA"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283E52BC" wp14:editId="79F8C4BE">
                        <wp:extent cx="133474" cy="162076"/>
                        <wp:effectExtent l="0" t="0" r="0" b="0"/>
                        <wp:docPr id="188" name="img6.png"/>
                        <wp:cNvGraphicFramePr/>
                        <a:graphic xmlns:a="http://schemas.openxmlformats.org/drawingml/2006/main">
                          <a:graphicData uri="http://schemas.openxmlformats.org/drawingml/2006/picture">
                            <pic:pic xmlns:pic="http://schemas.openxmlformats.org/drawingml/2006/picture">
                              <pic:nvPicPr>
                                <pic:cNvPr id="189" name="img6.png"/>
                                <pic:cNvPicPr/>
                              </pic:nvPicPr>
                              <pic:blipFill>
                                <a:blip r:embed="rId36" cstate="print"/>
                                <a:stretch>
                                  <a:fillRect/>
                                </a:stretch>
                              </pic:blipFill>
                              <pic:spPr>
                                <a:xfrm>
                                  <a:off x="0" y="0"/>
                                  <a:ext cx="133474" cy="162076"/>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CCFCC3"/>
                  <w:tcMar>
                    <w:top w:w="39" w:type="dxa"/>
                    <w:left w:w="39" w:type="dxa"/>
                    <w:bottom w:w="39" w:type="dxa"/>
                    <w:right w:w="39" w:type="dxa"/>
                  </w:tcMar>
                </w:tcPr>
                <w:p w14:paraId="141B0B6A"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18.8</w:t>
                  </w:r>
                </w:p>
              </w:tc>
              <w:tc>
                <w:tcPr>
                  <w:tcW w:w="5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C918B9D"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146</w:t>
                  </w:r>
                </w:p>
              </w:tc>
              <w:tc>
                <w:tcPr>
                  <w:tcW w:w="61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6A60963"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25.5</w:t>
                  </w:r>
                </w:p>
              </w:tc>
              <w:tc>
                <w:tcPr>
                  <w:tcW w:w="7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AC2DE7A"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1.76</w:t>
                  </w:r>
                </w:p>
              </w:tc>
              <w:tc>
                <w:tcPr>
                  <w:tcW w:w="4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0DDBB0C"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10.7</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55D9533"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1.3</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32319733"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57A0B40B" wp14:editId="4B27F01F">
                        <wp:extent cx="2016000" cy="288000"/>
                        <wp:effectExtent l="0" t="0" r="0" b="0"/>
                        <wp:docPr id="190" name="img52.png"/>
                        <wp:cNvGraphicFramePr/>
                        <a:graphic xmlns:a="http://schemas.openxmlformats.org/drawingml/2006/main">
                          <a:graphicData uri="http://schemas.openxmlformats.org/drawingml/2006/picture">
                            <pic:pic xmlns:pic="http://schemas.openxmlformats.org/drawingml/2006/picture">
                              <pic:nvPicPr>
                                <pic:cNvPr id="191" name="img52.png"/>
                                <pic:cNvPicPr/>
                              </pic:nvPicPr>
                              <pic:blipFill>
                                <a:blip r:embed="rId82" cstate="print"/>
                                <a:stretch>
                                  <a:fillRect/>
                                </a:stretch>
                              </pic:blipFill>
                              <pic:spPr>
                                <a:xfrm>
                                  <a:off x="0" y="0"/>
                                  <a:ext cx="2016000" cy="288000"/>
                                </a:xfrm>
                                <a:prstGeom prst="rect">
                                  <a:avLst/>
                                </a:prstGeom>
                              </pic:spPr>
                            </pic:pic>
                          </a:graphicData>
                        </a:graphic>
                      </wp:inline>
                    </w:drawing>
                  </w:r>
                </w:p>
              </w:tc>
              <w:tc>
                <w:tcPr>
                  <w:tcW w:w="141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338258EB"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36.5</w:t>
                  </w:r>
                </w:p>
              </w:tc>
            </w:tr>
            <w:tr w:rsidR="008B0A3C" w:rsidRPr="0051119E" w14:paraId="57F89993" w14:textId="77777777" w:rsidTr="008B0A3C">
              <w:trPr>
                <w:gridAfter w:val="1"/>
                <w:wAfter w:w="17" w:type="dxa"/>
                <w:trHeight w:val="375"/>
              </w:trPr>
              <w:tc>
                <w:tcPr>
                  <w:tcW w:w="2242"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70A2A255"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Vaikų (7-17 m.), neturinčių ėduonies pažeistų, plombuotų ir išrautų dantų, dalis (proc. )</w:t>
                  </w:r>
                </w:p>
              </w:tc>
              <w:tc>
                <w:tcPr>
                  <w:tcW w:w="45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A3A8939"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5633C534" wp14:editId="1B2143F8">
                        <wp:extent cx="152501" cy="162033"/>
                        <wp:effectExtent l="0" t="0" r="0" b="0"/>
                        <wp:docPr id="192" name="img4.png"/>
                        <wp:cNvGraphicFramePr/>
                        <a:graphic xmlns:a="http://schemas.openxmlformats.org/drawingml/2006/main">
                          <a:graphicData uri="http://schemas.openxmlformats.org/drawingml/2006/picture">
                            <pic:pic xmlns:pic="http://schemas.openxmlformats.org/drawingml/2006/picture">
                              <pic:nvPicPr>
                                <pic:cNvPr id="193" name="img4.png"/>
                                <pic:cNvPicPr/>
                              </pic:nvPicPr>
                              <pic:blipFill>
                                <a:blip r:embed="rId34" cstate="print"/>
                                <a:stretch>
                                  <a:fillRect/>
                                </a:stretch>
                              </pic:blipFill>
                              <pic:spPr>
                                <a:xfrm>
                                  <a:off x="0" y="0"/>
                                  <a:ext cx="152501" cy="162033"/>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22AF0A61"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25.4</w:t>
                  </w:r>
                </w:p>
              </w:tc>
              <w:tc>
                <w:tcPr>
                  <w:tcW w:w="5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02DE755"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211</w:t>
                  </w:r>
                </w:p>
              </w:tc>
              <w:tc>
                <w:tcPr>
                  <w:tcW w:w="61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C107547"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25.5</w:t>
                  </w:r>
                </w:p>
              </w:tc>
              <w:tc>
                <w:tcPr>
                  <w:tcW w:w="7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E7016FC"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1.06</w:t>
                  </w:r>
                </w:p>
              </w:tc>
              <w:tc>
                <w:tcPr>
                  <w:tcW w:w="4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D2E947E"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23.9</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F038289"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5.6</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04B396AB"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66394008" wp14:editId="3D5A62ED">
                        <wp:extent cx="2016000" cy="288000"/>
                        <wp:effectExtent l="0" t="0" r="0" b="0"/>
                        <wp:docPr id="194" name="img53.png"/>
                        <wp:cNvGraphicFramePr/>
                        <a:graphic xmlns:a="http://schemas.openxmlformats.org/drawingml/2006/main">
                          <a:graphicData uri="http://schemas.openxmlformats.org/drawingml/2006/picture">
                            <pic:pic xmlns:pic="http://schemas.openxmlformats.org/drawingml/2006/picture">
                              <pic:nvPicPr>
                                <pic:cNvPr id="195" name="img53.png"/>
                                <pic:cNvPicPr/>
                              </pic:nvPicPr>
                              <pic:blipFill>
                                <a:blip r:embed="rId83" cstate="print"/>
                                <a:stretch>
                                  <a:fillRect/>
                                </a:stretch>
                              </pic:blipFill>
                              <pic:spPr>
                                <a:xfrm>
                                  <a:off x="0" y="0"/>
                                  <a:ext cx="2016000" cy="288000"/>
                                </a:xfrm>
                                <a:prstGeom prst="rect">
                                  <a:avLst/>
                                </a:prstGeom>
                              </pic:spPr>
                            </pic:pic>
                          </a:graphicData>
                        </a:graphic>
                      </wp:inline>
                    </w:drawing>
                  </w:r>
                </w:p>
              </w:tc>
              <w:tc>
                <w:tcPr>
                  <w:tcW w:w="141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78A7C9E0"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31.0</w:t>
                  </w:r>
                </w:p>
              </w:tc>
            </w:tr>
            <w:tr w:rsidR="008B0A3C" w:rsidRPr="0051119E" w14:paraId="77F39682" w14:textId="77777777" w:rsidTr="008B0A3C">
              <w:trPr>
                <w:gridAfter w:val="1"/>
                <w:wAfter w:w="17" w:type="dxa"/>
                <w:trHeight w:val="375"/>
              </w:trPr>
              <w:tc>
                <w:tcPr>
                  <w:tcW w:w="2242"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77287856"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Paauglių (15–17 m.) gimdymų sk. 1000 15-17 m. moterų (2023)</w:t>
                  </w:r>
                </w:p>
              </w:tc>
              <w:tc>
                <w:tcPr>
                  <w:tcW w:w="45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69D7692"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4F91E6C7" wp14:editId="2B4F417A">
                        <wp:extent cx="133474" cy="162076"/>
                        <wp:effectExtent l="0" t="0" r="0" b="0"/>
                        <wp:docPr id="196" name="img6.png"/>
                        <wp:cNvGraphicFramePr/>
                        <a:graphic xmlns:a="http://schemas.openxmlformats.org/drawingml/2006/main">
                          <a:graphicData uri="http://schemas.openxmlformats.org/drawingml/2006/picture">
                            <pic:pic xmlns:pic="http://schemas.openxmlformats.org/drawingml/2006/picture">
                              <pic:nvPicPr>
                                <pic:cNvPr id="197" name="img6.png"/>
                                <pic:cNvPicPr/>
                              </pic:nvPicPr>
                              <pic:blipFill>
                                <a:blip r:embed="rId36" cstate="print"/>
                                <a:stretch>
                                  <a:fillRect/>
                                </a:stretch>
                              </pic:blipFill>
                              <pic:spPr>
                                <a:xfrm>
                                  <a:off x="0" y="0"/>
                                  <a:ext cx="133474" cy="162076"/>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EC4C4"/>
                  <w:tcMar>
                    <w:top w:w="39" w:type="dxa"/>
                    <w:left w:w="39" w:type="dxa"/>
                    <w:bottom w:w="39" w:type="dxa"/>
                    <w:right w:w="39" w:type="dxa"/>
                  </w:tcMar>
                </w:tcPr>
                <w:p w14:paraId="41DABEA4"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11.9</w:t>
                  </w:r>
                </w:p>
              </w:tc>
              <w:tc>
                <w:tcPr>
                  <w:tcW w:w="5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FD0803A"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2</w:t>
                  </w:r>
                </w:p>
              </w:tc>
              <w:tc>
                <w:tcPr>
                  <w:tcW w:w="61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CD42B6D"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12.0</w:t>
                  </w:r>
                </w:p>
              </w:tc>
              <w:tc>
                <w:tcPr>
                  <w:tcW w:w="7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292E643"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8.50</w:t>
                  </w:r>
                </w:p>
              </w:tc>
              <w:tc>
                <w:tcPr>
                  <w:tcW w:w="4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8988750"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1.4</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E8BBBFC"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14.6</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31B7AE08"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1A8FAF5A" wp14:editId="1546D4DB">
                        <wp:extent cx="2016000" cy="288000"/>
                        <wp:effectExtent l="0" t="0" r="0" b="0"/>
                        <wp:docPr id="198" name="img54.png"/>
                        <wp:cNvGraphicFramePr/>
                        <a:graphic xmlns:a="http://schemas.openxmlformats.org/drawingml/2006/main">
                          <a:graphicData uri="http://schemas.openxmlformats.org/drawingml/2006/picture">
                            <pic:pic xmlns:pic="http://schemas.openxmlformats.org/drawingml/2006/picture">
                              <pic:nvPicPr>
                                <pic:cNvPr id="199" name="img54.png"/>
                                <pic:cNvPicPr/>
                              </pic:nvPicPr>
                              <pic:blipFill>
                                <a:blip r:embed="rId84" cstate="print"/>
                                <a:stretch>
                                  <a:fillRect/>
                                </a:stretch>
                              </pic:blipFill>
                              <pic:spPr>
                                <a:xfrm>
                                  <a:off x="0" y="0"/>
                                  <a:ext cx="2016000" cy="288000"/>
                                </a:xfrm>
                                <a:prstGeom prst="rect">
                                  <a:avLst/>
                                </a:prstGeom>
                              </pic:spPr>
                            </pic:pic>
                          </a:graphicData>
                        </a:graphic>
                      </wp:inline>
                    </w:drawing>
                  </w:r>
                </w:p>
              </w:tc>
              <w:tc>
                <w:tcPr>
                  <w:tcW w:w="141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6E9C2991"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0.0</w:t>
                  </w:r>
                </w:p>
              </w:tc>
            </w:tr>
            <w:tr w:rsidR="0051119E" w:rsidRPr="0051119E" w14:paraId="36A93D05" w14:textId="77777777" w:rsidTr="008B0A3C">
              <w:trPr>
                <w:trHeight w:val="262"/>
              </w:trPr>
              <w:tc>
                <w:tcPr>
                  <w:tcW w:w="10853" w:type="dxa"/>
                  <w:gridSpan w:val="11"/>
                  <w:tcBorders>
                    <w:top w:val="single" w:sz="7" w:space="0" w:color="D3D3D3"/>
                    <w:left w:val="single" w:sz="7" w:space="0" w:color="D3D3D3"/>
                    <w:bottom w:val="single" w:sz="7" w:space="0" w:color="D3D3D3"/>
                    <w:right w:val="single" w:sz="7" w:space="0" w:color="D3D3D3"/>
                  </w:tcBorders>
                  <w:shd w:val="clear" w:color="auto" w:fill="F5F5F5"/>
                  <w:tcMar>
                    <w:top w:w="39" w:type="dxa"/>
                    <w:left w:w="99" w:type="dxa"/>
                    <w:bottom w:w="39" w:type="dxa"/>
                    <w:right w:w="39" w:type="dxa"/>
                  </w:tcMar>
                </w:tcPr>
                <w:p w14:paraId="56E1FCBA"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4.4. Stiprinti lėtinių neinfekcinių ligų prevenciją ir kontrolę</w:t>
                  </w:r>
                </w:p>
              </w:tc>
            </w:tr>
            <w:tr w:rsidR="008B0A3C" w:rsidRPr="0051119E" w14:paraId="63C1AA90" w14:textId="77777777" w:rsidTr="008B0A3C">
              <w:trPr>
                <w:gridAfter w:val="1"/>
                <w:wAfter w:w="17" w:type="dxa"/>
                <w:trHeight w:val="375"/>
              </w:trPr>
              <w:tc>
                <w:tcPr>
                  <w:tcW w:w="2242"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1596AD4E"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 xml:space="preserve">Mirt. nuo kraujotakos </w:t>
                  </w:r>
                  <w:proofErr w:type="spellStart"/>
                  <w:r w:rsidRPr="0051119E">
                    <w:rPr>
                      <w:rFonts w:ascii="Times New Roman" w:eastAsia="Times New Roman" w:hAnsi="Times New Roman" w:cs="Times New Roman"/>
                      <w:color w:val="000000"/>
                      <w:sz w:val="16"/>
                      <w:szCs w:val="20"/>
                      <w:lang w:val="lt-LT" w:eastAsia="lt-LT"/>
                    </w:rPr>
                    <w:t>sist</w:t>
                  </w:r>
                  <w:proofErr w:type="spellEnd"/>
                  <w:r w:rsidRPr="0051119E">
                    <w:rPr>
                      <w:rFonts w:ascii="Times New Roman" w:eastAsia="Times New Roman" w:hAnsi="Times New Roman" w:cs="Times New Roman"/>
                      <w:color w:val="000000"/>
                      <w:sz w:val="16"/>
                      <w:szCs w:val="20"/>
                      <w:lang w:val="lt-LT" w:eastAsia="lt-LT"/>
                    </w:rPr>
                    <w:t>. ligų (I00-I99) 100 000 gyv.</w:t>
                  </w:r>
                </w:p>
              </w:tc>
              <w:tc>
                <w:tcPr>
                  <w:tcW w:w="45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0833D8F"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5960A222" wp14:editId="6B38E49D">
                        <wp:extent cx="133439" cy="162033"/>
                        <wp:effectExtent l="0" t="0" r="0" b="0"/>
                        <wp:docPr id="200" name="img10.png"/>
                        <wp:cNvGraphicFramePr/>
                        <a:graphic xmlns:a="http://schemas.openxmlformats.org/drawingml/2006/main">
                          <a:graphicData uri="http://schemas.openxmlformats.org/drawingml/2006/picture">
                            <pic:pic xmlns:pic="http://schemas.openxmlformats.org/drawingml/2006/picture">
                              <pic:nvPicPr>
                                <pic:cNvPr id="201" name="img10.png"/>
                                <pic:cNvPicPr/>
                              </pic:nvPicPr>
                              <pic:blipFill>
                                <a:blip r:embed="rId40" cstate="print"/>
                                <a:stretch>
                                  <a:fillRect/>
                                </a:stretch>
                              </pic:blipFill>
                              <pic:spPr>
                                <a:xfrm>
                                  <a:off x="0" y="0"/>
                                  <a:ext cx="133439" cy="162033"/>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EC4C4"/>
                  <w:tcMar>
                    <w:top w:w="39" w:type="dxa"/>
                    <w:left w:w="39" w:type="dxa"/>
                    <w:bottom w:w="39" w:type="dxa"/>
                    <w:right w:w="39" w:type="dxa"/>
                  </w:tcMar>
                </w:tcPr>
                <w:p w14:paraId="55DD87F1"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1225.8</w:t>
                  </w:r>
                </w:p>
              </w:tc>
              <w:tc>
                <w:tcPr>
                  <w:tcW w:w="5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EB4FF18"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168</w:t>
                  </w:r>
                </w:p>
              </w:tc>
              <w:tc>
                <w:tcPr>
                  <w:tcW w:w="61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0AB0DB0"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1233.5</w:t>
                  </w:r>
                </w:p>
              </w:tc>
              <w:tc>
                <w:tcPr>
                  <w:tcW w:w="7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D390E33"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1.86</w:t>
                  </w:r>
                </w:p>
              </w:tc>
              <w:tc>
                <w:tcPr>
                  <w:tcW w:w="4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0E29EB5"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658.7</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0EF5A0C"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1225.8</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095E6577"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00A75B51" wp14:editId="2F66E4B4">
                        <wp:extent cx="2016000" cy="288000"/>
                        <wp:effectExtent l="0" t="0" r="0" b="0"/>
                        <wp:docPr id="202" name="img55.png"/>
                        <wp:cNvGraphicFramePr/>
                        <a:graphic xmlns:a="http://schemas.openxmlformats.org/drawingml/2006/main">
                          <a:graphicData uri="http://schemas.openxmlformats.org/drawingml/2006/picture">
                            <pic:pic xmlns:pic="http://schemas.openxmlformats.org/drawingml/2006/picture">
                              <pic:nvPicPr>
                                <pic:cNvPr id="203" name="img55.png"/>
                                <pic:cNvPicPr/>
                              </pic:nvPicPr>
                              <pic:blipFill>
                                <a:blip r:embed="rId85" cstate="print"/>
                                <a:stretch>
                                  <a:fillRect/>
                                </a:stretch>
                              </pic:blipFill>
                              <pic:spPr>
                                <a:xfrm>
                                  <a:off x="0" y="0"/>
                                  <a:ext cx="2016000" cy="288000"/>
                                </a:xfrm>
                                <a:prstGeom prst="rect">
                                  <a:avLst/>
                                </a:prstGeom>
                              </pic:spPr>
                            </pic:pic>
                          </a:graphicData>
                        </a:graphic>
                      </wp:inline>
                    </w:drawing>
                  </w:r>
                </w:p>
              </w:tc>
              <w:tc>
                <w:tcPr>
                  <w:tcW w:w="141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05673750"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449.1</w:t>
                  </w:r>
                </w:p>
              </w:tc>
            </w:tr>
            <w:tr w:rsidR="008B0A3C" w:rsidRPr="0051119E" w14:paraId="3A2EDB2C" w14:textId="77777777" w:rsidTr="008B0A3C">
              <w:trPr>
                <w:gridAfter w:val="1"/>
                <w:wAfter w:w="17" w:type="dxa"/>
                <w:trHeight w:val="375"/>
              </w:trPr>
              <w:tc>
                <w:tcPr>
                  <w:tcW w:w="2242"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17B9407D"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 xml:space="preserve">SMR nuo kraujotakos </w:t>
                  </w:r>
                  <w:proofErr w:type="spellStart"/>
                  <w:r w:rsidRPr="0051119E">
                    <w:rPr>
                      <w:rFonts w:ascii="Times New Roman" w:eastAsia="Times New Roman" w:hAnsi="Times New Roman" w:cs="Times New Roman"/>
                      <w:color w:val="000000"/>
                      <w:sz w:val="16"/>
                      <w:szCs w:val="20"/>
                      <w:lang w:val="lt-LT" w:eastAsia="lt-LT"/>
                    </w:rPr>
                    <w:t>sist</w:t>
                  </w:r>
                  <w:proofErr w:type="spellEnd"/>
                  <w:r w:rsidRPr="0051119E">
                    <w:rPr>
                      <w:rFonts w:ascii="Times New Roman" w:eastAsia="Times New Roman" w:hAnsi="Times New Roman" w:cs="Times New Roman"/>
                      <w:color w:val="000000"/>
                      <w:sz w:val="16"/>
                      <w:szCs w:val="20"/>
                      <w:lang w:val="lt-LT" w:eastAsia="lt-LT"/>
                    </w:rPr>
                    <w:t>. ligų (I00-I99) 100 000 gyv.</w:t>
                  </w:r>
                </w:p>
              </w:tc>
              <w:tc>
                <w:tcPr>
                  <w:tcW w:w="45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8EBBDA6"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1960A2AA" wp14:editId="2B4D077F">
                        <wp:extent cx="133439" cy="162033"/>
                        <wp:effectExtent l="0" t="0" r="0" b="0"/>
                        <wp:docPr id="204" name="img10.png"/>
                        <wp:cNvGraphicFramePr/>
                        <a:graphic xmlns:a="http://schemas.openxmlformats.org/drawingml/2006/main">
                          <a:graphicData uri="http://schemas.openxmlformats.org/drawingml/2006/picture">
                            <pic:pic xmlns:pic="http://schemas.openxmlformats.org/drawingml/2006/picture">
                              <pic:nvPicPr>
                                <pic:cNvPr id="205" name="img10.png"/>
                                <pic:cNvPicPr/>
                              </pic:nvPicPr>
                              <pic:blipFill>
                                <a:blip r:embed="rId40" cstate="print"/>
                                <a:stretch>
                                  <a:fillRect/>
                                </a:stretch>
                              </pic:blipFill>
                              <pic:spPr>
                                <a:xfrm>
                                  <a:off x="0" y="0"/>
                                  <a:ext cx="133439" cy="162033"/>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EC4C4"/>
                  <w:tcMar>
                    <w:top w:w="39" w:type="dxa"/>
                    <w:left w:w="39" w:type="dxa"/>
                    <w:bottom w:w="39" w:type="dxa"/>
                    <w:right w:w="39" w:type="dxa"/>
                  </w:tcMar>
                </w:tcPr>
                <w:p w14:paraId="46D752A9"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796.9</w:t>
                  </w:r>
                </w:p>
              </w:tc>
              <w:tc>
                <w:tcPr>
                  <w:tcW w:w="5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D8AF090"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168</w:t>
                  </w:r>
                </w:p>
              </w:tc>
              <w:tc>
                <w:tcPr>
                  <w:tcW w:w="61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63BB5FA"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826.2</w:t>
                  </w:r>
                </w:p>
              </w:tc>
              <w:tc>
                <w:tcPr>
                  <w:tcW w:w="7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BC126B7"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1.25</w:t>
                  </w:r>
                </w:p>
              </w:tc>
              <w:tc>
                <w:tcPr>
                  <w:tcW w:w="4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BF70DB9"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636.0</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FD66AD8"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979.6</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4FCDA4E1"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45256A04" wp14:editId="4760F99A">
                        <wp:extent cx="2016000" cy="288000"/>
                        <wp:effectExtent l="0" t="0" r="0" b="0"/>
                        <wp:docPr id="206" name="img56.png"/>
                        <wp:cNvGraphicFramePr/>
                        <a:graphic xmlns:a="http://schemas.openxmlformats.org/drawingml/2006/main">
                          <a:graphicData uri="http://schemas.openxmlformats.org/drawingml/2006/picture">
                            <pic:pic xmlns:pic="http://schemas.openxmlformats.org/drawingml/2006/picture">
                              <pic:nvPicPr>
                                <pic:cNvPr id="207" name="img56.png"/>
                                <pic:cNvPicPr/>
                              </pic:nvPicPr>
                              <pic:blipFill>
                                <a:blip r:embed="rId86" cstate="print"/>
                                <a:stretch>
                                  <a:fillRect/>
                                </a:stretch>
                              </pic:blipFill>
                              <pic:spPr>
                                <a:xfrm>
                                  <a:off x="0" y="0"/>
                                  <a:ext cx="2016000" cy="288000"/>
                                </a:xfrm>
                                <a:prstGeom prst="rect">
                                  <a:avLst/>
                                </a:prstGeom>
                              </pic:spPr>
                            </pic:pic>
                          </a:graphicData>
                        </a:graphic>
                      </wp:inline>
                    </w:drawing>
                  </w:r>
                </w:p>
              </w:tc>
              <w:tc>
                <w:tcPr>
                  <w:tcW w:w="141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1F3B1F5C"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412.1</w:t>
                  </w:r>
                </w:p>
              </w:tc>
            </w:tr>
            <w:tr w:rsidR="008B0A3C" w:rsidRPr="0051119E" w14:paraId="1172E115" w14:textId="77777777" w:rsidTr="008B0A3C">
              <w:trPr>
                <w:gridAfter w:val="1"/>
                <w:wAfter w:w="17" w:type="dxa"/>
                <w:trHeight w:val="375"/>
              </w:trPr>
              <w:tc>
                <w:tcPr>
                  <w:tcW w:w="2242"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329AFD27"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Mirt. nuo piktybinių navikų  (C00-C96) 100 000 gyv.</w:t>
                  </w:r>
                </w:p>
              </w:tc>
              <w:tc>
                <w:tcPr>
                  <w:tcW w:w="45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EEE96A8"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6E545884" wp14:editId="34D4BC69">
                        <wp:extent cx="133474" cy="162076"/>
                        <wp:effectExtent l="0" t="0" r="0" b="0"/>
                        <wp:docPr id="208" name="img6.png"/>
                        <wp:cNvGraphicFramePr/>
                        <a:graphic xmlns:a="http://schemas.openxmlformats.org/drawingml/2006/main">
                          <a:graphicData uri="http://schemas.openxmlformats.org/drawingml/2006/picture">
                            <pic:pic xmlns:pic="http://schemas.openxmlformats.org/drawingml/2006/picture">
                              <pic:nvPicPr>
                                <pic:cNvPr id="209" name="img6.png"/>
                                <pic:cNvPicPr/>
                              </pic:nvPicPr>
                              <pic:blipFill>
                                <a:blip r:embed="rId36" cstate="print"/>
                                <a:stretch>
                                  <a:fillRect/>
                                </a:stretch>
                              </pic:blipFill>
                              <pic:spPr>
                                <a:xfrm>
                                  <a:off x="0" y="0"/>
                                  <a:ext cx="133474" cy="162076"/>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EC4C4"/>
                  <w:tcMar>
                    <w:top w:w="39" w:type="dxa"/>
                    <w:left w:w="39" w:type="dxa"/>
                    <w:bottom w:w="39" w:type="dxa"/>
                    <w:right w:w="39" w:type="dxa"/>
                  </w:tcMar>
                </w:tcPr>
                <w:p w14:paraId="2216B4E7"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394.0</w:t>
                  </w:r>
                </w:p>
              </w:tc>
              <w:tc>
                <w:tcPr>
                  <w:tcW w:w="5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C26BDC9"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54</w:t>
                  </w:r>
                </w:p>
              </w:tc>
              <w:tc>
                <w:tcPr>
                  <w:tcW w:w="61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54BA6E1"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445.3</w:t>
                  </w:r>
                </w:p>
              </w:tc>
              <w:tc>
                <w:tcPr>
                  <w:tcW w:w="7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24DDDEE"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1.41</w:t>
                  </w:r>
                </w:p>
              </w:tc>
              <w:tc>
                <w:tcPr>
                  <w:tcW w:w="4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047C549"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278.8</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C68427C"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450.8</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36CB5508"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604CD6BE" wp14:editId="7ED7259D">
                        <wp:extent cx="2016000" cy="288000"/>
                        <wp:effectExtent l="0" t="0" r="0" b="0"/>
                        <wp:docPr id="210" name="img57.png"/>
                        <wp:cNvGraphicFramePr/>
                        <a:graphic xmlns:a="http://schemas.openxmlformats.org/drawingml/2006/main">
                          <a:graphicData uri="http://schemas.openxmlformats.org/drawingml/2006/picture">
                            <pic:pic xmlns:pic="http://schemas.openxmlformats.org/drawingml/2006/picture">
                              <pic:nvPicPr>
                                <pic:cNvPr id="211" name="img57.png"/>
                                <pic:cNvPicPr/>
                              </pic:nvPicPr>
                              <pic:blipFill>
                                <a:blip r:embed="rId87" cstate="print"/>
                                <a:stretch>
                                  <a:fillRect/>
                                </a:stretch>
                              </pic:blipFill>
                              <pic:spPr>
                                <a:xfrm>
                                  <a:off x="0" y="0"/>
                                  <a:ext cx="2016000" cy="288000"/>
                                </a:xfrm>
                                <a:prstGeom prst="rect">
                                  <a:avLst/>
                                </a:prstGeom>
                              </pic:spPr>
                            </pic:pic>
                          </a:graphicData>
                        </a:graphic>
                      </wp:inline>
                    </w:drawing>
                  </w:r>
                </w:p>
              </w:tc>
              <w:tc>
                <w:tcPr>
                  <w:tcW w:w="141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3189E069"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146.5</w:t>
                  </w:r>
                </w:p>
              </w:tc>
            </w:tr>
            <w:tr w:rsidR="008B0A3C" w:rsidRPr="0051119E" w14:paraId="409F2108" w14:textId="77777777" w:rsidTr="008B0A3C">
              <w:trPr>
                <w:gridAfter w:val="1"/>
                <w:wAfter w:w="17" w:type="dxa"/>
                <w:trHeight w:val="375"/>
              </w:trPr>
              <w:tc>
                <w:tcPr>
                  <w:tcW w:w="2242"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7F319A4C"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SMR nuo piktybinių navikų (C00-C96) 100 000 gyv.</w:t>
                  </w:r>
                </w:p>
              </w:tc>
              <w:tc>
                <w:tcPr>
                  <w:tcW w:w="45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CF9543D"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1ECAFC23" wp14:editId="6C37872E">
                        <wp:extent cx="133474" cy="162076"/>
                        <wp:effectExtent l="0" t="0" r="0" b="0"/>
                        <wp:docPr id="212" name="img6.png"/>
                        <wp:cNvGraphicFramePr/>
                        <a:graphic xmlns:a="http://schemas.openxmlformats.org/drawingml/2006/main">
                          <a:graphicData uri="http://schemas.openxmlformats.org/drawingml/2006/picture">
                            <pic:pic xmlns:pic="http://schemas.openxmlformats.org/drawingml/2006/picture">
                              <pic:nvPicPr>
                                <pic:cNvPr id="213" name="img6.png"/>
                                <pic:cNvPicPr/>
                              </pic:nvPicPr>
                              <pic:blipFill>
                                <a:blip r:embed="rId36" cstate="print"/>
                                <a:stretch>
                                  <a:fillRect/>
                                </a:stretch>
                              </pic:blipFill>
                              <pic:spPr>
                                <a:xfrm>
                                  <a:off x="0" y="0"/>
                                  <a:ext cx="133474" cy="162076"/>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74218119"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279.8</w:t>
                  </w:r>
                </w:p>
              </w:tc>
              <w:tc>
                <w:tcPr>
                  <w:tcW w:w="5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4628D39"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54</w:t>
                  </w:r>
                </w:p>
              </w:tc>
              <w:tc>
                <w:tcPr>
                  <w:tcW w:w="61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3D0A857"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326.1</w:t>
                  </w:r>
                </w:p>
              </w:tc>
              <w:tc>
                <w:tcPr>
                  <w:tcW w:w="7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6D6C2E8"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1.07</w:t>
                  </w:r>
                </w:p>
              </w:tc>
              <w:tc>
                <w:tcPr>
                  <w:tcW w:w="4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8002C0D"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260.7</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9A6CC88"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356.8</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0F016722"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2949DFF5" wp14:editId="12217161">
                        <wp:extent cx="2016000" cy="288000"/>
                        <wp:effectExtent l="0" t="0" r="0" b="0"/>
                        <wp:docPr id="214" name="img58.png"/>
                        <wp:cNvGraphicFramePr/>
                        <a:graphic xmlns:a="http://schemas.openxmlformats.org/drawingml/2006/main">
                          <a:graphicData uri="http://schemas.openxmlformats.org/drawingml/2006/picture">
                            <pic:pic xmlns:pic="http://schemas.openxmlformats.org/drawingml/2006/picture">
                              <pic:nvPicPr>
                                <pic:cNvPr id="215" name="img58.png"/>
                                <pic:cNvPicPr/>
                              </pic:nvPicPr>
                              <pic:blipFill>
                                <a:blip r:embed="rId88" cstate="print"/>
                                <a:stretch>
                                  <a:fillRect/>
                                </a:stretch>
                              </pic:blipFill>
                              <pic:spPr>
                                <a:xfrm>
                                  <a:off x="0" y="0"/>
                                  <a:ext cx="2016000" cy="288000"/>
                                </a:xfrm>
                                <a:prstGeom prst="rect">
                                  <a:avLst/>
                                </a:prstGeom>
                              </pic:spPr>
                            </pic:pic>
                          </a:graphicData>
                        </a:graphic>
                      </wp:inline>
                    </w:drawing>
                  </w:r>
                </w:p>
              </w:tc>
              <w:tc>
                <w:tcPr>
                  <w:tcW w:w="141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43DE4237"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92.1</w:t>
                  </w:r>
                </w:p>
              </w:tc>
            </w:tr>
            <w:tr w:rsidR="008B0A3C" w:rsidRPr="0051119E" w14:paraId="2FCA5B04" w14:textId="77777777" w:rsidTr="008B0A3C">
              <w:trPr>
                <w:gridAfter w:val="1"/>
                <w:wAfter w:w="17" w:type="dxa"/>
                <w:trHeight w:val="375"/>
              </w:trPr>
              <w:tc>
                <w:tcPr>
                  <w:tcW w:w="2242"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33C2FCB5"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 xml:space="preserve">Mirt. nuo </w:t>
                  </w:r>
                  <w:proofErr w:type="spellStart"/>
                  <w:r w:rsidRPr="0051119E">
                    <w:rPr>
                      <w:rFonts w:ascii="Times New Roman" w:eastAsia="Times New Roman" w:hAnsi="Times New Roman" w:cs="Times New Roman"/>
                      <w:color w:val="000000"/>
                      <w:sz w:val="16"/>
                      <w:szCs w:val="20"/>
                      <w:lang w:val="lt-LT" w:eastAsia="lt-LT"/>
                    </w:rPr>
                    <w:t>cerebrovaskulinių</w:t>
                  </w:r>
                  <w:proofErr w:type="spellEnd"/>
                  <w:r w:rsidRPr="0051119E">
                    <w:rPr>
                      <w:rFonts w:ascii="Times New Roman" w:eastAsia="Times New Roman" w:hAnsi="Times New Roman" w:cs="Times New Roman"/>
                      <w:color w:val="000000"/>
                      <w:sz w:val="16"/>
                      <w:szCs w:val="20"/>
                      <w:lang w:val="lt-LT" w:eastAsia="lt-LT"/>
                    </w:rPr>
                    <w:t xml:space="preserve"> ligų  (I60-I69) 100 000 </w:t>
                  </w:r>
                  <w:proofErr w:type="spellStart"/>
                  <w:r w:rsidRPr="0051119E">
                    <w:rPr>
                      <w:rFonts w:ascii="Times New Roman" w:eastAsia="Times New Roman" w:hAnsi="Times New Roman" w:cs="Times New Roman"/>
                      <w:color w:val="000000"/>
                      <w:sz w:val="16"/>
                      <w:szCs w:val="20"/>
                      <w:lang w:val="lt-LT" w:eastAsia="lt-LT"/>
                    </w:rPr>
                    <w:t>gyv</w:t>
                  </w:r>
                  <w:proofErr w:type="spellEnd"/>
                </w:p>
              </w:tc>
              <w:tc>
                <w:tcPr>
                  <w:tcW w:w="45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A658C8F"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280752A2" wp14:editId="3BF9D3C3">
                        <wp:extent cx="133439" cy="162033"/>
                        <wp:effectExtent l="0" t="0" r="0" b="0"/>
                        <wp:docPr id="216" name="img10.png"/>
                        <wp:cNvGraphicFramePr/>
                        <a:graphic xmlns:a="http://schemas.openxmlformats.org/drawingml/2006/main">
                          <a:graphicData uri="http://schemas.openxmlformats.org/drawingml/2006/picture">
                            <pic:pic xmlns:pic="http://schemas.openxmlformats.org/drawingml/2006/picture">
                              <pic:nvPicPr>
                                <pic:cNvPr id="217" name="img10.png"/>
                                <pic:cNvPicPr/>
                              </pic:nvPicPr>
                              <pic:blipFill>
                                <a:blip r:embed="rId40" cstate="print"/>
                                <a:stretch>
                                  <a:fillRect/>
                                </a:stretch>
                              </pic:blipFill>
                              <pic:spPr>
                                <a:xfrm>
                                  <a:off x="0" y="0"/>
                                  <a:ext cx="133439" cy="162033"/>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EC4C4"/>
                  <w:tcMar>
                    <w:top w:w="39" w:type="dxa"/>
                    <w:left w:w="39" w:type="dxa"/>
                    <w:bottom w:w="39" w:type="dxa"/>
                    <w:right w:w="39" w:type="dxa"/>
                  </w:tcMar>
                </w:tcPr>
                <w:p w14:paraId="04CE3DDE"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284.6</w:t>
                  </w:r>
                </w:p>
              </w:tc>
              <w:tc>
                <w:tcPr>
                  <w:tcW w:w="5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728210C"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39</w:t>
                  </w:r>
                </w:p>
              </w:tc>
              <w:tc>
                <w:tcPr>
                  <w:tcW w:w="61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988BA6D"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312.0</w:t>
                  </w:r>
                </w:p>
              </w:tc>
              <w:tc>
                <w:tcPr>
                  <w:tcW w:w="7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D64C52E"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1.97</w:t>
                  </w:r>
                </w:p>
              </w:tc>
              <w:tc>
                <w:tcPr>
                  <w:tcW w:w="4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DED70E4"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144.5</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910CC59"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415.2</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047C2CEE"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7A3DC18B" wp14:editId="2E36EC4E">
                        <wp:extent cx="2016000" cy="288000"/>
                        <wp:effectExtent l="0" t="0" r="0" b="0"/>
                        <wp:docPr id="218" name="img59.png"/>
                        <wp:cNvGraphicFramePr/>
                        <a:graphic xmlns:a="http://schemas.openxmlformats.org/drawingml/2006/main">
                          <a:graphicData uri="http://schemas.openxmlformats.org/drawingml/2006/picture">
                            <pic:pic xmlns:pic="http://schemas.openxmlformats.org/drawingml/2006/picture">
                              <pic:nvPicPr>
                                <pic:cNvPr id="219" name="img59.png"/>
                                <pic:cNvPicPr/>
                              </pic:nvPicPr>
                              <pic:blipFill>
                                <a:blip r:embed="rId89" cstate="print"/>
                                <a:stretch>
                                  <a:fillRect/>
                                </a:stretch>
                              </pic:blipFill>
                              <pic:spPr>
                                <a:xfrm>
                                  <a:off x="0" y="0"/>
                                  <a:ext cx="2016000" cy="288000"/>
                                </a:xfrm>
                                <a:prstGeom prst="rect">
                                  <a:avLst/>
                                </a:prstGeom>
                              </pic:spPr>
                            </pic:pic>
                          </a:graphicData>
                        </a:graphic>
                      </wp:inline>
                    </w:drawing>
                  </w:r>
                </w:p>
              </w:tc>
              <w:tc>
                <w:tcPr>
                  <w:tcW w:w="141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2AD45B96"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73.3</w:t>
                  </w:r>
                </w:p>
              </w:tc>
            </w:tr>
            <w:tr w:rsidR="008B0A3C" w:rsidRPr="0051119E" w14:paraId="317C0FAD" w14:textId="77777777" w:rsidTr="008B0A3C">
              <w:trPr>
                <w:gridAfter w:val="1"/>
                <w:wAfter w:w="17" w:type="dxa"/>
                <w:trHeight w:val="375"/>
              </w:trPr>
              <w:tc>
                <w:tcPr>
                  <w:tcW w:w="2242"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011273E9"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 xml:space="preserve">SMR nuo </w:t>
                  </w:r>
                  <w:proofErr w:type="spellStart"/>
                  <w:r w:rsidRPr="0051119E">
                    <w:rPr>
                      <w:rFonts w:ascii="Times New Roman" w:eastAsia="Times New Roman" w:hAnsi="Times New Roman" w:cs="Times New Roman"/>
                      <w:color w:val="000000"/>
                      <w:sz w:val="16"/>
                      <w:szCs w:val="20"/>
                      <w:lang w:val="lt-LT" w:eastAsia="lt-LT"/>
                    </w:rPr>
                    <w:t>cerebrovaskulinių</w:t>
                  </w:r>
                  <w:proofErr w:type="spellEnd"/>
                  <w:r w:rsidRPr="0051119E">
                    <w:rPr>
                      <w:rFonts w:ascii="Times New Roman" w:eastAsia="Times New Roman" w:hAnsi="Times New Roman" w:cs="Times New Roman"/>
                      <w:color w:val="000000"/>
                      <w:sz w:val="16"/>
                      <w:szCs w:val="20"/>
                      <w:lang w:val="lt-LT" w:eastAsia="lt-LT"/>
                    </w:rPr>
                    <w:t xml:space="preserve"> ligų (I60-I69) 100 000 </w:t>
                  </w:r>
                  <w:proofErr w:type="spellStart"/>
                  <w:r w:rsidRPr="0051119E">
                    <w:rPr>
                      <w:rFonts w:ascii="Times New Roman" w:eastAsia="Times New Roman" w:hAnsi="Times New Roman" w:cs="Times New Roman"/>
                      <w:color w:val="000000"/>
                      <w:sz w:val="16"/>
                      <w:szCs w:val="20"/>
                      <w:lang w:val="lt-LT" w:eastAsia="lt-LT"/>
                    </w:rPr>
                    <w:t>gyv</w:t>
                  </w:r>
                  <w:proofErr w:type="spellEnd"/>
                </w:p>
              </w:tc>
              <w:tc>
                <w:tcPr>
                  <w:tcW w:w="45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BF561C0"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0C143B17" wp14:editId="7F2B9128">
                        <wp:extent cx="133439" cy="162033"/>
                        <wp:effectExtent l="0" t="0" r="0" b="0"/>
                        <wp:docPr id="220" name="img10.png"/>
                        <wp:cNvGraphicFramePr/>
                        <a:graphic xmlns:a="http://schemas.openxmlformats.org/drawingml/2006/main">
                          <a:graphicData uri="http://schemas.openxmlformats.org/drawingml/2006/picture">
                            <pic:pic xmlns:pic="http://schemas.openxmlformats.org/drawingml/2006/picture">
                              <pic:nvPicPr>
                                <pic:cNvPr id="221" name="img10.png"/>
                                <pic:cNvPicPr/>
                              </pic:nvPicPr>
                              <pic:blipFill>
                                <a:blip r:embed="rId40" cstate="print"/>
                                <a:stretch>
                                  <a:fillRect/>
                                </a:stretch>
                              </pic:blipFill>
                              <pic:spPr>
                                <a:xfrm>
                                  <a:off x="0" y="0"/>
                                  <a:ext cx="133439" cy="162033"/>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EC4C4"/>
                  <w:tcMar>
                    <w:top w:w="39" w:type="dxa"/>
                    <w:left w:w="39" w:type="dxa"/>
                    <w:bottom w:w="39" w:type="dxa"/>
                    <w:right w:w="39" w:type="dxa"/>
                  </w:tcMar>
                </w:tcPr>
                <w:p w14:paraId="4FB3CDC1"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185.9</w:t>
                  </w:r>
                </w:p>
              </w:tc>
              <w:tc>
                <w:tcPr>
                  <w:tcW w:w="5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FE94399"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39</w:t>
                  </w:r>
                </w:p>
              </w:tc>
              <w:tc>
                <w:tcPr>
                  <w:tcW w:w="61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2D3204B"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206.9</w:t>
                  </w:r>
                </w:p>
              </w:tc>
              <w:tc>
                <w:tcPr>
                  <w:tcW w:w="7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88AC3AD"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1.34</w:t>
                  </w:r>
                </w:p>
              </w:tc>
              <w:tc>
                <w:tcPr>
                  <w:tcW w:w="4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E818302"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139.2</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98BE8A5"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340.0</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07690B24"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456CA763" wp14:editId="745E648B">
                        <wp:extent cx="2016000" cy="288000"/>
                        <wp:effectExtent l="0" t="0" r="0" b="0"/>
                        <wp:docPr id="222" name="img60.png"/>
                        <wp:cNvGraphicFramePr/>
                        <a:graphic xmlns:a="http://schemas.openxmlformats.org/drawingml/2006/main">
                          <a:graphicData uri="http://schemas.openxmlformats.org/drawingml/2006/picture">
                            <pic:pic xmlns:pic="http://schemas.openxmlformats.org/drawingml/2006/picture">
                              <pic:nvPicPr>
                                <pic:cNvPr id="223" name="img60.png"/>
                                <pic:cNvPicPr/>
                              </pic:nvPicPr>
                              <pic:blipFill>
                                <a:blip r:embed="rId90" cstate="print"/>
                                <a:stretch>
                                  <a:fillRect/>
                                </a:stretch>
                              </pic:blipFill>
                              <pic:spPr>
                                <a:xfrm>
                                  <a:off x="0" y="0"/>
                                  <a:ext cx="2016000" cy="288000"/>
                                </a:xfrm>
                                <a:prstGeom prst="rect">
                                  <a:avLst/>
                                </a:prstGeom>
                              </pic:spPr>
                            </pic:pic>
                          </a:graphicData>
                        </a:graphic>
                      </wp:inline>
                    </w:drawing>
                  </w:r>
                </w:p>
              </w:tc>
              <w:tc>
                <w:tcPr>
                  <w:tcW w:w="141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63DD07AB"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65.5</w:t>
                  </w:r>
                </w:p>
              </w:tc>
            </w:tr>
            <w:tr w:rsidR="008B0A3C" w:rsidRPr="0051119E" w14:paraId="4DD36D0E" w14:textId="77777777" w:rsidTr="008B0A3C">
              <w:trPr>
                <w:gridAfter w:val="1"/>
                <w:wAfter w:w="17" w:type="dxa"/>
                <w:trHeight w:val="375"/>
              </w:trPr>
              <w:tc>
                <w:tcPr>
                  <w:tcW w:w="2242"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7F72308B"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proofErr w:type="spellStart"/>
                  <w:r w:rsidRPr="0051119E">
                    <w:rPr>
                      <w:rFonts w:ascii="Times New Roman" w:eastAsia="Times New Roman" w:hAnsi="Times New Roman" w:cs="Times New Roman"/>
                      <w:color w:val="000000"/>
                      <w:sz w:val="16"/>
                      <w:szCs w:val="20"/>
                      <w:lang w:val="lt-LT" w:eastAsia="lt-LT"/>
                    </w:rPr>
                    <w:t>Serg</w:t>
                  </w:r>
                  <w:proofErr w:type="spellEnd"/>
                  <w:r w:rsidRPr="0051119E">
                    <w:rPr>
                      <w:rFonts w:ascii="Times New Roman" w:eastAsia="Times New Roman" w:hAnsi="Times New Roman" w:cs="Times New Roman"/>
                      <w:color w:val="000000"/>
                      <w:sz w:val="16"/>
                      <w:szCs w:val="20"/>
                      <w:lang w:val="lt-LT" w:eastAsia="lt-LT"/>
                    </w:rPr>
                    <w:t>. II tipo cukriniu diabetu (E11) 10 000 gyv.</w:t>
                  </w:r>
                </w:p>
              </w:tc>
              <w:tc>
                <w:tcPr>
                  <w:tcW w:w="45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ABD3663"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644411B2" wp14:editId="2267B468">
                        <wp:extent cx="152501" cy="162033"/>
                        <wp:effectExtent l="0" t="0" r="0" b="0"/>
                        <wp:docPr id="224" name="img4.png"/>
                        <wp:cNvGraphicFramePr/>
                        <a:graphic xmlns:a="http://schemas.openxmlformats.org/drawingml/2006/main">
                          <a:graphicData uri="http://schemas.openxmlformats.org/drawingml/2006/picture">
                            <pic:pic xmlns:pic="http://schemas.openxmlformats.org/drawingml/2006/picture">
                              <pic:nvPicPr>
                                <pic:cNvPr id="225" name="img4.png"/>
                                <pic:cNvPicPr/>
                              </pic:nvPicPr>
                              <pic:blipFill>
                                <a:blip r:embed="rId34" cstate="print"/>
                                <a:stretch>
                                  <a:fillRect/>
                                </a:stretch>
                              </pic:blipFill>
                              <pic:spPr>
                                <a:xfrm>
                                  <a:off x="0" y="0"/>
                                  <a:ext cx="152501" cy="162033"/>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27DC5167"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59.1</w:t>
                  </w:r>
                </w:p>
              </w:tc>
              <w:tc>
                <w:tcPr>
                  <w:tcW w:w="5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A2BA34D"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81</w:t>
                  </w:r>
                </w:p>
              </w:tc>
              <w:tc>
                <w:tcPr>
                  <w:tcW w:w="61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724945F"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73.1</w:t>
                  </w:r>
                </w:p>
              </w:tc>
              <w:tc>
                <w:tcPr>
                  <w:tcW w:w="7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15CBA5C"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0.89</w:t>
                  </w:r>
                </w:p>
              </w:tc>
              <w:tc>
                <w:tcPr>
                  <w:tcW w:w="4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D661796"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66.6</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0A3D039"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106.3</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377808ED"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7F80ABFB" wp14:editId="0652B0DA">
                        <wp:extent cx="2016000" cy="288000"/>
                        <wp:effectExtent l="0" t="0" r="0" b="0"/>
                        <wp:docPr id="226" name="img61.png"/>
                        <wp:cNvGraphicFramePr/>
                        <a:graphic xmlns:a="http://schemas.openxmlformats.org/drawingml/2006/main">
                          <a:graphicData uri="http://schemas.openxmlformats.org/drawingml/2006/picture">
                            <pic:pic xmlns:pic="http://schemas.openxmlformats.org/drawingml/2006/picture">
                              <pic:nvPicPr>
                                <pic:cNvPr id="227" name="img61.png"/>
                                <pic:cNvPicPr/>
                              </pic:nvPicPr>
                              <pic:blipFill>
                                <a:blip r:embed="rId91" cstate="print"/>
                                <a:stretch>
                                  <a:fillRect/>
                                </a:stretch>
                              </pic:blipFill>
                              <pic:spPr>
                                <a:xfrm>
                                  <a:off x="0" y="0"/>
                                  <a:ext cx="2016000" cy="288000"/>
                                </a:xfrm>
                                <a:prstGeom prst="rect">
                                  <a:avLst/>
                                </a:prstGeom>
                              </pic:spPr>
                            </pic:pic>
                          </a:graphicData>
                        </a:graphic>
                      </wp:inline>
                    </w:drawing>
                  </w:r>
                </w:p>
              </w:tc>
              <w:tc>
                <w:tcPr>
                  <w:tcW w:w="141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12FB4D5C"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22.0</w:t>
                  </w:r>
                </w:p>
              </w:tc>
            </w:tr>
            <w:tr w:rsidR="008B0A3C" w:rsidRPr="0051119E" w14:paraId="4CB2974A" w14:textId="77777777" w:rsidTr="008B0A3C">
              <w:trPr>
                <w:gridAfter w:val="1"/>
                <w:wAfter w:w="17" w:type="dxa"/>
                <w:trHeight w:val="375"/>
              </w:trPr>
              <w:tc>
                <w:tcPr>
                  <w:tcW w:w="2242"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430B997D"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lastRenderedPageBreak/>
                    <w:t>Tikslinės populiacijos dalis %, 2 metų bėgyje dalyvavusi krūties vėžio programoje</w:t>
                  </w:r>
                </w:p>
              </w:tc>
              <w:tc>
                <w:tcPr>
                  <w:tcW w:w="45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F0C1D5D"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2D5747A1" wp14:editId="0863BA51">
                        <wp:extent cx="133474" cy="162076"/>
                        <wp:effectExtent l="0" t="0" r="0" b="0"/>
                        <wp:docPr id="228" name="img6.png"/>
                        <wp:cNvGraphicFramePr/>
                        <a:graphic xmlns:a="http://schemas.openxmlformats.org/drawingml/2006/main">
                          <a:graphicData uri="http://schemas.openxmlformats.org/drawingml/2006/picture">
                            <pic:pic xmlns:pic="http://schemas.openxmlformats.org/drawingml/2006/picture">
                              <pic:nvPicPr>
                                <pic:cNvPr id="229" name="img6.png"/>
                                <pic:cNvPicPr/>
                              </pic:nvPicPr>
                              <pic:blipFill>
                                <a:blip r:embed="rId36" cstate="print"/>
                                <a:stretch>
                                  <a:fillRect/>
                                </a:stretch>
                              </pic:blipFill>
                              <pic:spPr>
                                <a:xfrm>
                                  <a:off x="0" y="0"/>
                                  <a:ext cx="133474" cy="162076"/>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7ECF412A"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54.1</w:t>
                  </w:r>
                </w:p>
              </w:tc>
              <w:tc>
                <w:tcPr>
                  <w:tcW w:w="5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003D3ED"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1285</w:t>
                  </w:r>
                </w:p>
              </w:tc>
              <w:tc>
                <w:tcPr>
                  <w:tcW w:w="61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DE62C0C"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49.1</w:t>
                  </w:r>
                </w:p>
              </w:tc>
              <w:tc>
                <w:tcPr>
                  <w:tcW w:w="7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234B96D"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0.88</w:t>
                  </w:r>
                </w:p>
              </w:tc>
              <w:tc>
                <w:tcPr>
                  <w:tcW w:w="4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BBA681C"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61.2</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938C805"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27.4</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725E5D73"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74EF6C32" wp14:editId="2016B1E7">
                        <wp:extent cx="2016000" cy="288000"/>
                        <wp:effectExtent l="0" t="0" r="0" b="0"/>
                        <wp:docPr id="230" name="img62.png"/>
                        <wp:cNvGraphicFramePr/>
                        <a:graphic xmlns:a="http://schemas.openxmlformats.org/drawingml/2006/main">
                          <a:graphicData uri="http://schemas.openxmlformats.org/drawingml/2006/picture">
                            <pic:pic xmlns:pic="http://schemas.openxmlformats.org/drawingml/2006/picture">
                              <pic:nvPicPr>
                                <pic:cNvPr id="231" name="img62.png"/>
                                <pic:cNvPicPr/>
                              </pic:nvPicPr>
                              <pic:blipFill>
                                <a:blip r:embed="rId92" cstate="print"/>
                                <a:stretch>
                                  <a:fillRect/>
                                </a:stretch>
                              </pic:blipFill>
                              <pic:spPr>
                                <a:xfrm>
                                  <a:off x="0" y="0"/>
                                  <a:ext cx="2016000" cy="288000"/>
                                </a:xfrm>
                                <a:prstGeom prst="rect">
                                  <a:avLst/>
                                </a:prstGeom>
                              </pic:spPr>
                            </pic:pic>
                          </a:graphicData>
                        </a:graphic>
                      </wp:inline>
                    </w:drawing>
                  </w:r>
                </w:p>
              </w:tc>
              <w:tc>
                <w:tcPr>
                  <w:tcW w:w="141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29340BBA"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77.6</w:t>
                  </w:r>
                </w:p>
              </w:tc>
            </w:tr>
            <w:tr w:rsidR="008B0A3C" w:rsidRPr="0051119E" w14:paraId="7E4AC0A1" w14:textId="77777777" w:rsidTr="008B0A3C">
              <w:trPr>
                <w:gridAfter w:val="1"/>
                <w:wAfter w:w="17" w:type="dxa"/>
                <w:trHeight w:val="375"/>
              </w:trPr>
              <w:tc>
                <w:tcPr>
                  <w:tcW w:w="2242"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7A62DEFA"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Tikslinės populiacijos dalis %, 3 metų bėgyje dalyvavusi gimdos kaklelio programoje</w:t>
                  </w:r>
                </w:p>
              </w:tc>
              <w:tc>
                <w:tcPr>
                  <w:tcW w:w="45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E1108A4"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21B3A896" wp14:editId="045748C7">
                        <wp:extent cx="133474" cy="162076"/>
                        <wp:effectExtent l="0" t="0" r="0" b="0"/>
                        <wp:docPr id="232" name="img6.png"/>
                        <wp:cNvGraphicFramePr/>
                        <a:graphic xmlns:a="http://schemas.openxmlformats.org/drawingml/2006/main">
                          <a:graphicData uri="http://schemas.openxmlformats.org/drawingml/2006/picture">
                            <pic:pic xmlns:pic="http://schemas.openxmlformats.org/drawingml/2006/picture">
                              <pic:nvPicPr>
                                <pic:cNvPr id="233" name="img6.png"/>
                                <pic:cNvPicPr/>
                              </pic:nvPicPr>
                              <pic:blipFill>
                                <a:blip r:embed="rId36" cstate="print"/>
                                <a:stretch>
                                  <a:fillRect/>
                                </a:stretch>
                              </pic:blipFill>
                              <pic:spPr>
                                <a:xfrm>
                                  <a:off x="0" y="0"/>
                                  <a:ext cx="133474" cy="162076"/>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2E85641B"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68.7</w:t>
                  </w:r>
                </w:p>
              </w:tc>
              <w:tc>
                <w:tcPr>
                  <w:tcW w:w="5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E5E2232"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2032</w:t>
                  </w:r>
                </w:p>
              </w:tc>
              <w:tc>
                <w:tcPr>
                  <w:tcW w:w="61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C52AF76"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56.6</w:t>
                  </w:r>
                </w:p>
              </w:tc>
              <w:tc>
                <w:tcPr>
                  <w:tcW w:w="7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B21E66E"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0.88</w:t>
                  </w:r>
                </w:p>
              </w:tc>
              <w:tc>
                <w:tcPr>
                  <w:tcW w:w="4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E91FC60"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78.0</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18BD6BB"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40.2</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6CB96DF7"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238FBC4F" wp14:editId="5C37D726">
                        <wp:extent cx="2016000" cy="288000"/>
                        <wp:effectExtent l="0" t="0" r="0" b="0"/>
                        <wp:docPr id="234" name="img63.png"/>
                        <wp:cNvGraphicFramePr/>
                        <a:graphic xmlns:a="http://schemas.openxmlformats.org/drawingml/2006/main">
                          <a:graphicData uri="http://schemas.openxmlformats.org/drawingml/2006/picture">
                            <pic:pic xmlns:pic="http://schemas.openxmlformats.org/drawingml/2006/picture">
                              <pic:nvPicPr>
                                <pic:cNvPr id="235" name="img63.png"/>
                                <pic:cNvPicPr/>
                              </pic:nvPicPr>
                              <pic:blipFill>
                                <a:blip r:embed="rId93" cstate="print"/>
                                <a:stretch>
                                  <a:fillRect/>
                                </a:stretch>
                              </pic:blipFill>
                              <pic:spPr>
                                <a:xfrm>
                                  <a:off x="0" y="0"/>
                                  <a:ext cx="2016000" cy="288000"/>
                                </a:xfrm>
                                <a:prstGeom prst="rect">
                                  <a:avLst/>
                                </a:prstGeom>
                              </pic:spPr>
                            </pic:pic>
                          </a:graphicData>
                        </a:graphic>
                      </wp:inline>
                    </w:drawing>
                  </w:r>
                </w:p>
              </w:tc>
              <w:tc>
                <w:tcPr>
                  <w:tcW w:w="141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20BC991D"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97.3</w:t>
                  </w:r>
                </w:p>
              </w:tc>
            </w:tr>
            <w:tr w:rsidR="008B0A3C" w:rsidRPr="0051119E" w14:paraId="49C11790" w14:textId="77777777" w:rsidTr="008B0A3C">
              <w:trPr>
                <w:gridAfter w:val="1"/>
                <w:wAfter w:w="17" w:type="dxa"/>
                <w:trHeight w:val="375"/>
              </w:trPr>
              <w:tc>
                <w:tcPr>
                  <w:tcW w:w="2242"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14CCCB30"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Tikslinės populiacijos dalis %, 2 metų bėgyje dalyvavusi storosios žarnos vėžio programoje</w:t>
                  </w:r>
                </w:p>
              </w:tc>
              <w:tc>
                <w:tcPr>
                  <w:tcW w:w="45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F9BBD18"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6545AC56" wp14:editId="3CF14FC9">
                        <wp:extent cx="133474" cy="162076"/>
                        <wp:effectExtent l="0" t="0" r="0" b="0"/>
                        <wp:docPr id="236" name="img6.png"/>
                        <wp:cNvGraphicFramePr/>
                        <a:graphic xmlns:a="http://schemas.openxmlformats.org/drawingml/2006/main">
                          <a:graphicData uri="http://schemas.openxmlformats.org/drawingml/2006/picture">
                            <pic:pic xmlns:pic="http://schemas.openxmlformats.org/drawingml/2006/picture">
                              <pic:nvPicPr>
                                <pic:cNvPr id="237" name="img6.png"/>
                                <pic:cNvPicPr/>
                              </pic:nvPicPr>
                              <pic:blipFill>
                                <a:blip r:embed="rId36" cstate="print"/>
                                <a:stretch>
                                  <a:fillRect/>
                                </a:stretch>
                              </pic:blipFill>
                              <pic:spPr>
                                <a:xfrm>
                                  <a:off x="0" y="0"/>
                                  <a:ext cx="133474" cy="162076"/>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64B1EE39"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61.8</w:t>
                  </w:r>
                </w:p>
              </w:tc>
              <w:tc>
                <w:tcPr>
                  <w:tcW w:w="5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90CFCDE"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3389</w:t>
                  </w:r>
                </w:p>
              </w:tc>
              <w:tc>
                <w:tcPr>
                  <w:tcW w:w="61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24D834D"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60.3</w:t>
                  </w:r>
                </w:p>
              </w:tc>
              <w:tc>
                <w:tcPr>
                  <w:tcW w:w="7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2B2F2B9"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1.07</w:t>
                  </w:r>
                </w:p>
              </w:tc>
              <w:tc>
                <w:tcPr>
                  <w:tcW w:w="4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6165D33"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58.0</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3025DFE"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30.6</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1CDCCBD7"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108EA51E" wp14:editId="4B61343C">
                        <wp:extent cx="2016000" cy="288000"/>
                        <wp:effectExtent l="0" t="0" r="0" b="0"/>
                        <wp:docPr id="238" name="img64.png"/>
                        <wp:cNvGraphicFramePr/>
                        <a:graphic xmlns:a="http://schemas.openxmlformats.org/drawingml/2006/main">
                          <a:graphicData uri="http://schemas.openxmlformats.org/drawingml/2006/picture">
                            <pic:pic xmlns:pic="http://schemas.openxmlformats.org/drawingml/2006/picture">
                              <pic:nvPicPr>
                                <pic:cNvPr id="239" name="img64.png"/>
                                <pic:cNvPicPr/>
                              </pic:nvPicPr>
                              <pic:blipFill>
                                <a:blip r:embed="rId94" cstate="print"/>
                                <a:stretch>
                                  <a:fillRect/>
                                </a:stretch>
                              </pic:blipFill>
                              <pic:spPr>
                                <a:xfrm>
                                  <a:off x="0" y="0"/>
                                  <a:ext cx="2016000" cy="288000"/>
                                </a:xfrm>
                                <a:prstGeom prst="rect">
                                  <a:avLst/>
                                </a:prstGeom>
                              </pic:spPr>
                            </pic:pic>
                          </a:graphicData>
                        </a:graphic>
                      </wp:inline>
                    </w:drawing>
                  </w:r>
                </w:p>
              </w:tc>
              <w:tc>
                <w:tcPr>
                  <w:tcW w:w="141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5D84C687"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70.4</w:t>
                  </w:r>
                </w:p>
              </w:tc>
            </w:tr>
            <w:tr w:rsidR="008B0A3C" w:rsidRPr="0051119E" w14:paraId="176D8F95" w14:textId="77777777" w:rsidTr="008B0A3C">
              <w:trPr>
                <w:gridAfter w:val="1"/>
                <w:wAfter w:w="17" w:type="dxa"/>
                <w:trHeight w:val="375"/>
              </w:trPr>
              <w:tc>
                <w:tcPr>
                  <w:tcW w:w="2242"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0FB1C615"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Tikslinės populiacijos dalis %, dalyvavusi ŠKL programoje</w:t>
                  </w:r>
                </w:p>
              </w:tc>
              <w:tc>
                <w:tcPr>
                  <w:tcW w:w="45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208D425"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6B1DAE72" wp14:editId="6CBA44A5">
                        <wp:extent cx="152501" cy="162033"/>
                        <wp:effectExtent l="0" t="0" r="0" b="0"/>
                        <wp:docPr id="240" name="img4.png"/>
                        <wp:cNvGraphicFramePr/>
                        <a:graphic xmlns:a="http://schemas.openxmlformats.org/drawingml/2006/main">
                          <a:graphicData uri="http://schemas.openxmlformats.org/drawingml/2006/picture">
                            <pic:pic xmlns:pic="http://schemas.openxmlformats.org/drawingml/2006/picture">
                              <pic:nvPicPr>
                                <pic:cNvPr id="241" name="img4.png"/>
                                <pic:cNvPicPr/>
                              </pic:nvPicPr>
                              <pic:blipFill>
                                <a:blip r:embed="rId34" cstate="print"/>
                                <a:stretch>
                                  <a:fillRect/>
                                </a:stretch>
                              </pic:blipFill>
                              <pic:spPr>
                                <a:xfrm>
                                  <a:off x="0" y="0"/>
                                  <a:ext cx="152501" cy="162033"/>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17BF51FB"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43.5</w:t>
                  </w:r>
                </w:p>
              </w:tc>
              <w:tc>
                <w:tcPr>
                  <w:tcW w:w="5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1B8C90D"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1397</w:t>
                  </w:r>
                </w:p>
              </w:tc>
              <w:tc>
                <w:tcPr>
                  <w:tcW w:w="61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905BA69"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47.9</w:t>
                  </w:r>
                </w:p>
              </w:tc>
              <w:tc>
                <w:tcPr>
                  <w:tcW w:w="7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BCD1AF1"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0.95</w:t>
                  </w:r>
                </w:p>
              </w:tc>
              <w:tc>
                <w:tcPr>
                  <w:tcW w:w="4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68F96BA"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45.6</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D9604C2"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21.4</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0F41603E" w14:textId="77777777" w:rsidR="0051119E" w:rsidRPr="0051119E" w:rsidRDefault="0051119E" w:rsidP="0051119E">
                  <w:pPr>
                    <w:framePr w:hSpace="180" w:wrap="around" w:hAnchor="margin" w:y="1655"/>
                    <w:spacing w:after="0" w:line="240" w:lineRule="auto"/>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noProof/>
                      <w:sz w:val="20"/>
                      <w:szCs w:val="20"/>
                      <w:lang w:val="lt-LT" w:eastAsia="lt-LT"/>
                    </w:rPr>
                    <w:drawing>
                      <wp:inline distT="0" distB="0" distL="0" distR="0" wp14:anchorId="40E86A3F" wp14:editId="2F40D9EA">
                        <wp:extent cx="2016000" cy="288000"/>
                        <wp:effectExtent l="0" t="0" r="0" b="0"/>
                        <wp:docPr id="242" name="img65.png"/>
                        <wp:cNvGraphicFramePr/>
                        <a:graphic xmlns:a="http://schemas.openxmlformats.org/drawingml/2006/main">
                          <a:graphicData uri="http://schemas.openxmlformats.org/drawingml/2006/picture">
                            <pic:pic xmlns:pic="http://schemas.openxmlformats.org/drawingml/2006/picture">
                              <pic:nvPicPr>
                                <pic:cNvPr id="243" name="img65.png"/>
                                <pic:cNvPicPr/>
                              </pic:nvPicPr>
                              <pic:blipFill>
                                <a:blip r:embed="rId95" cstate="print"/>
                                <a:stretch>
                                  <a:fillRect/>
                                </a:stretch>
                              </pic:blipFill>
                              <pic:spPr>
                                <a:xfrm>
                                  <a:off x="0" y="0"/>
                                  <a:ext cx="2016000" cy="288000"/>
                                </a:xfrm>
                                <a:prstGeom prst="rect">
                                  <a:avLst/>
                                </a:prstGeom>
                              </pic:spPr>
                            </pic:pic>
                          </a:graphicData>
                        </a:graphic>
                      </wp:inline>
                    </w:drawing>
                  </w:r>
                </w:p>
              </w:tc>
              <w:tc>
                <w:tcPr>
                  <w:tcW w:w="1414"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5A15F53A" w14:textId="77777777" w:rsidR="0051119E" w:rsidRPr="0051119E" w:rsidRDefault="0051119E" w:rsidP="0051119E">
                  <w:pPr>
                    <w:framePr w:hSpace="180" w:wrap="around" w:hAnchor="margin" w:y="1655"/>
                    <w:spacing w:after="0" w:line="240" w:lineRule="auto"/>
                    <w:jc w:val="right"/>
                    <w:rPr>
                      <w:rFonts w:ascii="Times New Roman" w:eastAsia="Times New Roman" w:hAnsi="Times New Roman" w:cs="Times New Roman"/>
                      <w:sz w:val="20"/>
                      <w:szCs w:val="20"/>
                      <w:lang w:val="lt-LT" w:eastAsia="lt-LT"/>
                    </w:rPr>
                  </w:pPr>
                  <w:r w:rsidRPr="0051119E">
                    <w:rPr>
                      <w:rFonts w:ascii="Times New Roman" w:eastAsia="Times New Roman" w:hAnsi="Times New Roman" w:cs="Times New Roman"/>
                      <w:color w:val="000000"/>
                      <w:sz w:val="16"/>
                      <w:szCs w:val="20"/>
                      <w:lang w:val="lt-LT" w:eastAsia="lt-LT"/>
                    </w:rPr>
                    <w:t>63.7</w:t>
                  </w:r>
                </w:p>
              </w:tc>
            </w:tr>
          </w:tbl>
          <w:p w14:paraId="612A14FA" w14:textId="77777777" w:rsidR="0051119E" w:rsidRPr="0051119E" w:rsidRDefault="0051119E" w:rsidP="0051119E">
            <w:pPr>
              <w:spacing w:after="0" w:line="240" w:lineRule="auto"/>
              <w:rPr>
                <w:rFonts w:ascii="Times New Roman" w:eastAsia="Times New Roman" w:hAnsi="Times New Roman" w:cs="Times New Roman"/>
                <w:sz w:val="20"/>
                <w:szCs w:val="20"/>
                <w:lang w:val="lt-LT" w:eastAsia="lt-LT"/>
              </w:rPr>
            </w:pPr>
          </w:p>
        </w:tc>
      </w:tr>
    </w:tbl>
    <w:p w14:paraId="16611C0E" w14:textId="1E06E685" w:rsidR="001E0511" w:rsidRDefault="001E0511" w:rsidP="0051119E">
      <w:pPr>
        <w:spacing w:before="240" w:after="0" w:line="240" w:lineRule="auto"/>
        <w:jc w:val="both"/>
        <w:rPr>
          <w:rFonts w:ascii="Times New Roman" w:hAnsi="Times New Roman" w:cs="Times New Roman"/>
          <w:lang w:val="lt-LT"/>
        </w:rPr>
      </w:pPr>
      <w:r>
        <w:rPr>
          <w:rFonts w:ascii="Times New Roman" w:hAnsi="Times New Roman" w:cs="Times New Roman"/>
          <w:lang w:val="lt-LT"/>
        </w:rPr>
        <w:lastRenderedPageBreak/>
        <w:br w:type="page"/>
      </w:r>
    </w:p>
    <w:p w14:paraId="476553C4" w14:textId="77777777" w:rsidR="001E0511" w:rsidRDefault="001E0511" w:rsidP="0051119E">
      <w:pPr>
        <w:spacing w:before="240" w:after="0" w:line="240" w:lineRule="auto"/>
        <w:jc w:val="both"/>
        <w:rPr>
          <w:rFonts w:ascii="Times New Roman" w:hAnsi="Times New Roman" w:cs="Times New Roman"/>
          <w:lang w:val="lt-LT"/>
        </w:rPr>
        <w:sectPr w:rsidR="001E0511" w:rsidSect="00C71DCE">
          <w:pgSz w:w="16838" w:h="11906" w:orient="landscape" w:code="9"/>
          <w:pgMar w:top="1418" w:right="1440" w:bottom="618" w:left="1440" w:header="709" w:footer="709" w:gutter="0"/>
          <w:pgNumType w:start="2"/>
          <w:cols w:space="720"/>
          <w:titlePg/>
          <w:docGrid w:linePitch="326"/>
        </w:sectPr>
      </w:pPr>
    </w:p>
    <w:p w14:paraId="201A90AE" w14:textId="21EC6878" w:rsidR="00FB1E6D" w:rsidRPr="00A70DF9" w:rsidRDefault="00FB1E6D" w:rsidP="00FB1E6D">
      <w:pPr>
        <w:pStyle w:val="Antrat2"/>
        <w:jc w:val="both"/>
        <w:rPr>
          <w:rFonts w:ascii="Times New Roman" w:hAnsi="Times New Roman" w:cs="Times New Roman"/>
          <w:color w:val="000000" w:themeColor="text1"/>
          <w:sz w:val="24"/>
          <w:szCs w:val="24"/>
          <w:lang w:val="lt-LT"/>
        </w:rPr>
      </w:pPr>
      <w:r>
        <w:rPr>
          <w:rFonts w:ascii="Times New Roman" w:hAnsi="Times New Roman" w:cs="Times New Roman"/>
          <w:b/>
          <w:bCs/>
          <w:color w:val="000000" w:themeColor="text1"/>
          <w:lang w:val="lt-LT"/>
        </w:rPr>
        <w:lastRenderedPageBreak/>
        <w:tab/>
      </w:r>
      <w:r>
        <w:rPr>
          <w:rFonts w:ascii="Times New Roman" w:hAnsi="Times New Roman" w:cs="Times New Roman"/>
          <w:b/>
          <w:bCs/>
          <w:color w:val="000000" w:themeColor="text1"/>
          <w:lang w:val="lt-LT"/>
        </w:rPr>
        <w:tab/>
      </w:r>
      <w:r>
        <w:rPr>
          <w:rFonts w:ascii="Times New Roman" w:hAnsi="Times New Roman" w:cs="Times New Roman"/>
          <w:b/>
          <w:bCs/>
          <w:color w:val="000000" w:themeColor="text1"/>
          <w:lang w:val="lt-LT"/>
        </w:rPr>
        <w:tab/>
      </w:r>
      <w:r>
        <w:rPr>
          <w:rFonts w:ascii="Times New Roman" w:hAnsi="Times New Roman" w:cs="Times New Roman"/>
          <w:b/>
          <w:bCs/>
          <w:color w:val="000000" w:themeColor="text1"/>
          <w:lang w:val="lt-LT"/>
        </w:rPr>
        <w:tab/>
      </w:r>
      <w:r>
        <w:rPr>
          <w:rFonts w:ascii="Times New Roman" w:hAnsi="Times New Roman" w:cs="Times New Roman"/>
          <w:b/>
          <w:bCs/>
          <w:color w:val="000000" w:themeColor="text1"/>
          <w:lang w:val="lt-LT"/>
        </w:rPr>
        <w:tab/>
      </w:r>
      <w:r>
        <w:rPr>
          <w:rFonts w:ascii="Times New Roman" w:hAnsi="Times New Roman" w:cs="Times New Roman"/>
          <w:b/>
          <w:bCs/>
          <w:color w:val="000000" w:themeColor="text1"/>
          <w:lang w:val="lt-LT"/>
        </w:rPr>
        <w:tab/>
      </w:r>
      <w:r>
        <w:rPr>
          <w:rFonts w:ascii="Times New Roman" w:hAnsi="Times New Roman" w:cs="Times New Roman"/>
          <w:b/>
          <w:bCs/>
          <w:color w:val="000000" w:themeColor="text1"/>
          <w:lang w:val="lt-LT"/>
        </w:rPr>
        <w:tab/>
      </w:r>
      <w:r>
        <w:rPr>
          <w:rFonts w:ascii="Times New Roman" w:hAnsi="Times New Roman" w:cs="Times New Roman"/>
          <w:b/>
          <w:bCs/>
          <w:color w:val="000000" w:themeColor="text1"/>
          <w:lang w:val="lt-LT"/>
        </w:rPr>
        <w:tab/>
      </w:r>
      <w:r>
        <w:rPr>
          <w:rFonts w:ascii="Times New Roman" w:hAnsi="Times New Roman" w:cs="Times New Roman"/>
          <w:b/>
          <w:bCs/>
          <w:color w:val="000000" w:themeColor="text1"/>
          <w:lang w:val="lt-LT"/>
        </w:rPr>
        <w:tab/>
      </w:r>
      <w:r>
        <w:rPr>
          <w:rFonts w:ascii="Times New Roman" w:hAnsi="Times New Roman" w:cs="Times New Roman"/>
          <w:b/>
          <w:bCs/>
          <w:color w:val="000000" w:themeColor="text1"/>
          <w:lang w:val="lt-LT"/>
        </w:rPr>
        <w:tab/>
      </w:r>
      <w:r>
        <w:rPr>
          <w:rFonts w:ascii="Times New Roman" w:hAnsi="Times New Roman" w:cs="Times New Roman"/>
          <w:b/>
          <w:bCs/>
          <w:color w:val="000000" w:themeColor="text1"/>
          <w:lang w:val="lt-LT"/>
        </w:rPr>
        <w:tab/>
      </w:r>
      <w:bookmarkStart w:id="44" w:name="_Toc213764115"/>
      <w:r w:rsidRPr="00A70DF9">
        <w:rPr>
          <w:rFonts w:ascii="Times New Roman" w:hAnsi="Times New Roman" w:cs="Times New Roman"/>
          <w:color w:val="000000" w:themeColor="text1"/>
          <w:sz w:val="24"/>
          <w:szCs w:val="24"/>
          <w:lang w:val="lt-LT"/>
        </w:rPr>
        <w:t>2 priedas</w:t>
      </w:r>
      <w:bookmarkEnd w:id="44"/>
    </w:p>
    <w:p w14:paraId="46F75BD9" w14:textId="3BCD1562" w:rsidR="001E0511" w:rsidRPr="00892F3E" w:rsidRDefault="00A70DF9" w:rsidP="00892F3E">
      <w:pPr>
        <w:pStyle w:val="Antrat2"/>
        <w:jc w:val="center"/>
        <w:rPr>
          <w:rFonts w:ascii="Times New Roman" w:hAnsi="Times New Roman" w:cs="Times New Roman"/>
          <w:color w:val="000000" w:themeColor="text1"/>
          <w:sz w:val="24"/>
          <w:szCs w:val="24"/>
          <w:lang w:val="lt-LT"/>
        </w:rPr>
      </w:pPr>
      <w:bookmarkStart w:id="45" w:name="_Toc213764116"/>
      <w:r w:rsidRPr="00892F3E">
        <w:rPr>
          <w:rFonts w:ascii="Times New Roman" w:hAnsi="Times New Roman" w:cs="Times New Roman"/>
          <w:color w:val="000000" w:themeColor="text1"/>
          <w:sz w:val="24"/>
          <w:szCs w:val="24"/>
          <w:lang w:val="lt-LT"/>
        </w:rPr>
        <w:t xml:space="preserve">VAIKŲ </w:t>
      </w:r>
      <w:r w:rsidRPr="00892F3E">
        <w:rPr>
          <w:rFonts w:ascii="Times New Roman" w:hAnsi="Times New Roman" w:cs="Times New Roman"/>
          <w:color w:val="000000" w:themeColor="text1"/>
          <w:sz w:val="24"/>
          <w:szCs w:val="24"/>
        </w:rPr>
        <w:t>SVEIKATOS</w:t>
      </w:r>
      <w:r w:rsidRPr="00892F3E">
        <w:rPr>
          <w:rFonts w:ascii="Times New Roman" w:hAnsi="Times New Roman" w:cs="Times New Roman"/>
          <w:color w:val="000000" w:themeColor="text1"/>
          <w:sz w:val="24"/>
          <w:szCs w:val="24"/>
          <w:lang w:val="lt-LT"/>
        </w:rPr>
        <w:t xml:space="preserve"> BŪKLĖS ANALIZĖ</w:t>
      </w:r>
      <w:bookmarkEnd w:id="45"/>
    </w:p>
    <w:p w14:paraId="122E50CA" w14:textId="3B361BBB" w:rsidR="001E0511" w:rsidRDefault="001E0511" w:rsidP="001E0511">
      <w:pPr>
        <w:spacing w:before="240" w:after="0" w:line="240" w:lineRule="auto"/>
        <w:ind w:firstLine="993"/>
        <w:jc w:val="both"/>
        <w:rPr>
          <w:rFonts w:ascii="Times New Roman" w:hAnsi="Times New Roman" w:cs="Times New Roman"/>
          <w:lang w:val="lt-LT"/>
        </w:rPr>
      </w:pPr>
      <w:r w:rsidRPr="001E0511">
        <w:rPr>
          <w:rFonts w:ascii="Times New Roman" w:hAnsi="Times New Roman" w:cs="Times New Roman"/>
          <w:lang w:val="lt-LT"/>
        </w:rPr>
        <w:t xml:space="preserve">2024 m. Ignalinos rajono vaikų apsilankymų pas gydytoją buvo 1437 (2023 m. </w:t>
      </w:r>
      <w:r w:rsidR="00A70DF9">
        <w:rPr>
          <w:rFonts w:ascii="Times New Roman" w:hAnsi="Times New Roman" w:cs="Times New Roman"/>
          <w:lang w:val="lt-LT"/>
        </w:rPr>
        <w:t>–</w:t>
      </w:r>
      <w:r w:rsidRPr="001E0511">
        <w:rPr>
          <w:rFonts w:ascii="Times New Roman" w:hAnsi="Times New Roman" w:cs="Times New Roman"/>
          <w:lang w:val="lt-LT"/>
        </w:rPr>
        <w:t xml:space="preserve"> 1481, o 2022 m. </w:t>
      </w:r>
      <w:r w:rsidR="00A70DF9">
        <w:rPr>
          <w:rFonts w:ascii="Times New Roman" w:hAnsi="Times New Roman" w:cs="Times New Roman"/>
          <w:lang w:val="lt-LT"/>
        </w:rPr>
        <w:t>–</w:t>
      </w:r>
      <w:r w:rsidRPr="001E0511">
        <w:rPr>
          <w:rFonts w:ascii="Times New Roman" w:hAnsi="Times New Roman" w:cs="Times New Roman"/>
          <w:lang w:val="lt-LT"/>
        </w:rPr>
        <w:t xml:space="preserve"> 1541). Analizuojant pateiktus duomenis, galim</w:t>
      </w:r>
      <w:r w:rsidR="00A70DF9">
        <w:rPr>
          <w:rFonts w:ascii="Times New Roman" w:hAnsi="Times New Roman" w:cs="Times New Roman"/>
          <w:lang w:val="lt-LT"/>
        </w:rPr>
        <w:t>a</w:t>
      </w:r>
      <w:r w:rsidRPr="001E0511">
        <w:rPr>
          <w:rFonts w:ascii="Times New Roman" w:hAnsi="Times New Roman" w:cs="Times New Roman"/>
          <w:lang w:val="lt-LT"/>
        </w:rPr>
        <w:t xml:space="preserve"> daryti išvad</w:t>
      </w:r>
      <w:r w:rsidR="00A70DF9">
        <w:rPr>
          <w:rFonts w:ascii="Times New Roman" w:hAnsi="Times New Roman" w:cs="Times New Roman"/>
          <w:lang w:val="lt-LT"/>
        </w:rPr>
        <w:t>ą</w:t>
      </w:r>
      <w:r w:rsidRPr="001E0511">
        <w:rPr>
          <w:rFonts w:ascii="Times New Roman" w:hAnsi="Times New Roman" w:cs="Times New Roman"/>
          <w:lang w:val="lt-LT"/>
        </w:rPr>
        <w:t xml:space="preserve">, kad apsilankymų pas gydytoją Ignalinos rajone tendencija mažėja, taip pat ir Lietuvoje. Lietuvoje 2024 m. vaikų apsilankymų atvejų skaičius pas gydytoją iš viso buvo 497880 ( 2023 m. </w:t>
      </w:r>
      <w:r w:rsidR="00A70DF9">
        <w:rPr>
          <w:rFonts w:ascii="Times New Roman" w:hAnsi="Times New Roman" w:cs="Times New Roman"/>
          <w:lang w:val="lt-LT"/>
        </w:rPr>
        <w:t>–</w:t>
      </w:r>
      <w:r w:rsidRPr="001E0511">
        <w:rPr>
          <w:rFonts w:ascii="Times New Roman" w:hAnsi="Times New Roman" w:cs="Times New Roman"/>
          <w:lang w:val="lt-LT"/>
        </w:rPr>
        <w:t xml:space="preserve"> 506798, o 2022 m.</w:t>
      </w:r>
      <w:r w:rsidR="00A70DF9">
        <w:rPr>
          <w:rFonts w:ascii="Times New Roman" w:hAnsi="Times New Roman" w:cs="Times New Roman"/>
          <w:lang w:val="lt-LT"/>
        </w:rPr>
        <w:t xml:space="preserve"> –</w:t>
      </w:r>
      <w:r w:rsidRPr="001E0511">
        <w:rPr>
          <w:rFonts w:ascii="Times New Roman" w:hAnsi="Times New Roman" w:cs="Times New Roman"/>
          <w:lang w:val="lt-LT"/>
        </w:rPr>
        <w:t xml:space="preserve"> 506798 ).</w:t>
      </w:r>
    </w:p>
    <w:p w14:paraId="02C4354D" w14:textId="62B2799F" w:rsidR="001E0511" w:rsidRDefault="001E0511" w:rsidP="001E0511">
      <w:pPr>
        <w:spacing w:after="0" w:line="240" w:lineRule="auto"/>
        <w:ind w:firstLine="993"/>
        <w:jc w:val="both"/>
        <w:rPr>
          <w:rFonts w:ascii="Times New Roman" w:hAnsi="Times New Roman" w:cs="Times New Roman"/>
          <w:lang w:val="lt-LT"/>
        </w:rPr>
      </w:pPr>
      <w:r w:rsidRPr="001E0511">
        <w:rPr>
          <w:rFonts w:ascii="Times New Roman" w:hAnsi="Times New Roman" w:cs="Times New Roman"/>
          <w:lang w:val="lt-LT"/>
        </w:rPr>
        <w:t xml:space="preserve">Vaikų apsilankymų pas gydytoją </w:t>
      </w:r>
      <w:r w:rsidR="00A70DF9" w:rsidRPr="001E0511">
        <w:rPr>
          <w:rFonts w:ascii="Times New Roman" w:hAnsi="Times New Roman" w:cs="Times New Roman"/>
          <w:lang w:val="lt-LT"/>
        </w:rPr>
        <w:t>atvejų skaiči</w:t>
      </w:r>
      <w:r w:rsidR="00A70DF9">
        <w:rPr>
          <w:rFonts w:ascii="Times New Roman" w:hAnsi="Times New Roman" w:cs="Times New Roman"/>
          <w:lang w:val="lt-LT"/>
        </w:rPr>
        <w:t>a</w:t>
      </w:r>
      <w:r w:rsidR="00A70DF9" w:rsidRPr="001E0511">
        <w:rPr>
          <w:rFonts w:ascii="Times New Roman" w:hAnsi="Times New Roman" w:cs="Times New Roman"/>
          <w:lang w:val="lt-LT"/>
        </w:rPr>
        <w:t xml:space="preserve">us </w:t>
      </w:r>
      <w:r w:rsidRPr="001E0511">
        <w:rPr>
          <w:rFonts w:ascii="Times New Roman" w:hAnsi="Times New Roman" w:cs="Times New Roman"/>
          <w:lang w:val="lt-LT"/>
        </w:rPr>
        <w:t xml:space="preserve">pasiskirstymas pagal amžiaus grupes </w:t>
      </w:r>
      <w:r w:rsidR="00A70DF9">
        <w:rPr>
          <w:rFonts w:ascii="Times New Roman" w:hAnsi="Times New Roman" w:cs="Times New Roman"/>
          <w:lang w:val="lt-LT"/>
        </w:rPr>
        <w:t>–</w:t>
      </w:r>
      <w:r w:rsidRPr="001E0511">
        <w:rPr>
          <w:rFonts w:ascii="Times New Roman" w:hAnsi="Times New Roman" w:cs="Times New Roman"/>
          <w:lang w:val="lt-LT"/>
        </w:rPr>
        <w:t xml:space="preserve"> nuo 0 iki 6 metų buvo 414 ( 2023 m. </w:t>
      </w:r>
      <w:r w:rsidR="00A70DF9">
        <w:rPr>
          <w:rFonts w:ascii="Times New Roman" w:hAnsi="Times New Roman" w:cs="Times New Roman"/>
          <w:lang w:val="lt-LT"/>
        </w:rPr>
        <w:t>–</w:t>
      </w:r>
      <w:r w:rsidRPr="001E0511">
        <w:rPr>
          <w:rFonts w:ascii="Times New Roman" w:hAnsi="Times New Roman" w:cs="Times New Roman"/>
          <w:lang w:val="lt-LT"/>
        </w:rPr>
        <w:t xml:space="preserve"> 443 ), nuo 7 iki 14 metų </w:t>
      </w:r>
      <w:r w:rsidR="00A70DF9">
        <w:rPr>
          <w:rFonts w:ascii="Times New Roman" w:hAnsi="Times New Roman" w:cs="Times New Roman"/>
          <w:lang w:val="lt-LT"/>
        </w:rPr>
        <w:t xml:space="preserve">– </w:t>
      </w:r>
      <w:r w:rsidRPr="001E0511">
        <w:rPr>
          <w:rFonts w:ascii="Times New Roman" w:hAnsi="Times New Roman" w:cs="Times New Roman"/>
          <w:lang w:val="lt-LT"/>
        </w:rPr>
        <w:t xml:space="preserve">711 ( 2023 m. </w:t>
      </w:r>
      <w:r w:rsidR="00A70DF9">
        <w:rPr>
          <w:rFonts w:ascii="Times New Roman" w:hAnsi="Times New Roman" w:cs="Times New Roman"/>
          <w:lang w:val="lt-LT"/>
        </w:rPr>
        <w:t xml:space="preserve">– </w:t>
      </w:r>
      <w:r w:rsidRPr="001E0511">
        <w:rPr>
          <w:rFonts w:ascii="Times New Roman" w:hAnsi="Times New Roman" w:cs="Times New Roman"/>
          <w:lang w:val="lt-LT"/>
        </w:rPr>
        <w:t>740)</w:t>
      </w:r>
      <w:r w:rsidR="00A70DF9">
        <w:rPr>
          <w:rFonts w:ascii="Times New Roman" w:hAnsi="Times New Roman" w:cs="Times New Roman"/>
          <w:lang w:val="lt-LT"/>
        </w:rPr>
        <w:t xml:space="preserve">, </w:t>
      </w:r>
      <w:r w:rsidRPr="001E0511">
        <w:rPr>
          <w:rFonts w:ascii="Times New Roman" w:hAnsi="Times New Roman" w:cs="Times New Roman"/>
          <w:lang w:val="lt-LT"/>
        </w:rPr>
        <w:t xml:space="preserve">nuo 15 iki 17 metų </w:t>
      </w:r>
      <w:r w:rsidR="00A70DF9">
        <w:rPr>
          <w:rFonts w:ascii="Times New Roman" w:hAnsi="Times New Roman" w:cs="Times New Roman"/>
          <w:lang w:val="lt-LT"/>
        </w:rPr>
        <w:t xml:space="preserve">– </w:t>
      </w:r>
      <w:r w:rsidRPr="001E0511">
        <w:rPr>
          <w:rFonts w:ascii="Times New Roman" w:hAnsi="Times New Roman" w:cs="Times New Roman"/>
          <w:lang w:val="lt-LT"/>
        </w:rPr>
        <w:t>312 (2023 m. – 298)</w:t>
      </w:r>
      <w:r>
        <w:rPr>
          <w:rFonts w:ascii="Times New Roman" w:hAnsi="Times New Roman" w:cs="Times New Roman"/>
          <w:lang w:val="lt-LT"/>
        </w:rPr>
        <w:t>.</w:t>
      </w:r>
    </w:p>
    <w:p w14:paraId="73339927" w14:textId="2652538C" w:rsidR="001E0511" w:rsidRDefault="001E0511" w:rsidP="001E0511">
      <w:pPr>
        <w:spacing w:after="0" w:line="240" w:lineRule="auto"/>
        <w:ind w:firstLine="993"/>
        <w:jc w:val="both"/>
        <w:rPr>
          <w:rFonts w:ascii="Times New Roman" w:hAnsi="Times New Roman" w:cs="Times New Roman"/>
          <w:lang w:val="lt-LT"/>
        </w:rPr>
      </w:pPr>
      <w:r w:rsidRPr="001E0511">
        <w:rPr>
          <w:rFonts w:ascii="Times New Roman" w:hAnsi="Times New Roman" w:cs="Times New Roman"/>
          <w:lang w:val="lt-LT"/>
        </w:rPr>
        <w:t xml:space="preserve">Lietuvoje vaikų apsilankymų pas gydytoją </w:t>
      </w:r>
      <w:r w:rsidR="00A70DF9" w:rsidRPr="001E0511">
        <w:rPr>
          <w:rFonts w:ascii="Times New Roman" w:hAnsi="Times New Roman" w:cs="Times New Roman"/>
          <w:lang w:val="lt-LT"/>
        </w:rPr>
        <w:t>atvejų skaiči</w:t>
      </w:r>
      <w:r w:rsidR="00A70DF9">
        <w:rPr>
          <w:rFonts w:ascii="Times New Roman" w:hAnsi="Times New Roman" w:cs="Times New Roman"/>
          <w:lang w:val="lt-LT"/>
        </w:rPr>
        <w:t>a</w:t>
      </w:r>
      <w:r w:rsidR="00A70DF9" w:rsidRPr="001E0511">
        <w:rPr>
          <w:rFonts w:ascii="Times New Roman" w:hAnsi="Times New Roman" w:cs="Times New Roman"/>
          <w:lang w:val="lt-LT"/>
        </w:rPr>
        <w:t xml:space="preserve">us </w:t>
      </w:r>
      <w:r w:rsidRPr="001E0511">
        <w:rPr>
          <w:rFonts w:ascii="Times New Roman" w:hAnsi="Times New Roman" w:cs="Times New Roman"/>
          <w:lang w:val="lt-LT"/>
        </w:rPr>
        <w:t>pasiskirstymas pagal amžiaus grupes nuo 0 iki 6 metų</w:t>
      </w:r>
      <w:r w:rsidR="00A70DF9">
        <w:rPr>
          <w:rFonts w:ascii="Times New Roman" w:hAnsi="Times New Roman" w:cs="Times New Roman"/>
          <w:lang w:val="lt-LT"/>
        </w:rPr>
        <w:t xml:space="preserve"> –</w:t>
      </w:r>
      <w:r w:rsidRPr="001E0511">
        <w:rPr>
          <w:rFonts w:ascii="Times New Roman" w:hAnsi="Times New Roman" w:cs="Times New Roman"/>
          <w:lang w:val="lt-LT"/>
        </w:rPr>
        <w:t xml:space="preserve"> 166966 ( 2023 m. –</w:t>
      </w:r>
      <w:r w:rsidR="00A70DF9">
        <w:rPr>
          <w:rFonts w:ascii="Times New Roman" w:hAnsi="Times New Roman" w:cs="Times New Roman"/>
          <w:lang w:val="lt-LT"/>
        </w:rPr>
        <w:t xml:space="preserve"> </w:t>
      </w:r>
      <w:r w:rsidRPr="001E0511">
        <w:rPr>
          <w:rFonts w:ascii="Times New Roman" w:hAnsi="Times New Roman" w:cs="Times New Roman"/>
          <w:lang w:val="lt-LT"/>
        </w:rPr>
        <w:t>177081 ), nuo 7 iki 14 metų –  242280 (2023 m. – 243298), nuo 15 iki 17 metų – 88634  ( 2023 m. –</w:t>
      </w:r>
      <w:r w:rsidR="00A70DF9">
        <w:rPr>
          <w:rFonts w:ascii="Times New Roman" w:hAnsi="Times New Roman" w:cs="Times New Roman"/>
          <w:lang w:val="lt-LT"/>
        </w:rPr>
        <w:t xml:space="preserve"> </w:t>
      </w:r>
      <w:r w:rsidRPr="001E0511">
        <w:rPr>
          <w:rFonts w:ascii="Times New Roman" w:hAnsi="Times New Roman" w:cs="Times New Roman"/>
          <w:lang w:val="lt-LT"/>
        </w:rPr>
        <w:t xml:space="preserve">84012 ) (3 lentelė). </w:t>
      </w:r>
    </w:p>
    <w:p w14:paraId="77E4E73A" w14:textId="53C26E64" w:rsidR="001E0511" w:rsidRPr="001E0511" w:rsidRDefault="001E0511" w:rsidP="001E0511">
      <w:pPr>
        <w:spacing w:after="0" w:line="240" w:lineRule="auto"/>
        <w:ind w:firstLine="993"/>
        <w:jc w:val="both"/>
        <w:rPr>
          <w:rFonts w:ascii="Times New Roman" w:hAnsi="Times New Roman" w:cs="Times New Roman"/>
          <w:lang w:val="lt-LT"/>
        </w:rPr>
      </w:pPr>
      <w:r w:rsidRPr="001E0511">
        <w:rPr>
          <w:rFonts w:ascii="Times New Roman" w:hAnsi="Times New Roman" w:cs="Times New Roman"/>
          <w:lang w:val="lt-LT"/>
        </w:rPr>
        <w:t xml:space="preserve">Lyginant Ignalinos rajono ir Lietuvos vaikų apsilankymų </w:t>
      </w:r>
      <w:r w:rsidR="00A70DF9" w:rsidRPr="001E0511">
        <w:rPr>
          <w:rFonts w:ascii="Times New Roman" w:hAnsi="Times New Roman" w:cs="Times New Roman"/>
          <w:lang w:val="lt-LT"/>
        </w:rPr>
        <w:t xml:space="preserve">pas gydytoją </w:t>
      </w:r>
      <w:r w:rsidRPr="001E0511">
        <w:rPr>
          <w:rFonts w:ascii="Times New Roman" w:hAnsi="Times New Roman" w:cs="Times New Roman"/>
          <w:lang w:val="lt-LT"/>
        </w:rPr>
        <w:t>atvejų skaiči</w:t>
      </w:r>
      <w:r w:rsidR="00A70DF9">
        <w:rPr>
          <w:rFonts w:ascii="Times New Roman" w:hAnsi="Times New Roman" w:cs="Times New Roman"/>
          <w:lang w:val="lt-LT"/>
        </w:rPr>
        <w:t>ų</w:t>
      </w:r>
      <w:r w:rsidRPr="001E0511">
        <w:rPr>
          <w:rFonts w:ascii="Times New Roman" w:hAnsi="Times New Roman" w:cs="Times New Roman"/>
          <w:lang w:val="lt-LT"/>
        </w:rPr>
        <w:t>, mat</w:t>
      </w:r>
      <w:r w:rsidR="00A70DF9">
        <w:rPr>
          <w:rFonts w:ascii="Times New Roman" w:hAnsi="Times New Roman" w:cs="Times New Roman"/>
          <w:lang w:val="lt-LT"/>
        </w:rPr>
        <w:t>yti</w:t>
      </w:r>
      <w:r w:rsidRPr="001E0511">
        <w:rPr>
          <w:rFonts w:ascii="Times New Roman" w:hAnsi="Times New Roman" w:cs="Times New Roman"/>
          <w:lang w:val="lt-LT"/>
        </w:rPr>
        <w:t>, kad didėjantis apsilankymų skaičius pagal amžiaus grupes yra nuo 7 iki 14 metų amžiaus grupėje, kadangi šio amžiaus grupės vaikų skaičius yra didžiausias.</w:t>
      </w:r>
    </w:p>
    <w:p w14:paraId="2387A1D2" w14:textId="2A5D4FD0" w:rsidR="001E0511" w:rsidRPr="001E0511" w:rsidRDefault="001E0511" w:rsidP="001E0511">
      <w:pPr>
        <w:spacing w:before="240" w:after="0" w:line="240" w:lineRule="auto"/>
        <w:jc w:val="center"/>
        <w:rPr>
          <w:rFonts w:ascii="Times New Roman" w:hAnsi="Times New Roman" w:cs="Times New Roman"/>
          <w:lang w:val="lt-LT"/>
        </w:rPr>
      </w:pPr>
      <w:r w:rsidRPr="001E0511">
        <w:rPr>
          <w:rFonts w:ascii="Times New Roman" w:hAnsi="Times New Roman" w:cs="Times New Roman"/>
          <w:b/>
          <w:lang w:val="lt-LT"/>
        </w:rPr>
        <w:t>3 lentelė</w:t>
      </w:r>
      <w:r w:rsidR="00A70DF9">
        <w:rPr>
          <w:rFonts w:ascii="Times New Roman" w:hAnsi="Times New Roman" w:cs="Times New Roman"/>
          <w:b/>
          <w:lang w:val="lt-LT"/>
        </w:rPr>
        <w:t>.</w:t>
      </w:r>
      <w:r w:rsidRPr="001E0511">
        <w:rPr>
          <w:rFonts w:ascii="Times New Roman" w:hAnsi="Times New Roman" w:cs="Times New Roman"/>
          <w:lang w:val="lt-LT"/>
        </w:rPr>
        <w:t xml:space="preserve"> Vaikų apsilankymų pas gydytoją </w:t>
      </w:r>
      <w:r w:rsidR="00A70DF9" w:rsidRPr="001E0511">
        <w:rPr>
          <w:rFonts w:ascii="Times New Roman" w:hAnsi="Times New Roman" w:cs="Times New Roman"/>
          <w:lang w:val="lt-LT"/>
        </w:rPr>
        <w:t xml:space="preserve">atvejų skaičius </w:t>
      </w:r>
      <w:r w:rsidRPr="001E0511">
        <w:rPr>
          <w:rFonts w:ascii="Times New Roman" w:hAnsi="Times New Roman" w:cs="Times New Roman"/>
          <w:lang w:val="lt-LT"/>
        </w:rPr>
        <w:t>2024 m. Ignalinos rajone ir Lietuvoje</w:t>
      </w:r>
    </w:p>
    <w:tbl>
      <w:tblPr>
        <w:tblStyle w:val="Lentelstinklelis"/>
        <w:tblW w:w="0" w:type="auto"/>
        <w:tblLook w:val="04A0" w:firstRow="1" w:lastRow="0" w:firstColumn="1" w:lastColumn="0" w:noHBand="0" w:noVBand="1"/>
      </w:tblPr>
      <w:tblGrid>
        <w:gridCol w:w="1979"/>
        <w:gridCol w:w="1971"/>
        <w:gridCol w:w="1971"/>
        <w:gridCol w:w="1967"/>
        <w:gridCol w:w="1972"/>
      </w:tblGrid>
      <w:tr w:rsidR="001E0511" w:rsidRPr="001E0511" w14:paraId="27D3B929" w14:textId="77777777" w:rsidTr="00F428CB">
        <w:tc>
          <w:tcPr>
            <w:tcW w:w="2022" w:type="dxa"/>
          </w:tcPr>
          <w:p w14:paraId="2557B19C" w14:textId="34F15467" w:rsidR="001E0511" w:rsidRPr="001E0511" w:rsidRDefault="001E0511" w:rsidP="001E0511">
            <w:pPr>
              <w:spacing w:before="240"/>
              <w:jc w:val="center"/>
              <w:rPr>
                <w:b/>
              </w:rPr>
            </w:pPr>
            <w:r w:rsidRPr="001E0511">
              <w:rPr>
                <w:b/>
              </w:rPr>
              <w:t>Amžiaus grupė</w:t>
            </w:r>
          </w:p>
        </w:tc>
        <w:tc>
          <w:tcPr>
            <w:tcW w:w="2022" w:type="dxa"/>
          </w:tcPr>
          <w:p w14:paraId="3045699E" w14:textId="537BE401" w:rsidR="001E0511" w:rsidRPr="001E0511" w:rsidRDefault="001E0511" w:rsidP="001E0511">
            <w:pPr>
              <w:spacing w:before="240"/>
              <w:jc w:val="center"/>
              <w:rPr>
                <w:b/>
              </w:rPr>
            </w:pPr>
            <w:r w:rsidRPr="001E0511">
              <w:rPr>
                <w:b/>
              </w:rPr>
              <w:t>0</w:t>
            </w:r>
            <w:r w:rsidR="00A70DF9">
              <w:rPr>
                <w:b/>
              </w:rPr>
              <w:t>–</w:t>
            </w:r>
            <w:r w:rsidRPr="001E0511">
              <w:rPr>
                <w:b/>
              </w:rPr>
              <w:t>6 metų</w:t>
            </w:r>
          </w:p>
        </w:tc>
        <w:tc>
          <w:tcPr>
            <w:tcW w:w="2022" w:type="dxa"/>
          </w:tcPr>
          <w:p w14:paraId="71F191DC" w14:textId="7FF9B76F" w:rsidR="001E0511" w:rsidRPr="001E0511" w:rsidRDefault="001E0511" w:rsidP="001E0511">
            <w:pPr>
              <w:spacing w:before="240"/>
              <w:jc w:val="center"/>
              <w:rPr>
                <w:b/>
              </w:rPr>
            </w:pPr>
            <w:r w:rsidRPr="001E0511">
              <w:rPr>
                <w:b/>
              </w:rPr>
              <w:t xml:space="preserve">7–14 metų </w:t>
            </w:r>
          </w:p>
        </w:tc>
        <w:tc>
          <w:tcPr>
            <w:tcW w:w="2022" w:type="dxa"/>
          </w:tcPr>
          <w:p w14:paraId="5B759F5A" w14:textId="499A843F" w:rsidR="001E0511" w:rsidRPr="001E0511" w:rsidRDefault="001E0511" w:rsidP="001E0511">
            <w:pPr>
              <w:spacing w:before="240"/>
              <w:jc w:val="center"/>
              <w:rPr>
                <w:b/>
              </w:rPr>
            </w:pPr>
            <w:r w:rsidRPr="001E0511">
              <w:rPr>
                <w:b/>
              </w:rPr>
              <w:t>15</w:t>
            </w:r>
            <w:r w:rsidR="00A70DF9">
              <w:rPr>
                <w:b/>
              </w:rPr>
              <w:t>–</w:t>
            </w:r>
            <w:r w:rsidRPr="001E0511">
              <w:rPr>
                <w:b/>
              </w:rPr>
              <w:t xml:space="preserve">17 metų </w:t>
            </w:r>
          </w:p>
        </w:tc>
        <w:tc>
          <w:tcPr>
            <w:tcW w:w="2023" w:type="dxa"/>
          </w:tcPr>
          <w:p w14:paraId="4A6F3868" w14:textId="47D053B5" w:rsidR="001E0511" w:rsidRPr="001E0511" w:rsidRDefault="001E0511" w:rsidP="001E0511">
            <w:pPr>
              <w:spacing w:before="240"/>
              <w:jc w:val="center"/>
              <w:rPr>
                <w:b/>
              </w:rPr>
            </w:pPr>
            <w:r w:rsidRPr="001E0511">
              <w:rPr>
                <w:b/>
              </w:rPr>
              <w:t>Iš viso</w:t>
            </w:r>
          </w:p>
        </w:tc>
      </w:tr>
      <w:tr w:rsidR="001E0511" w:rsidRPr="001E0511" w14:paraId="28BE223C" w14:textId="77777777" w:rsidTr="00F428CB">
        <w:tc>
          <w:tcPr>
            <w:tcW w:w="2022" w:type="dxa"/>
          </w:tcPr>
          <w:p w14:paraId="00732966" w14:textId="77777777" w:rsidR="001E0511" w:rsidRPr="001E0511" w:rsidRDefault="001E0511" w:rsidP="001E0511">
            <w:pPr>
              <w:spacing w:before="240"/>
              <w:jc w:val="center"/>
            </w:pPr>
            <w:r w:rsidRPr="001E0511">
              <w:t>Ignalinos rajonas</w:t>
            </w:r>
          </w:p>
        </w:tc>
        <w:tc>
          <w:tcPr>
            <w:tcW w:w="2022" w:type="dxa"/>
          </w:tcPr>
          <w:p w14:paraId="5D07D6D0" w14:textId="57F67C92" w:rsidR="001E0511" w:rsidRPr="001E0511" w:rsidRDefault="001E0511" w:rsidP="001E0511">
            <w:pPr>
              <w:spacing w:before="240"/>
              <w:jc w:val="center"/>
            </w:pPr>
            <w:r w:rsidRPr="001E0511">
              <w:t>414</w:t>
            </w:r>
          </w:p>
        </w:tc>
        <w:tc>
          <w:tcPr>
            <w:tcW w:w="2022" w:type="dxa"/>
          </w:tcPr>
          <w:p w14:paraId="10C8E293" w14:textId="759813F3" w:rsidR="001E0511" w:rsidRPr="001E0511" w:rsidRDefault="001E0511" w:rsidP="001E0511">
            <w:pPr>
              <w:spacing w:before="240"/>
              <w:jc w:val="center"/>
            </w:pPr>
            <w:r w:rsidRPr="001E0511">
              <w:t>711</w:t>
            </w:r>
          </w:p>
        </w:tc>
        <w:tc>
          <w:tcPr>
            <w:tcW w:w="2022" w:type="dxa"/>
          </w:tcPr>
          <w:p w14:paraId="05A8EDC2" w14:textId="328FF12B" w:rsidR="001E0511" w:rsidRPr="001E0511" w:rsidRDefault="001E0511" w:rsidP="001E0511">
            <w:pPr>
              <w:spacing w:before="240"/>
              <w:jc w:val="center"/>
            </w:pPr>
            <w:r w:rsidRPr="001E0511">
              <w:t>312</w:t>
            </w:r>
          </w:p>
        </w:tc>
        <w:tc>
          <w:tcPr>
            <w:tcW w:w="2023" w:type="dxa"/>
          </w:tcPr>
          <w:p w14:paraId="3CB5E279" w14:textId="0E28DE6C" w:rsidR="001E0511" w:rsidRPr="001E0511" w:rsidRDefault="001E0511" w:rsidP="001E0511">
            <w:pPr>
              <w:spacing w:before="240"/>
              <w:jc w:val="center"/>
            </w:pPr>
            <w:r w:rsidRPr="001E0511">
              <w:t>1437</w:t>
            </w:r>
          </w:p>
        </w:tc>
      </w:tr>
      <w:tr w:rsidR="001E0511" w:rsidRPr="001E0511" w14:paraId="4A8982CF" w14:textId="77777777" w:rsidTr="00F428CB">
        <w:tc>
          <w:tcPr>
            <w:tcW w:w="2022" w:type="dxa"/>
          </w:tcPr>
          <w:p w14:paraId="21342F51" w14:textId="77777777" w:rsidR="001E0511" w:rsidRPr="001E0511" w:rsidRDefault="001E0511" w:rsidP="001E0511">
            <w:pPr>
              <w:spacing w:before="240"/>
              <w:jc w:val="center"/>
            </w:pPr>
            <w:r w:rsidRPr="001E0511">
              <w:t>Lietuva</w:t>
            </w:r>
          </w:p>
        </w:tc>
        <w:tc>
          <w:tcPr>
            <w:tcW w:w="2022" w:type="dxa"/>
          </w:tcPr>
          <w:p w14:paraId="6A07EFE5" w14:textId="2615DD35" w:rsidR="001E0511" w:rsidRPr="001E0511" w:rsidRDefault="001E0511" w:rsidP="001E0511">
            <w:pPr>
              <w:spacing w:before="240"/>
              <w:jc w:val="center"/>
            </w:pPr>
            <w:r w:rsidRPr="001E0511">
              <w:t>166966</w:t>
            </w:r>
          </w:p>
        </w:tc>
        <w:tc>
          <w:tcPr>
            <w:tcW w:w="2022" w:type="dxa"/>
          </w:tcPr>
          <w:p w14:paraId="4D8B0A3E" w14:textId="6642426B" w:rsidR="001E0511" w:rsidRPr="001E0511" w:rsidRDefault="001E0511" w:rsidP="001E0511">
            <w:pPr>
              <w:spacing w:before="240"/>
              <w:jc w:val="center"/>
            </w:pPr>
            <w:r w:rsidRPr="001E0511">
              <w:t>242280</w:t>
            </w:r>
          </w:p>
        </w:tc>
        <w:tc>
          <w:tcPr>
            <w:tcW w:w="2022" w:type="dxa"/>
          </w:tcPr>
          <w:p w14:paraId="6A14D57F" w14:textId="5723C607" w:rsidR="001E0511" w:rsidRPr="001E0511" w:rsidRDefault="001E0511" w:rsidP="001E0511">
            <w:pPr>
              <w:spacing w:before="240"/>
              <w:jc w:val="center"/>
            </w:pPr>
            <w:r w:rsidRPr="001E0511">
              <w:t>88634</w:t>
            </w:r>
          </w:p>
        </w:tc>
        <w:tc>
          <w:tcPr>
            <w:tcW w:w="2023" w:type="dxa"/>
          </w:tcPr>
          <w:p w14:paraId="3C4F5555" w14:textId="50E99406" w:rsidR="001E0511" w:rsidRPr="001E0511" w:rsidRDefault="001E0511" w:rsidP="001E0511">
            <w:pPr>
              <w:spacing w:before="240"/>
              <w:jc w:val="center"/>
            </w:pPr>
            <w:r w:rsidRPr="001E0511">
              <w:t>497880</w:t>
            </w:r>
          </w:p>
        </w:tc>
      </w:tr>
    </w:tbl>
    <w:p w14:paraId="04239C2A" w14:textId="185DD3EC" w:rsidR="001E0511" w:rsidRPr="001E0511" w:rsidRDefault="001E0511" w:rsidP="00CA204C">
      <w:pPr>
        <w:spacing w:line="240" w:lineRule="auto"/>
        <w:jc w:val="center"/>
        <w:rPr>
          <w:rFonts w:ascii="Times New Roman" w:hAnsi="Times New Roman" w:cs="Times New Roman"/>
          <w:lang w:val="lt-LT"/>
        </w:rPr>
      </w:pPr>
      <w:r w:rsidRPr="00A70DF9">
        <w:rPr>
          <w:rFonts w:ascii="Times New Roman" w:hAnsi="Times New Roman" w:cs="Times New Roman"/>
          <w:bCs/>
          <w:sz w:val="22"/>
          <w:szCs w:val="22"/>
          <w:lang w:val="lt-LT"/>
        </w:rPr>
        <w:t>Šaltinis.</w:t>
      </w:r>
      <w:r w:rsidRPr="001E0511">
        <w:rPr>
          <w:rFonts w:ascii="Times New Roman" w:hAnsi="Times New Roman" w:cs="Times New Roman"/>
          <w:b/>
          <w:sz w:val="22"/>
          <w:szCs w:val="22"/>
          <w:lang w:val="lt-LT"/>
        </w:rPr>
        <w:t xml:space="preserve"> </w:t>
      </w:r>
      <w:r w:rsidRPr="001E0511">
        <w:rPr>
          <w:rFonts w:ascii="Times New Roman" w:hAnsi="Times New Roman" w:cs="Times New Roman"/>
          <w:sz w:val="22"/>
          <w:szCs w:val="22"/>
          <w:lang w:val="lt-LT"/>
        </w:rPr>
        <w:t xml:space="preserve">Ignalinos rajono savivaldybės visuomenės sveikatos biuras pagal  Visuomenės sveikatos stebėsenos informacinę sistemą </w:t>
      </w:r>
      <w:proofErr w:type="spellStart"/>
      <w:r w:rsidRPr="001E0511">
        <w:rPr>
          <w:rFonts w:ascii="Times New Roman" w:hAnsi="Times New Roman" w:cs="Times New Roman"/>
          <w:sz w:val="22"/>
          <w:szCs w:val="22"/>
          <w:lang w:val="lt-LT"/>
        </w:rPr>
        <w:t>sveikstat</w:t>
      </w:r>
      <w:r w:rsidRPr="001E0511">
        <w:rPr>
          <w:rFonts w:ascii="Times New Roman" w:hAnsi="Times New Roman" w:cs="Times New Roman"/>
          <w:lang w:val="lt-LT"/>
        </w:rPr>
        <w:t>.hi.lt</w:t>
      </w:r>
      <w:proofErr w:type="spellEnd"/>
    </w:p>
    <w:p w14:paraId="48935731" w14:textId="3A1FA12C" w:rsidR="001E0511" w:rsidRDefault="001E0511" w:rsidP="001E0511">
      <w:pPr>
        <w:spacing w:before="240" w:after="0" w:line="240" w:lineRule="auto"/>
        <w:ind w:firstLine="1134"/>
        <w:jc w:val="both"/>
        <w:rPr>
          <w:rFonts w:ascii="Times New Roman" w:hAnsi="Times New Roman" w:cs="Times New Roman"/>
          <w:lang w:val="lt-LT"/>
        </w:rPr>
      </w:pPr>
      <w:r w:rsidRPr="00A70DF9">
        <w:rPr>
          <w:rFonts w:ascii="Times New Roman" w:hAnsi="Times New Roman" w:cs="Times New Roman"/>
          <w:lang w:val="lt-LT"/>
        </w:rPr>
        <w:t>Amžiaus grupėje nuo 0 iki 6 metų didžioji dalis vaikų tiek Ignalinos</w:t>
      </w:r>
      <w:r w:rsidRPr="001E0511">
        <w:rPr>
          <w:rFonts w:ascii="Times New Roman" w:hAnsi="Times New Roman" w:cs="Times New Roman"/>
          <w:lang w:val="lt-LT"/>
        </w:rPr>
        <w:t xml:space="preserve"> rajone, tiek Lietuvoje 2024 m. turėjo regėjimo sutrikimų.</w:t>
      </w:r>
    </w:p>
    <w:p w14:paraId="60975F15" w14:textId="42A3E813" w:rsidR="001E0511" w:rsidRDefault="001E0511" w:rsidP="001E0511">
      <w:pPr>
        <w:spacing w:after="0" w:line="240" w:lineRule="auto"/>
        <w:ind w:firstLine="1134"/>
        <w:jc w:val="both"/>
        <w:rPr>
          <w:rFonts w:ascii="Times New Roman" w:hAnsi="Times New Roman" w:cs="Times New Roman"/>
          <w:lang w:val="lt-LT"/>
        </w:rPr>
      </w:pPr>
      <w:r w:rsidRPr="001E0511">
        <w:rPr>
          <w:rFonts w:ascii="Times New Roman" w:hAnsi="Times New Roman" w:cs="Times New Roman"/>
          <w:lang w:val="lt-LT"/>
        </w:rPr>
        <w:t>Ignalinos rajone visai nebuvo vaikų</w:t>
      </w:r>
      <w:r w:rsidR="00A70DF9">
        <w:rPr>
          <w:rFonts w:ascii="Times New Roman" w:hAnsi="Times New Roman" w:cs="Times New Roman"/>
          <w:lang w:val="lt-LT"/>
        </w:rPr>
        <w:t>, turinčių</w:t>
      </w:r>
      <w:r w:rsidRPr="001E0511">
        <w:rPr>
          <w:rFonts w:ascii="Times New Roman" w:hAnsi="Times New Roman" w:cs="Times New Roman"/>
          <w:lang w:val="lt-LT"/>
        </w:rPr>
        <w:t xml:space="preserve"> deformuojanči</w:t>
      </w:r>
      <w:r w:rsidR="00CE206B">
        <w:rPr>
          <w:rFonts w:ascii="Times New Roman" w:hAnsi="Times New Roman" w:cs="Times New Roman"/>
          <w:lang w:val="lt-LT"/>
        </w:rPr>
        <w:t>ą</w:t>
      </w:r>
      <w:r w:rsidRPr="001E0511">
        <w:rPr>
          <w:rFonts w:ascii="Times New Roman" w:hAnsi="Times New Roman" w:cs="Times New Roman"/>
          <w:lang w:val="lt-LT"/>
        </w:rPr>
        <w:t xml:space="preserve"> </w:t>
      </w:r>
      <w:proofErr w:type="spellStart"/>
      <w:r w:rsidRPr="001E0511">
        <w:rPr>
          <w:rFonts w:ascii="Times New Roman" w:hAnsi="Times New Roman" w:cs="Times New Roman"/>
          <w:lang w:val="lt-LT"/>
        </w:rPr>
        <w:t>dorsopatij</w:t>
      </w:r>
      <w:r w:rsidR="00CE206B">
        <w:rPr>
          <w:rFonts w:ascii="Times New Roman" w:hAnsi="Times New Roman" w:cs="Times New Roman"/>
          <w:lang w:val="lt-LT"/>
        </w:rPr>
        <w:t>ą</w:t>
      </w:r>
      <w:proofErr w:type="spellEnd"/>
      <w:r w:rsidRPr="001E0511">
        <w:rPr>
          <w:rFonts w:ascii="Times New Roman" w:hAnsi="Times New Roman" w:cs="Times New Roman"/>
          <w:lang w:val="lt-LT"/>
        </w:rPr>
        <w:t>.</w:t>
      </w:r>
      <w:r w:rsidR="00CA204C">
        <w:rPr>
          <w:rFonts w:ascii="Times New Roman" w:hAnsi="Times New Roman" w:cs="Times New Roman"/>
          <w:lang w:val="lt-LT"/>
        </w:rPr>
        <w:t xml:space="preserve"> </w:t>
      </w:r>
      <w:r w:rsidRPr="001E0511">
        <w:rPr>
          <w:rFonts w:ascii="Times New Roman" w:hAnsi="Times New Roman" w:cs="Times New Roman"/>
          <w:lang w:val="lt-LT"/>
        </w:rPr>
        <w:t>Sumažėjo vaikų</w:t>
      </w:r>
      <w:r w:rsidR="00CE206B">
        <w:rPr>
          <w:rFonts w:ascii="Times New Roman" w:hAnsi="Times New Roman" w:cs="Times New Roman"/>
          <w:lang w:val="lt-LT"/>
        </w:rPr>
        <w:t>, turinčių</w:t>
      </w:r>
      <w:r w:rsidRPr="001E0511">
        <w:rPr>
          <w:rFonts w:ascii="Times New Roman" w:hAnsi="Times New Roman" w:cs="Times New Roman"/>
          <w:lang w:val="lt-LT"/>
        </w:rPr>
        <w:t xml:space="preserve"> klausos defekt</w:t>
      </w:r>
      <w:r w:rsidR="00CE206B">
        <w:rPr>
          <w:rFonts w:ascii="Times New Roman" w:hAnsi="Times New Roman" w:cs="Times New Roman"/>
          <w:lang w:val="lt-LT"/>
        </w:rPr>
        <w:t>ų</w:t>
      </w:r>
      <w:r w:rsidRPr="001E0511">
        <w:rPr>
          <w:rFonts w:ascii="Times New Roman" w:hAnsi="Times New Roman" w:cs="Times New Roman"/>
          <w:lang w:val="lt-LT"/>
        </w:rPr>
        <w:t>, nenormali</w:t>
      </w:r>
      <w:r w:rsidR="00CE206B">
        <w:rPr>
          <w:rFonts w:ascii="Times New Roman" w:hAnsi="Times New Roman" w:cs="Times New Roman"/>
          <w:lang w:val="lt-LT"/>
        </w:rPr>
        <w:t>ą</w:t>
      </w:r>
      <w:r w:rsidRPr="001E0511">
        <w:rPr>
          <w:rFonts w:ascii="Times New Roman" w:hAnsi="Times New Roman" w:cs="Times New Roman"/>
          <w:lang w:val="lt-LT"/>
        </w:rPr>
        <w:t xml:space="preserve"> laikysen</w:t>
      </w:r>
      <w:r w:rsidR="00CE206B">
        <w:rPr>
          <w:rFonts w:ascii="Times New Roman" w:hAnsi="Times New Roman" w:cs="Times New Roman"/>
          <w:lang w:val="lt-LT"/>
        </w:rPr>
        <w:t>ą</w:t>
      </w:r>
      <w:r w:rsidRPr="001E0511">
        <w:rPr>
          <w:rFonts w:ascii="Times New Roman" w:hAnsi="Times New Roman" w:cs="Times New Roman"/>
          <w:lang w:val="lt-LT"/>
        </w:rPr>
        <w:t xml:space="preserve"> ir skolioz</w:t>
      </w:r>
      <w:r w:rsidR="00CE206B">
        <w:rPr>
          <w:rFonts w:ascii="Times New Roman" w:hAnsi="Times New Roman" w:cs="Times New Roman"/>
          <w:lang w:val="lt-LT"/>
        </w:rPr>
        <w:t>ę</w:t>
      </w:r>
      <w:r w:rsidRPr="001E0511">
        <w:rPr>
          <w:rFonts w:ascii="Times New Roman" w:hAnsi="Times New Roman" w:cs="Times New Roman"/>
          <w:lang w:val="lt-LT"/>
        </w:rPr>
        <w:t>. Padaugėjo vaikų</w:t>
      </w:r>
      <w:r w:rsidR="00CE206B">
        <w:rPr>
          <w:rFonts w:ascii="Times New Roman" w:hAnsi="Times New Roman" w:cs="Times New Roman"/>
          <w:lang w:val="lt-LT"/>
        </w:rPr>
        <w:t>, turinčių</w:t>
      </w:r>
      <w:r w:rsidRPr="001E0511">
        <w:rPr>
          <w:rFonts w:ascii="Times New Roman" w:hAnsi="Times New Roman" w:cs="Times New Roman"/>
          <w:lang w:val="lt-LT"/>
        </w:rPr>
        <w:t xml:space="preserve"> kalbos defekt</w:t>
      </w:r>
      <w:r w:rsidR="00CE206B">
        <w:rPr>
          <w:rFonts w:ascii="Times New Roman" w:hAnsi="Times New Roman" w:cs="Times New Roman"/>
          <w:lang w:val="lt-LT"/>
        </w:rPr>
        <w:t>ų</w:t>
      </w:r>
      <w:r w:rsidRPr="001E0511">
        <w:rPr>
          <w:rFonts w:ascii="Times New Roman" w:hAnsi="Times New Roman" w:cs="Times New Roman"/>
          <w:lang w:val="lt-LT"/>
        </w:rPr>
        <w:t>.</w:t>
      </w:r>
    </w:p>
    <w:p w14:paraId="44B99880" w14:textId="154A47A3" w:rsidR="001E0511" w:rsidRPr="001E0511" w:rsidRDefault="001E0511" w:rsidP="001E0511">
      <w:pPr>
        <w:spacing w:after="0" w:line="240" w:lineRule="auto"/>
        <w:ind w:firstLine="1134"/>
        <w:jc w:val="both"/>
        <w:rPr>
          <w:rFonts w:ascii="Times New Roman" w:hAnsi="Times New Roman" w:cs="Times New Roman"/>
          <w:lang w:val="lt-LT"/>
        </w:rPr>
      </w:pPr>
      <w:r w:rsidRPr="001E0511">
        <w:rPr>
          <w:rFonts w:ascii="Times New Roman" w:hAnsi="Times New Roman" w:cs="Times New Roman"/>
          <w:lang w:val="lt-LT"/>
        </w:rPr>
        <w:t>Lietuvoje padaugėjo vaikų</w:t>
      </w:r>
      <w:r w:rsidR="00CE206B">
        <w:rPr>
          <w:rFonts w:ascii="Times New Roman" w:hAnsi="Times New Roman" w:cs="Times New Roman"/>
          <w:lang w:val="lt-LT"/>
        </w:rPr>
        <w:t>,</w:t>
      </w:r>
      <w:r w:rsidRPr="001E0511">
        <w:rPr>
          <w:rFonts w:ascii="Times New Roman" w:hAnsi="Times New Roman" w:cs="Times New Roman"/>
          <w:lang w:val="lt-LT"/>
        </w:rPr>
        <w:t xml:space="preserve"> </w:t>
      </w:r>
      <w:r w:rsidR="00CE206B">
        <w:rPr>
          <w:rFonts w:ascii="Times New Roman" w:hAnsi="Times New Roman" w:cs="Times New Roman"/>
          <w:lang w:val="lt-LT"/>
        </w:rPr>
        <w:t>turinčių</w:t>
      </w:r>
      <w:r w:rsidR="00CE206B" w:rsidRPr="001E0511">
        <w:rPr>
          <w:rFonts w:ascii="Times New Roman" w:hAnsi="Times New Roman" w:cs="Times New Roman"/>
          <w:lang w:val="lt-LT"/>
        </w:rPr>
        <w:t xml:space="preserve"> kalbos defekt</w:t>
      </w:r>
      <w:r w:rsidR="00CE206B">
        <w:rPr>
          <w:rFonts w:ascii="Times New Roman" w:hAnsi="Times New Roman" w:cs="Times New Roman"/>
          <w:lang w:val="lt-LT"/>
        </w:rPr>
        <w:t>ų</w:t>
      </w:r>
      <w:r w:rsidRPr="001E0511">
        <w:rPr>
          <w:rFonts w:ascii="Times New Roman" w:hAnsi="Times New Roman" w:cs="Times New Roman"/>
          <w:lang w:val="lt-LT"/>
        </w:rPr>
        <w:t xml:space="preserve">. </w:t>
      </w:r>
      <w:r w:rsidR="00CE206B">
        <w:rPr>
          <w:rFonts w:ascii="Times New Roman" w:hAnsi="Times New Roman" w:cs="Times New Roman"/>
          <w:lang w:val="lt-LT"/>
        </w:rPr>
        <w:t>K</w:t>
      </w:r>
      <w:r w:rsidRPr="001E0511">
        <w:rPr>
          <w:rFonts w:ascii="Times New Roman" w:hAnsi="Times New Roman" w:cs="Times New Roman"/>
          <w:lang w:val="lt-LT"/>
        </w:rPr>
        <w:t>it</w:t>
      </w:r>
      <w:r w:rsidR="00CE206B">
        <w:rPr>
          <w:rFonts w:ascii="Times New Roman" w:hAnsi="Times New Roman" w:cs="Times New Roman"/>
          <w:lang w:val="lt-LT"/>
        </w:rPr>
        <w:t>ų</w:t>
      </w:r>
      <w:r w:rsidRPr="001E0511">
        <w:rPr>
          <w:rFonts w:ascii="Times New Roman" w:hAnsi="Times New Roman" w:cs="Times New Roman"/>
          <w:lang w:val="lt-LT"/>
        </w:rPr>
        <w:t xml:space="preserve"> sutrikimais sumažėjo (19 pav.).</w:t>
      </w:r>
    </w:p>
    <w:p w14:paraId="45DCCD27" w14:textId="0FBD18A8" w:rsidR="00EF2C66" w:rsidRPr="00EF2C66" w:rsidRDefault="001E0511" w:rsidP="00EF2C66">
      <w:pPr>
        <w:spacing w:before="240" w:after="0" w:line="240" w:lineRule="auto"/>
        <w:jc w:val="center"/>
        <w:rPr>
          <w:rFonts w:ascii="Times New Roman" w:hAnsi="Times New Roman" w:cs="Times New Roman"/>
          <w:lang w:val="lt-LT"/>
        </w:rPr>
      </w:pPr>
      <w:r w:rsidRPr="001E0511">
        <w:rPr>
          <w:rFonts w:ascii="Times New Roman" w:hAnsi="Times New Roman" w:cs="Times New Roman"/>
          <w:b/>
          <w:lang w:val="lt-LT"/>
        </w:rPr>
        <w:t>19 pav</w:t>
      </w:r>
      <w:r w:rsidRPr="001E0511">
        <w:rPr>
          <w:rFonts w:ascii="Times New Roman" w:hAnsi="Times New Roman" w:cs="Times New Roman"/>
          <w:lang w:val="lt-LT"/>
        </w:rPr>
        <w:t>. Vaikų, priklausančių amžiaus grupei nuo 0 iki 6 metų, sveikatos sutrikimai Ignalinos r. ir Lietuvoje 2022 m.</w:t>
      </w:r>
      <w:r w:rsidR="00CE206B">
        <w:rPr>
          <w:rFonts w:ascii="Times New Roman" w:hAnsi="Times New Roman" w:cs="Times New Roman"/>
          <w:lang w:val="lt-LT"/>
        </w:rPr>
        <w:t xml:space="preserve"> – </w:t>
      </w:r>
      <w:r w:rsidRPr="001E0511">
        <w:rPr>
          <w:rFonts w:ascii="Times New Roman" w:hAnsi="Times New Roman" w:cs="Times New Roman"/>
          <w:lang w:val="lt-LT"/>
        </w:rPr>
        <w:t>2024 m</w:t>
      </w:r>
      <w:r w:rsidR="00CE206B">
        <w:rPr>
          <w:rFonts w:ascii="Times New Roman" w:hAnsi="Times New Roman" w:cs="Times New Roman"/>
          <w:lang w:val="lt-LT"/>
        </w:rPr>
        <w:t>.</w:t>
      </w:r>
    </w:p>
    <w:p w14:paraId="181A6C50" w14:textId="26DE1936" w:rsidR="00EF2C66" w:rsidRDefault="00EF2C66" w:rsidP="001E0511">
      <w:pPr>
        <w:spacing w:before="240" w:after="0" w:line="240" w:lineRule="auto"/>
        <w:jc w:val="center"/>
        <w:rPr>
          <w:rFonts w:ascii="Times New Roman" w:hAnsi="Times New Roman" w:cs="Times New Roman"/>
          <w:lang w:val="lt-LT"/>
        </w:rPr>
      </w:pPr>
      <w:r w:rsidRPr="001E0511">
        <w:rPr>
          <w:rFonts w:ascii="Times New Roman" w:hAnsi="Times New Roman" w:cs="Times New Roman"/>
          <w:noProof/>
          <w:lang w:val="lt-LT" w:eastAsia="lt-LT"/>
        </w:rPr>
        <w:drawing>
          <wp:anchor distT="0" distB="0" distL="114300" distR="114300" simplePos="0" relativeHeight="251670528" behindDoc="0" locked="0" layoutInCell="1" allowOverlap="1" wp14:anchorId="388C24AF" wp14:editId="3D7E5943">
            <wp:simplePos x="0" y="0"/>
            <wp:positionH relativeFrom="column">
              <wp:posOffset>3159695</wp:posOffset>
            </wp:positionH>
            <wp:positionV relativeFrom="paragraph">
              <wp:posOffset>25050</wp:posOffset>
            </wp:positionV>
            <wp:extent cx="3324225" cy="2095500"/>
            <wp:effectExtent l="0" t="0" r="9525" b="0"/>
            <wp:wrapSquare wrapText="bothSides"/>
            <wp:docPr id="237" name="Picture 237" descr="Paveikslėlis, kuriame yra tekstas, ekrano kopija, linija, Šriftas&#10;&#10;Dirbtinio intelekto sugeneruotas turinys gali būti neteising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Picture 237" descr="Paveikslėlis, kuriame yra tekstas, ekrano kopija, linija, Šriftas&#10;&#10;Dirbtinio intelekto sugeneruotas turinys gali būti neteisingas."/>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3324225" cy="2095500"/>
                    </a:xfrm>
                    <a:prstGeom prst="rect">
                      <a:avLst/>
                    </a:prstGeom>
                    <a:noFill/>
                  </pic:spPr>
                </pic:pic>
              </a:graphicData>
            </a:graphic>
          </wp:anchor>
        </w:drawing>
      </w:r>
      <w:r w:rsidRPr="001E0511">
        <w:rPr>
          <w:rFonts w:ascii="Times New Roman" w:hAnsi="Times New Roman" w:cs="Times New Roman"/>
          <w:noProof/>
          <w:lang w:val="lt-LT" w:eastAsia="lt-LT"/>
        </w:rPr>
        <w:drawing>
          <wp:anchor distT="0" distB="0" distL="114300" distR="114300" simplePos="0" relativeHeight="251669504" behindDoc="1" locked="0" layoutInCell="1" allowOverlap="1" wp14:anchorId="2643CFEF" wp14:editId="5D13ECBA">
            <wp:simplePos x="0" y="0"/>
            <wp:positionH relativeFrom="margin">
              <wp:align>left</wp:align>
            </wp:positionH>
            <wp:positionV relativeFrom="paragraph">
              <wp:posOffset>36195</wp:posOffset>
            </wp:positionV>
            <wp:extent cx="3086100" cy="2092960"/>
            <wp:effectExtent l="0" t="0" r="0" b="2540"/>
            <wp:wrapNone/>
            <wp:docPr id="235" name="Picture 235" descr="Paveikslėlis, kuriame yra tekstas, ekrano kopija, Grafikas, diagrama&#10;&#10;Dirbtinio intelekto sugeneruotas turinys gali būti neteising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Picture 235" descr="Paveikslėlis, kuriame yra tekstas, ekrano kopija, Grafikas, diagrama&#10;&#10;Dirbtinio intelekto sugeneruotas turinys gali būti neteisingas."/>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3086100" cy="2092960"/>
                    </a:xfrm>
                    <a:prstGeom prst="rect">
                      <a:avLst/>
                    </a:prstGeom>
                    <a:noFill/>
                  </pic:spPr>
                </pic:pic>
              </a:graphicData>
            </a:graphic>
          </wp:anchor>
        </w:drawing>
      </w:r>
    </w:p>
    <w:p w14:paraId="07644421" w14:textId="32F76D5D" w:rsidR="00EF2C66" w:rsidRDefault="00EF2C66" w:rsidP="001E0511">
      <w:pPr>
        <w:spacing w:before="240" w:after="0" w:line="240" w:lineRule="auto"/>
        <w:jc w:val="center"/>
        <w:rPr>
          <w:rFonts w:ascii="Times New Roman" w:hAnsi="Times New Roman" w:cs="Times New Roman"/>
          <w:lang w:val="lt-LT"/>
        </w:rPr>
      </w:pPr>
    </w:p>
    <w:p w14:paraId="1C805819" w14:textId="77777777" w:rsidR="00EF2C66" w:rsidRDefault="00EF2C66" w:rsidP="001E0511">
      <w:pPr>
        <w:spacing w:before="240" w:after="0" w:line="240" w:lineRule="auto"/>
        <w:jc w:val="center"/>
        <w:rPr>
          <w:rFonts w:ascii="Times New Roman" w:hAnsi="Times New Roman" w:cs="Times New Roman"/>
          <w:lang w:val="lt-LT"/>
        </w:rPr>
      </w:pPr>
    </w:p>
    <w:p w14:paraId="2D1AA6B9" w14:textId="77777777" w:rsidR="00EF2C66" w:rsidRDefault="00EF2C66" w:rsidP="001E0511">
      <w:pPr>
        <w:spacing w:before="240" w:after="0" w:line="240" w:lineRule="auto"/>
        <w:jc w:val="center"/>
        <w:rPr>
          <w:rFonts w:ascii="Times New Roman" w:hAnsi="Times New Roman" w:cs="Times New Roman"/>
          <w:lang w:val="lt-LT"/>
        </w:rPr>
      </w:pPr>
    </w:p>
    <w:p w14:paraId="6D0D4992" w14:textId="77777777" w:rsidR="00EF2C66" w:rsidRDefault="00EF2C66" w:rsidP="001E0511">
      <w:pPr>
        <w:spacing w:before="240" w:after="0" w:line="240" w:lineRule="auto"/>
        <w:jc w:val="center"/>
        <w:rPr>
          <w:rFonts w:ascii="Times New Roman" w:hAnsi="Times New Roman" w:cs="Times New Roman"/>
          <w:b/>
          <w:lang w:val="lt-LT"/>
        </w:rPr>
      </w:pPr>
    </w:p>
    <w:p w14:paraId="30A73011" w14:textId="77777777" w:rsidR="00EF2C66" w:rsidRDefault="00EF2C66" w:rsidP="00EF2C66">
      <w:pPr>
        <w:spacing w:before="240" w:after="0" w:line="240" w:lineRule="auto"/>
        <w:jc w:val="both"/>
        <w:rPr>
          <w:rFonts w:ascii="Times New Roman" w:hAnsi="Times New Roman" w:cs="Times New Roman"/>
          <w:b/>
          <w:lang w:val="lt-LT"/>
        </w:rPr>
      </w:pPr>
    </w:p>
    <w:p w14:paraId="4785F522" w14:textId="77777777" w:rsidR="00CE206B" w:rsidRDefault="00CE206B" w:rsidP="00CE206B">
      <w:pPr>
        <w:spacing w:before="240" w:after="0" w:line="240" w:lineRule="auto"/>
        <w:jc w:val="center"/>
        <w:rPr>
          <w:rFonts w:ascii="Times New Roman" w:hAnsi="Times New Roman" w:cs="Times New Roman"/>
          <w:bCs/>
          <w:lang w:val="lt-LT"/>
        </w:rPr>
      </w:pPr>
    </w:p>
    <w:p w14:paraId="761D61E4" w14:textId="60416329" w:rsidR="00CE206B" w:rsidRDefault="001E0511" w:rsidP="00CE206B">
      <w:pPr>
        <w:spacing w:before="240" w:after="0" w:line="240" w:lineRule="auto"/>
        <w:jc w:val="center"/>
        <w:rPr>
          <w:rFonts w:ascii="Times New Roman" w:hAnsi="Times New Roman" w:cs="Times New Roman"/>
          <w:lang w:val="lt-LT"/>
        </w:rPr>
      </w:pPr>
      <w:r w:rsidRPr="00CE206B">
        <w:rPr>
          <w:rFonts w:ascii="Times New Roman" w:hAnsi="Times New Roman" w:cs="Times New Roman"/>
          <w:bCs/>
          <w:lang w:val="lt-LT"/>
        </w:rPr>
        <w:t xml:space="preserve">Šaltinis. </w:t>
      </w:r>
      <w:r w:rsidR="00CE206B">
        <w:rPr>
          <w:rFonts w:ascii="Times New Roman" w:hAnsi="Times New Roman" w:cs="Times New Roman"/>
          <w:bCs/>
          <w:lang w:val="lt-LT"/>
        </w:rPr>
        <w:t>B</w:t>
      </w:r>
      <w:r w:rsidRPr="001E0511">
        <w:rPr>
          <w:rFonts w:ascii="Times New Roman" w:hAnsi="Times New Roman" w:cs="Times New Roman"/>
          <w:lang w:val="lt-LT"/>
        </w:rPr>
        <w:t xml:space="preserve">iuras pagal  </w:t>
      </w:r>
      <w:r w:rsidR="00CE206B">
        <w:rPr>
          <w:rFonts w:ascii="Times New Roman" w:hAnsi="Times New Roman" w:cs="Times New Roman"/>
          <w:lang w:val="lt-LT"/>
        </w:rPr>
        <w:t>v</w:t>
      </w:r>
      <w:r w:rsidRPr="001E0511">
        <w:rPr>
          <w:rFonts w:ascii="Times New Roman" w:hAnsi="Times New Roman" w:cs="Times New Roman"/>
          <w:lang w:val="lt-LT"/>
        </w:rPr>
        <w:t xml:space="preserve">isuomenės sveikatos </w:t>
      </w:r>
      <w:r w:rsidR="00CE206B">
        <w:rPr>
          <w:rFonts w:ascii="Times New Roman" w:hAnsi="Times New Roman" w:cs="Times New Roman"/>
          <w:lang w:val="lt-LT"/>
        </w:rPr>
        <w:t>s</w:t>
      </w:r>
      <w:r w:rsidRPr="001E0511">
        <w:rPr>
          <w:rFonts w:ascii="Times New Roman" w:hAnsi="Times New Roman" w:cs="Times New Roman"/>
          <w:lang w:val="lt-LT"/>
        </w:rPr>
        <w:t xml:space="preserve">tebėsenos informacinę sistemą </w:t>
      </w:r>
      <w:proofErr w:type="spellStart"/>
      <w:r w:rsidRPr="001E0511">
        <w:rPr>
          <w:rFonts w:ascii="Times New Roman" w:hAnsi="Times New Roman" w:cs="Times New Roman"/>
          <w:lang w:val="lt-LT"/>
        </w:rPr>
        <w:t>sveikstat.hi.lt</w:t>
      </w:r>
      <w:proofErr w:type="spellEnd"/>
      <w:r w:rsidR="00CE206B">
        <w:rPr>
          <w:rFonts w:ascii="Times New Roman" w:hAnsi="Times New Roman" w:cs="Times New Roman"/>
          <w:lang w:val="lt-LT"/>
        </w:rPr>
        <w:t>.</w:t>
      </w:r>
    </w:p>
    <w:p w14:paraId="5BFDC243" w14:textId="3087426C" w:rsidR="001E0511" w:rsidRDefault="001E0511" w:rsidP="00CE206B">
      <w:pPr>
        <w:spacing w:before="240" w:after="0" w:line="240" w:lineRule="auto"/>
        <w:ind w:firstLine="851"/>
        <w:jc w:val="both"/>
        <w:rPr>
          <w:rFonts w:ascii="Times New Roman" w:hAnsi="Times New Roman" w:cs="Times New Roman"/>
          <w:lang w:val="lt-LT"/>
        </w:rPr>
      </w:pPr>
      <w:r w:rsidRPr="00CE206B">
        <w:rPr>
          <w:rFonts w:ascii="Times New Roman" w:hAnsi="Times New Roman" w:cs="Times New Roman"/>
          <w:lang w:val="lt-LT"/>
        </w:rPr>
        <w:lastRenderedPageBreak/>
        <w:t>Amžiaus grupėje nuo 7 iki 14 metų</w:t>
      </w:r>
      <w:r w:rsidRPr="001E0511">
        <w:rPr>
          <w:rFonts w:ascii="Times New Roman" w:hAnsi="Times New Roman" w:cs="Times New Roman"/>
          <w:lang w:val="lt-LT"/>
        </w:rPr>
        <w:t xml:space="preserve"> tiek Ignalinos rajone, tiek Lietuvoje daugiausia buvo regėjimo sutrikimų turinčių vaikų. Ignalinos rajone kaip ir 2023 m. visai nebuvo vaikų, turinčių klausos  sutrikimų. Padaugėjo skoliozę turinčių vaikų,  taip pat padaugėjo </w:t>
      </w:r>
      <w:r w:rsidR="00CE206B">
        <w:rPr>
          <w:rFonts w:ascii="Times New Roman" w:hAnsi="Times New Roman" w:cs="Times New Roman"/>
          <w:lang w:val="lt-LT"/>
        </w:rPr>
        <w:t>vaikų, turinčių</w:t>
      </w:r>
      <w:r w:rsidRPr="001E0511">
        <w:rPr>
          <w:rFonts w:ascii="Times New Roman" w:hAnsi="Times New Roman" w:cs="Times New Roman"/>
          <w:lang w:val="lt-LT"/>
        </w:rPr>
        <w:t xml:space="preserve"> deformuojanči</w:t>
      </w:r>
      <w:r w:rsidR="00CE206B">
        <w:rPr>
          <w:rFonts w:ascii="Times New Roman" w:hAnsi="Times New Roman" w:cs="Times New Roman"/>
          <w:lang w:val="lt-LT"/>
        </w:rPr>
        <w:t>ą</w:t>
      </w:r>
      <w:r w:rsidRPr="001E0511">
        <w:rPr>
          <w:rFonts w:ascii="Times New Roman" w:hAnsi="Times New Roman" w:cs="Times New Roman"/>
          <w:lang w:val="lt-LT"/>
        </w:rPr>
        <w:t xml:space="preserve"> </w:t>
      </w:r>
      <w:proofErr w:type="spellStart"/>
      <w:r w:rsidRPr="001E0511">
        <w:rPr>
          <w:rFonts w:ascii="Times New Roman" w:hAnsi="Times New Roman" w:cs="Times New Roman"/>
          <w:lang w:val="lt-LT"/>
        </w:rPr>
        <w:t>dorsopatij</w:t>
      </w:r>
      <w:r w:rsidR="00CE206B">
        <w:rPr>
          <w:rFonts w:ascii="Times New Roman" w:hAnsi="Times New Roman" w:cs="Times New Roman"/>
          <w:lang w:val="lt-LT"/>
        </w:rPr>
        <w:t>ą</w:t>
      </w:r>
      <w:proofErr w:type="spellEnd"/>
      <w:r w:rsidRPr="001E0511">
        <w:rPr>
          <w:rFonts w:ascii="Times New Roman" w:hAnsi="Times New Roman" w:cs="Times New Roman"/>
          <w:lang w:val="lt-LT"/>
        </w:rPr>
        <w:t xml:space="preserve"> ir kalbos sutrikim</w:t>
      </w:r>
      <w:r w:rsidR="00CE206B">
        <w:rPr>
          <w:rFonts w:ascii="Times New Roman" w:hAnsi="Times New Roman" w:cs="Times New Roman"/>
          <w:lang w:val="lt-LT"/>
        </w:rPr>
        <w:t>ų</w:t>
      </w:r>
      <w:r w:rsidRPr="001E0511">
        <w:rPr>
          <w:rFonts w:ascii="Times New Roman" w:hAnsi="Times New Roman" w:cs="Times New Roman"/>
          <w:lang w:val="lt-LT"/>
        </w:rPr>
        <w:t xml:space="preserve"> (20 pav.).</w:t>
      </w:r>
    </w:p>
    <w:p w14:paraId="7D7FB808" w14:textId="783AD7BF" w:rsidR="00EF2C66" w:rsidRPr="00EF2C66" w:rsidRDefault="00EF2C66" w:rsidP="00EF2C66">
      <w:pPr>
        <w:spacing w:before="240" w:after="0" w:line="240" w:lineRule="auto"/>
        <w:jc w:val="center"/>
        <w:rPr>
          <w:rFonts w:ascii="Times New Roman" w:hAnsi="Times New Roman" w:cs="Times New Roman"/>
          <w:lang w:val="lt-LT"/>
        </w:rPr>
      </w:pPr>
      <w:r w:rsidRPr="00EF2C66">
        <w:rPr>
          <w:rFonts w:ascii="Times New Roman" w:hAnsi="Times New Roman" w:cs="Times New Roman"/>
          <w:b/>
          <w:lang w:val="lt-LT"/>
        </w:rPr>
        <w:t>20 pav</w:t>
      </w:r>
      <w:r w:rsidRPr="00EF2C66">
        <w:rPr>
          <w:rFonts w:ascii="Times New Roman" w:hAnsi="Times New Roman" w:cs="Times New Roman"/>
          <w:lang w:val="lt-LT"/>
        </w:rPr>
        <w:t>.</w:t>
      </w:r>
      <w:r w:rsidR="00CA204C">
        <w:rPr>
          <w:rFonts w:ascii="Times New Roman" w:hAnsi="Times New Roman" w:cs="Times New Roman"/>
          <w:lang w:val="lt-LT"/>
        </w:rPr>
        <w:t xml:space="preserve"> </w:t>
      </w:r>
      <w:r w:rsidRPr="00EF2C66">
        <w:rPr>
          <w:rFonts w:ascii="Times New Roman" w:hAnsi="Times New Roman" w:cs="Times New Roman"/>
          <w:lang w:val="lt-LT"/>
        </w:rPr>
        <w:t>Vaikų, priklausančių amžiaus grupei nuo 7 iki 14 metų, sveikatos sutrikimai Ignalinos r. ir Lietuvoje 2022 m.</w:t>
      </w:r>
      <w:r w:rsidR="00CE206B">
        <w:rPr>
          <w:rFonts w:ascii="Times New Roman" w:hAnsi="Times New Roman" w:cs="Times New Roman"/>
          <w:lang w:val="lt-LT"/>
        </w:rPr>
        <w:t xml:space="preserve"> – </w:t>
      </w:r>
      <w:r w:rsidRPr="00EF2C66">
        <w:rPr>
          <w:rFonts w:ascii="Times New Roman" w:hAnsi="Times New Roman" w:cs="Times New Roman"/>
          <w:lang w:val="lt-LT"/>
        </w:rPr>
        <w:t>2024 m.</w:t>
      </w:r>
    </w:p>
    <w:p w14:paraId="23674B7A" w14:textId="6FB179F5" w:rsidR="00EF2C66" w:rsidRPr="00EF2C66" w:rsidRDefault="00EF2C66" w:rsidP="00EF2C66">
      <w:pPr>
        <w:spacing w:before="240" w:after="0" w:line="240" w:lineRule="auto"/>
        <w:jc w:val="center"/>
        <w:rPr>
          <w:rFonts w:ascii="Times New Roman" w:hAnsi="Times New Roman" w:cs="Times New Roman"/>
          <w:lang w:val="lt-LT"/>
        </w:rPr>
      </w:pPr>
      <w:r w:rsidRPr="00EF2C66">
        <w:rPr>
          <w:rFonts w:ascii="Times New Roman" w:hAnsi="Times New Roman" w:cs="Times New Roman"/>
          <w:noProof/>
          <w:lang w:val="lt-LT" w:eastAsia="lt-LT"/>
        </w:rPr>
        <w:drawing>
          <wp:inline distT="0" distB="0" distL="0" distR="0" wp14:anchorId="74FF9BD5" wp14:editId="4AB9DA71">
            <wp:extent cx="2914650" cy="1894895"/>
            <wp:effectExtent l="0" t="0" r="0" b="0"/>
            <wp:docPr id="239" name="Picture 239" descr="Paveikslėlis, kuriame yra tekstas, ekrano kopija, linija, diagrama&#10;&#10;Dirbtinio intelekto sugeneruotas turinys gali būti neteising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Picture 239" descr="Paveikslėlis, kuriame yra tekstas, ekrano kopija, linija, diagrama&#10;&#10;Dirbtinio intelekto sugeneruotas turinys gali būti neteisingas."/>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2918012" cy="1897081"/>
                    </a:xfrm>
                    <a:prstGeom prst="rect">
                      <a:avLst/>
                    </a:prstGeom>
                    <a:noFill/>
                  </pic:spPr>
                </pic:pic>
              </a:graphicData>
            </a:graphic>
          </wp:inline>
        </w:drawing>
      </w:r>
      <w:r w:rsidRPr="00EF2C66">
        <w:rPr>
          <w:rFonts w:ascii="Times New Roman" w:hAnsi="Times New Roman" w:cs="Times New Roman"/>
          <w:noProof/>
          <w:lang w:val="lt-LT" w:eastAsia="lt-LT"/>
        </w:rPr>
        <w:drawing>
          <wp:inline distT="0" distB="0" distL="0" distR="0" wp14:anchorId="5BEC3E15" wp14:editId="56FDFDD0">
            <wp:extent cx="3153302" cy="1895475"/>
            <wp:effectExtent l="0" t="0" r="9525" b="0"/>
            <wp:docPr id="241" name="Picture 241" descr="Paveikslėlis, kuriame yra tekstas, ekrano kopija, Šriftas, linija&#10;&#10;Dirbtinio intelekto sugeneruotas turinys gali būti neteising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Picture 241" descr="Paveikslėlis, kuriame yra tekstas, ekrano kopija, Šriftas, linija&#10;&#10;Dirbtinio intelekto sugeneruotas turinys gali būti neteisingas."/>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3156939" cy="1897661"/>
                    </a:xfrm>
                    <a:prstGeom prst="rect">
                      <a:avLst/>
                    </a:prstGeom>
                    <a:noFill/>
                  </pic:spPr>
                </pic:pic>
              </a:graphicData>
            </a:graphic>
          </wp:inline>
        </w:drawing>
      </w:r>
    </w:p>
    <w:p w14:paraId="12021777" w14:textId="0533B2E4" w:rsidR="00EF2C66" w:rsidRPr="00EF2C66" w:rsidRDefault="00EF2C66" w:rsidP="00EF2C66">
      <w:pPr>
        <w:spacing w:before="240" w:after="0" w:line="240" w:lineRule="auto"/>
        <w:jc w:val="center"/>
        <w:rPr>
          <w:rFonts w:ascii="Times New Roman" w:hAnsi="Times New Roman" w:cs="Times New Roman"/>
          <w:lang w:val="lt-LT"/>
        </w:rPr>
      </w:pPr>
      <w:r w:rsidRPr="00CE206B">
        <w:rPr>
          <w:rFonts w:ascii="Times New Roman" w:hAnsi="Times New Roman" w:cs="Times New Roman"/>
          <w:bCs/>
          <w:lang w:val="lt-LT"/>
        </w:rPr>
        <w:t>Šaltinis.</w:t>
      </w:r>
      <w:r w:rsidRPr="00EF2C66">
        <w:rPr>
          <w:rFonts w:ascii="Times New Roman" w:hAnsi="Times New Roman" w:cs="Times New Roman"/>
          <w:lang w:val="lt-LT"/>
        </w:rPr>
        <w:t xml:space="preserve"> </w:t>
      </w:r>
      <w:r w:rsidR="00CE206B">
        <w:rPr>
          <w:rFonts w:ascii="Times New Roman" w:hAnsi="Times New Roman" w:cs="Times New Roman"/>
          <w:lang w:val="lt-LT"/>
        </w:rPr>
        <w:t>B</w:t>
      </w:r>
      <w:r w:rsidRPr="00EF2C66">
        <w:rPr>
          <w:rFonts w:ascii="Times New Roman" w:hAnsi="Times New Roman" w:cs="Times New Roman"/>
          <w:lang w:val="lt-LT"/>
        </w:rPr>
        <w:t xml:space="preserve">iuras pagal  </w:t>
      </w:r>
      <w:r w:rsidR="00CE206B">
        <w:rPr>
          <w:rFonts w:ascii="Times New Roman" w:hAnsi="Times New Roman" w:cs="Times New Roman"/>
          <w:lang w:val="lt-LT"/>
        </w:rPr>
        <w:t>v</w:t>
      </w:r>
      <w:r w:rsidRPr="00EF2C66">
        <w:rPr>
          <w:rFonts w:ascii="Times New Roman" w:hAnsi="Times New Roman" w:cs="Times New Roman"/>
          <w:lang w:val="lt-LT"/>
        </w:rPr>
        <w:t xml:space="preserve">isuomenės sveikatos stebėsenos informacinę sistemą </w:t>
      </w:r>
      <w:proofErr w:type="spellStart"/>
      <w:r w:rsidRPr="00EF2C66">
        <w:rPr>
          <w:rFonts w:ascii="Times New Roman" w:hAnsi="Times New Roman" w:cs="Times New Roman"/>
          <w:lang w:val="lt-LT"/>
        </w:rPr>
        <w:t>sveikstat.hi.lt</w:t>
      </w:r>
      <w:proofErr w:type="spellEnd"/>
    </w:p>
    <w:p w14:paraId="6736C4EF" w14:textId="2D90C4E4" w:rsidR="00EF2C66" w:rsidRDefault="00EF2C66" w:rsidP="00EF2C66">
      <w:pPr>
        <w:spacing w:before="240" w:after="0" w:line="240" w:lineRule="auto"/>
        <w:ind w:firstLine="1134"/>
        <w:jc w:val="both"/>
        <w:rPr>
          <w:rFonts w:ascii="Times New Roman" w:hAnsi="Times New Roman" w:cs="Times New Roman"/>
          <w:lang w:val="lt-LT"/>
        </w:rPr>
      </w:pPr>
      <w:r w:rsidRPr="00EF2C66">
        <w:rPr>
          <w:rFonts w:ascii="Times New Roman" w:hAnsi="Times New Roman" w:cs="Times New Roman"/>
          <w:lang w:val="lt-LT"/>
        </w:rPr>
        <w:t>Lietuvoje 2024 m. sumažėjo vaikų</w:t>
      </w:r>
      <w:r w:rsidR="00CE206B">
        <w:rPr>
          <w:rFonts w:ascii="Times New Roman" w:hAnsi="Times New Roman" w:cs="Times New Roman"/>
          <w:lang w:val="lt-LT"/>
        </w:rPr>
        <w:t>, turinčių</w:t>
      </w:r>
      <w:r w:rsidRPr="00EF2C66">
        <w:rPr>
          <w:rFonts w:ascii="Times New Roman" w:hAnsi="Times New Roman" w:cs="Times New Roman"/>
          <w:lang w:val="lt-LT"/>
        </w:rPr>
        <w:t xml:space="preserve"> klausos defekt</w:t>
      </w:r>
      <w:r w:rsidR="00CE206B">
        <w:rPr>
          <w:rFonts w:ascii="Times New Roman" w:hAnsi="Times New Roman" w:cs="Times New Roman"/>
          <w:lang w:val="lt-LT"/>
        </w:rPr>
        <w:t>ų</w:t>
      </w:r>
      <w:r w:rsidRPr="00EF2C66">
        <w:rPr>
          <w:rFonts w:ascii="Times New Roman" w:hAnsi="Times New Roman" w:cs="Times New Roman"/>
          <w:lang w:val="lt-LT"/>
        </w:rPr>
        <w:t>, su skolioz</w:t>
      </w:r>
      <w:r w:rsidR="00CE206B">
        <w:rPr>
          <w:rFonts w:ascii="Times New Roman" w:hAnsi="Times New Roman" w:cs="Times New Roman"/>
          <w:lang w:val="lt-LT"/>
        </w:rPr>
        <w:t>ę</w:t>
      </w:r>
      <w:r w:rsidRPr="00EF2C66">
        <w:rPr>
          <w:rFonts w:ascii="Times New Roman" w:hAnsi="Times New Roman" w:cs="Times New Roman"/>
          <w:lang w:val="lt-LT"/>
        </w:rPr>
        <w:t>, deformuojanči</w:t>
      </w:r>
      <w:r w:rsidR="00CE206B">
        <w:rPr>
          <w:rFonts w:ascii="Times New Roman" w:hAnsi="Times New Roman" w:cs="Times New Roman"/>
          <w:lang w:val="lt-LT"/>
        </w:rPr>
        <w:t>ą</w:t>
      </w:r>
      <w:r w:rsidRPr="00EF2C66">
        <w:rPr>
          <w:rFonts w:ascii="Times New Roman" w:hAnsi="Times New Roman" w:cs="Times New Roman"/>
          <w:lang w:val="lt-LT"/>
        </w:rPr>
        <w:t xml:space="preserve"> </w:t>
      </w:r>
      <w:proofErr w:type="spellStart"/>
      <w:r w:rsidRPr="00EF2C66">
        <w:rPr>
          <w:rFonts w:ascii="Times New Roman" w:hAnsi="Times New Roman" w:cs="Times New Roman"/>
          <w:lang w:val="lt-LT"/>
        </w:rPr>
        <w:t>dorsopatij</w:t>
      </w:r>
      <w:r w:rsidR="00CE206B">
        <w:rPr>
          <w:rFonts w:ascii="Times New Roman" w:hAnsi="Times New Roman" w:cs="Times New Roman"/>
          <w:lang w:val="lt-LT"/>
        </w:rPr>
        <w:t>ą</w:t>
      </w:r>
      <w:proofErr w:type="spellEnd"/>
      <w:r w:rsidRPr="00EF2C66">
        <w:rPr>
          <w:rFonts w:ascii="Times New Roman" w:hAnsi="Times New Roman" w:cs="Times New Roman"/>
          <w:lang w:val="lt-LT"/>
        </w:rPr>
        <w:t>.</w:t>
      </w:r>
      <w:r>
        <w:rPr>
          <w:rFonts w:ascii="Times New Roman" w:hAnsi="Times New Roman" w:cs="Times New Roman"/>
          <w:lang w:val="lt-LT"/>
        </w:rPr>
        <w:t xml:space="preserve"> </w:t>
      </w:r>
      <w:r w:rsidRPr="00EF2C66">
        <w:rPr>
          <w:rFonts w:ascii="Times New Roman" w:hAnsi="Times New Roman" w:cs="Times New Roman"/>
          <w:lang w:val="lt-LT"/>
        </w:rPr>
        <w:t>Taip pat sumažėjo</w:t>
      </w:r>
      <w:r w:rsidR="002E08B6">
        <w:rPr>
          <w:rFonts w:ascii="Times New Roman" w:hAnsi="Times New Roman" w:cs="Times New Roman"/>
          <w:lang w:val="lt-LT"/>
        </w:rPr>
        <w:t xml:space="preserve"> vaikų, turinčių</w:t>
      </w:r>
      <w:r w:rsidRPr="00EF2C66">
        <w:rPr>
          <w:rFonts w:ascii="Times New Roman" w:hAnsi="Times New Roman" w:cs="Times New Roman"/>
          <w:lang w:val="lt-LT"/>
        </w:rPr>
        <w:t xml:space="preserve"> nenormali</w:t>
      </w:r>
      <w:r w:rsidR="002E08B6">
        <w:rPr>
          <w:rFonts w:ascii="Times New Roman" w:hAnsi="Times New Roman" w:cs="Times New Roman"/>
          <w:lang w:val="lt-LT"/>
        </w:rPr>
        <w:t>ą</w:t>
      </w:r>
      <w:r w:rsidRPr="00EF2C66">
        <w:rPr>
          <w:rFonts w:ascii="Times New Roman" w:hAnsi="Times New Roman" w:cs="Times New Roman"/>
          <w:lang w:val="lt-LT"/>
        </w:rPr>
        <w:t xml:space="preserve"> laikysen</w:t>
      </w:r>
      <w:r w:rsidR="002E08B6">
        <w:rPr>
          <w:rFonts w:ascii="Times New Roman" w:hAnsi="Times New Roman" w:cs="Times New Roman"/>
          <w:lang w:val="lt-LT"/>
        </w:rPr>
        <w:t>ą</w:t>
      </w:r>
      <w:r w:rsidRPr="00EF2C66">
        <w:rPr>
          <w:rFonts w:ascii="Times New Roman" w:hAnsi="Times New Roman" w:cs="Times New Roman"/>
          <w:lang w:val="lt-LT"/>
        </w:rPr>
        <w:t xml:space="preserve"> ir </w:t>
      </w:r>
      <w:r w:rsidR="002E08B6">
        <w:rPr>
          <w:rFonts w:ascii="Times New Roman" w:hAnsi="Times New Roman" w:cs="Times New Roman"/>
          <w:lang w:val="lt-LT"/>
        </w:rPr>
        <w:t>k</w:t>
      </w:r>
      <w:r w:rsidRPr="00EF2C66">
        <w:rPr>
          <w:rFonts w:ascii="Times New Roman" w:hAnsi="Times New Roman" w:cs="Times New Roman"/>
          <w:lang w:val="lt-LT"/>
        </w:rPr>
        <w:t>albos defekt</w:t>
      </w:r>
      <w:r w:rsidR="002E08B6">
        <w:rPr>
          <w:rFonts w:ascii="Times New Roman" w:hAnsi="Times New Roman" w:cs="Times New Roman"/>
          <w:lang w:val="lt-LT"/>
        </w:rPr>
        <w:t>ų</w:t>
      </w:r>
      <w:r w:rsidRPr="00EF2C66">
        <w:rPr>
          <w:rFonts w:ascii="Times New Roman" w:hAnsi="Times New Roman" w:cs="Times New Roman"/>
          <w:lang w:val="lt-LT"/>
        </w:rPr>
        <w:t>.</w:t>
      </w:r>
    </w:p>
    <w:p w14:paraId="00F87387" w14:textId="7454B452" w:rsidR="00EF2C66" w:rsidRPr="00EF2C66" w:rsidRDefault="00EF2C66" w:rsidP="00EF2C66">
      <w:pPr>
        <w:spacing w:before="240" w:after="0" w:line="240" w:lineRule="auto"/>
        <w:ind w:firstLine="1134"/>
        <w:jc w:val="both"/>
        <w:rPr>
          <w:rFonts w:ascii="Times New Roman" w:hAnsi="Times New Roman" w:cs="Times New Roman"/>
          <w:lang w:val="lt-LT"/>
        </w:rPr>
      </w:pPr>
      <w:r w:rsidRPr="002E08B6">
        <w:rPr>
          <w:rFonts w:ascii="Times New Roman" w:hAnsi="Times New Roman" w:cs="Times New Roman"/>
          <w:lang w:val="lt-LT"/>
        </w:rPr>
        <w:t>Amžiaus grupėje nuo 15 iki 17 metų</w:t>
      </w:r>
      <w:r w:rsidRPr="00EF2C66">
        <w:rPr>
          <w:rFonts w:ascii="Times New Roman" w:hAnsi="Times New Roman" w:cs="Times New Roman"/>
          <w:lang w:val="lt-LT"/>
        </w:rPr>
        <w:t xml:space="preserve"> daugiausia buvo vaikų, turinčių regėjimo sutrikimų. Ignalinos rajone nebuvo vaikų</w:t>
      </w:r>
      <w:r w:rsidR="002E08B6">
        <w:rPr>
          <w:rFonts w:ascii="Times New Roman" w:hAnsi="Times New Roman" w:cs="Times New Roman"/>
          <w:lang w:val="lt-LT"/>
        </w:rPr>
        <w:t xml:space="preserve">, </w:t>
      </w:r>
      <w:r w:rsidR="002E08B6" w:rsidRPr="00EF2C66">
        <w:rPr>
          <w:rFonts w:ascii="Times New Roman" w:hAnsi="Times New Roman" w:cs="Times New Roman"/>
          <w:lang w:val="lt-LT"/>
        </w:rPr>
        <w:t>turinčių</w:t>
      </w:r>
      <w:r w:rsidR="002E08B6">
        <w:rPr>
          <w:rFonts w:ascii="Times New Roman" w:hAnsi="Times New Roman" w:cs="Times New Roman"/>
          <w:lang w:val="lt-LT"/>
        </w:rPr>
        <w:t xml:space="preserve"> </w:t>
      </w:r>
      <w:r w:rsidRPr="00EF2C66">
        <w:rPr>
          <w:rFonts w:ascii="Times New Roman" w:hAnsi="Times New Roman" w:cs="Times New Roman"/>
          <w:lang w:val="lt-LT"/>
        </w:rPr>
        <w:t>kalbos sutrikim</w:t>
      </w:r>
      <w:r w:rsidR="002E08B6">
        <w:rPr>
          <w:rFonts w:ascii="Times New Roman" w:hAnsi="Times New Roman" w:cs="Times New Roman"/>
          <w:lang w:val="lt-LT"/>
        </w:rPr>
        <w:t>ų</w:t>
      </w:r>
      <w:r w:rsidRPr="00EF2C66">
        <w:rPr>
          <w:rFonts w:ascii="Times New Roman" w:hAnsi="Times New Roman" w:cs="Times New Roman"/>
          <w:lang w:val="lt-LT"/>
        </w:rPr>
        <w:t>. Dvigubai padaugėjo vaikų</w:t>
      </w:r>
      <w:r w:rsidR="002E08B6">
        <w:rPr>
          <w:rFonts w:ascii="Times New Roman" w:hAnsi="Times New Roman" w:cs="Times New Roman"/>
          <w:lang w:val="lt-LT"/>
        </w:rPr>
        <w:t xml:space="preserve">, </w:t>
      </w:r>
      <w:r w:rsidR="002E08B6" w:rsidRPr="00EF2C66">
        <w:rPr>
          <w:rFonts w:ascii="Times New Roman" w:hAnsi="Times New Roman" w:cs="Times New Roman"/>
          <w:lang w:val="lt-LT"/>
        </w:rPr>
        <w:t>turinčių</w:t>
      </w:r>
      <w:r w:rsidRPr="00EF2C66">
        <w:rPr>
          <w:rFonts w:ascii="Times New Roman" w:hAnsi="Times New Roman" w:cs="Times New Roman"/>
          <w:lang w:val="lt-LT"/>
        </w:rPr>
        <w:t xml:space="preserve"> nenormali</w:t>
      </w:r>
      <w:r w:rsidR="002E08B6">
        <w:rPr>
          <w:rFonts w:ascii="Times New Roman" w:hAnsi="Times New Roman" w:cs="Times New Roman"/>
          <w:lang w:val="lt-LT"/>
        </w:rPr>
        <w:t>ą</w:t>
      </w:r>
      <w:r w:rsidRPr="00EF2C66">
        <w:rPr>
          <w:rFonts w:ascii="Times New Roman" w:hAnsi="Times New Roman" w:cs="Times New Roman"/>
          <w:lang w:val="lt-LT"/>
        </w:rPr>
        <w:t xml:space="preserve"> laikysen</w:t>
      </w:r>
      <w:r w:rsidR="002E08B6">
        <w:rPr>
          <w:rFonts w:ascii="Times New Roman" w:hAnsi="Times New Roman" w:cs="Times New Roman"/>
          <w:lang w:val="lt-LT"/>
        </w:rPr>
        <w:t>ą</w:t>
      </w:r>
      <w:r w:rsidRPr="00EF2C66">
        <w:rPr>
          <w:rFonts w:ascii="Times New Roman" w:hAnsi="Times New Roman" w:cs="Times New Roman"/>
          <w:lang w:val="lt-LT"/>
        </w:rPr>
        <w:t>. Šiek tiek padaugėjo vaikų</w:t>
      </w:r>
      <w:r w:rsidR="002E08B6">
        <w:rPr>
          <w:rFonts w:ascii="Times New Roman" w:hAnsi="Times New Roman" w:cs="Times New Roman"/>
          <w:lang w:val="lt-LT"/>
        </w:rPr>
        <w:t xml:space="preserve">, </w:t>
      </w:r>
      <w:r w:rsidR="002E08B6" w:rsidRPr="00EF2C66">
        <w:rPr>
          <w:rFonts w:ascii="Times New Roman" w:hAnsi="Times New Roman" w:cs="Times New Roman"/>
          <w:lang w:val="lt-LT"/>
        </w:rPr>
        <w:t>turinčių</w:t>
      </w:r>
      <w:r w:rsidRPr="00EF2C66">
        <w:rPr>
          <w:rFonts w:ascii="Times New Roman" w:hAnsi="Times New Roman" w:cs="Times New Roman"/>
          <w:lang w:val="lt-LT"/>
        </w:rPr>
        <w:t xml:space="preserve"> skolioz</w:t>
      </w:r>
      <w:r w:rsidR="002E08B6">
        <w:rPr>
          <w:rFonts w:ascii="Times New Roman" w:hAnsi="Times New Roman" w:cs="Times New Roman"/>
          <w:lang w:val="lt-LT"/>
        </w:rPr>
        <w:t>ę</w:t>
      </w:r>
      <w:r w:rsidRPr="00EF2C66">
        <w:rPr>
          <w:rFonts w:ascii="Times New Roman" w:hAnsi="Times New Roman" w:cs="Times New Roman"/>
          <w:lang w:val="lt-LT"/>
        </w:rPr>
        <w:t xml:space="preserve"> (21 pav.).</w:t>
      </w:r>
    </w:p>
    <w:p w14:paraId="5674ADF3" w14:textId="2AE7F5C1" w:rsidR="00EF2C66" w:rsidRPr="00EF2C66" w:rsidRDefault="00EF2C66" w:rsidP="00EF2C66">
      <w:pPr>
        <w:spacing w:before="240" w:after="0" w:line="240" w:lineRule="auto"/>
        <w:jc w:val="center"/>
        <w:rPr>
          <w:rFonts w:ascii="Times New Roman" w:hAnsi="Times New Roman" w:cs="Times New Roman"/>
          <w:lang w:val="lt-LT"/>
        </w:rPr>
      </w:pPr>
      <w:r w:rsidRPr="00EF2C66">
        <w:rPr>
          <w:rFonts w:ascii="Times New Roman" w:hAnsi="Times New Roman" w:cs="Times New Roman"/>
          <w:b/>
          <w:lang w:val="lt-LT"/>
        </w:rPr>
        <w:t>21 pav</w:t>
      </w:r>
      <w:r w:rsidRPr="00EF2C66">
        <w:rPr>
          <w:rFonts w:ascii="Times New Roman" w:hAnsi="Times New Roman" w:cs="Times New Roman"/>
          <w:lang w:val="lt-LT"/>
        </w:rPr>
        <w:t xml:space="preserve">. Vaikų, priklausančių amžiaus grupei nuo 15 iki 17 metų, sveikatos sutrikimai Ignalinos r. ir Lietuvoje 2022 m. </w:t>
      </w:r>
      <w:r w:rsidR="00F4526E">
        <w:rPr>
          <w:rFonts w:ascii="Times New Roman" w:hAnsi="Times New Roman" w:cs="Times New Roman"/>
          <w:lang w:val="lt-LT"/>
        </w:rPr>
        <w:t>–</w:t>
      </w:r>
      <w:r w:rsidRPr="00EF2C66">
        <w:rPr>
          <w:rFonts w:ascii="Times New Roman" w:hAnsi="Times New Roman" w:cs="Times New Roman"/>
          <w:lang w:val="lt-LT"/>
        </w:rPr>
        <w:t xml:space="preserve"> 2024 m.</w:t>
      </w:r>
    </w:p>
    <w:p w14:paraId="66ED87CE" w14:textId="6BEA68B3" w:rsidR="00EF2C66" w:rsidRPr="00EF2C66" w:rsidRDefault="00EF2C66" w:rsidP="00EF2C66">
      <w:pPr>
        <w:spacing w:before="240" w:after="0" w:line="240" w:lineRule="auto"/>
        <w:jc w:val="center"/>
        <w:rPr>
          <w:rFonts w:ascii="Times New Roman" w:hAnsi="Times New Roman" w:cs="Times New Roman"/>
          <w:lang w:val="lt-LT"/>
        </w:rPr>
      </w:pPr>
      <w:r w:rsidRPr="00EF2C66">
        <w:rPr>
          <w:rFonts w:ascii="Times New Roman" w:hAnsi="Times New Roman" w:cs="Times New Roman"/>
          <w:noProof/>
          <w:lang w:val="lt-LT" w:eastAsia="lt-LT"/>
        </w:rPr>
        <w:drawing>
          <wp:inline distT="0" distB="0" distL="0" distR="0" wp14:anchorId="29EB28AB" wp14:editId="68FEE974">
            <wp:extent cx="3074074" cy="1885950"/>
            <wp:effectExtent l="0" t="0" r="0" b="0"/>
            <wp:docPr id="243" name="Picture 243" descr="Paveikslėlis, kuriame yra tekstas, ekrano kopija, skaičius, linija&#10;&#10;Dirbtinio intelekto sugeneruotas turinys gali būti neteising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Picture 243" descr="Paveikslėlis, kuriame yra tekstas, ekrano kopija, skaičius, linija&#10;&#10;Dirbtinio intelekto sugeneruotas turinys gali būti neteisingas."/>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3077619" cy="1888125"/>
                    </a:xfrm>
                    <a:prstGeom prst="rect">
                      <a:avLst/>
                    </a:prstGeom>
                    <a:noFill/>
                  </pic:spPr>
                </pic:pic>
              </a:graphicData>
            </a:graphic>
          </wp:inline>
        </w:drawing>
      </w:r>
      <w:r w:rsidRPr="00EF2C66">
        <w:rPr>
          <w:rFonts w:ascii="Times New Roman" w:hAnsi="Times New Roman" w:cs="Times New Roman"/>
          <w:noProof/>
          <w:lang w:val="lt-LT" w:eastAsia="lt-LT"/>
        </w:rPr>
        <w:drawing>
          <wp:inline distT="0" distB="0" distL="0" distR="0" wp14:anchorId="0C93E8CF" wp14:editId="43AFCF8B">
            <wp:extent cx="3137456" cy="1885950"/>
            <wp:effectExtent l="0" t="0" r="6350" b="0"/>
            <wp:docPr id="244" name="Picture 244" descr="Paveikslėlis, kuriame yra tekstas, ekrano kopija, linija, Šriftas&#10;&#10;Dirbtinio intelekto sugeneruotas turinys gali būti neteising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Picture 244" descr="Paveikslėlis, kuriame yra tekstas, ekrano kopija, linija, Šriftas&#10;&#10;Dirbtinio intelekto sugeneruotas turinys gali būti neteisingas."/>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3141075" cy="1888125"/>
                    </a:xfrm>
                    <a:prstGeom prst="rect">
                      <a:avLst/>
                    </a:prstGeom>
                    <a:noFill/>
                  </pic:spPr>
                </pic:pic>
              </a:graphicData>
            </a:graphic>
          </wp:inline>
        </w:drawing>
      </w:r>
    </w:p>
    <w:p w14:paraId="417FD6EF" w14:textId="331764F2" w:rsidR="00EF2C66" w:rsidRPr="00EF2C66" w:rsidRDefault="00EF2C66" w:rsidP="00EF2C66">
      <w:pPr>
        <w:spacing w:before="240" w:after="0" w:line="240" w:lineRule="auto"/>
        <w:jc w:val="center"/>
        <w:rPr>
          <w:rFonts w:ascii="Times New Roman" w:hAnsi="Times New Roman" w:cs="Times New Roman"/>
          <w:lang w:val="lt-LT"/>
        </w:rPr>
      </w:pPr>
      <w:r w:rsidRPr="00F4526E">
        <w:rPr>
          <w:rFonts w:ascii="Times New Roman" w:hAnsi="Times New Roman" w:cs="Times New Roman"/>
          <w:bCs/>
          <w:lang w:val="lt-LT"/>
        </w:rPr>
        <w:t>Šaltinis.</w:t>
      </w:r>
      <w:r>
        <w:rPr>
          <w:rFonts w:ascii="Times New Roman" w:hAnsi="Times New Roman" w:cs="Times New Roman"/>
          <w:b/>
          <w:lang w:val="lt-LT"/>
        </w:rPr>
        <w:t xml:space="preserve"> </w:t>
      </w:r>
      <w:r w:rsidR="00F4526E" w:rsidRPr="00F4526E">
        <w:rPr>
          <w:rFonts w:ascii="Times New Roman" w:hAnsi="Times New Roman" w:cs="Times New Roman"/>
          <w:bCs/>
          <w:lang w:val="lt-LT"/>
        </w:rPr>
        <w:t>B</w:t>
      </w:r>
      <w:r w:rsidRPr="00EF2C66">
        <w:rPr>
          <w:rFonts w:ascii="Times New Roman" w:hAnsi="Times New Roman" w:cs="Times New Roman"/>
          <w:lang w:val="lt-LT"/>
        </w:rPr>
        <w:t xml:space="preserve">iuras pagal </w:t>
      </w:r>
      <w:r w:rsidR="00F4526E">
        <w:rPr>
          <w:rFonts w:ascii="Times New Roman" w:hAnsi="Times New Roman" w:cs="Times New Roman"/>
          <w:lang w:val="lt-LT"/>
        </w:rPr>
        <w:t>v</w:t>
      </w:r>
      <w:r w:rsidRPr="00EF2C66">
        <w:rPr>
          <w:rFonts w:ascii="Times New Roman" w:hAnsi="Times New Roman" w:cs="Times New Roman"/>
          <w:lang w:val="lt-LT"/>
        </w:rPr>
        <w:t xml:space="preserve">isuomenės sveikatos stebėsenos informacinę sistemą </w:t>
      </w:r>
      <w:proofErr w:type="spellStart"/>
      <w:r w:rsidRPr="00EF2C66">
        <w:rPr>
          <w:rFonts w:ascii="Times New Roman" w:hAnsi="Times New Roman" w:cs="Times New Roman"/>
          <w:lang w:val="lt-LT"/>
        </w:rPr>
        <w:t>sveikstat.hi.lt</w:t>
      </w:r>
      <w:proofErr w:type="spellEnd"/>
    </w:p>
    <w:p w14:paraId="60655448" w14:textId="77777777" w:rsidR="00EF2C66" w:rsidRPr="00EF2C66" w:rsidRDefault="00EF2C66" w:rsidP="00EF2C66">
      <w:pPr>
        <w:spacing w:before="240" w:after="0" w:line="240" w:lineRule="auto"/>
        <w:jc w:val="center"/>
        <w:rPr>
          <w:rFonts w:ascii="Times New Roman" w:hAnsi="Times New Roman" w:cs="Times New Roman"/>
          <w:lang w:val="lt-LT"/>
        </w:rPr>
      </w:pPr>
    </w:p>
    <w:p w14:paraId="0E11B349" w14:textId="29ECA806" w:rsidR="00EF2C66" w:rsidRDefault="00EF2C66" w:rsidP="00EF2C66">
      <w:pPr>
        <w:spacing w:before="240" w:after="0" w:line="240" w:lineRule="auto"/>
        <w:ind w:firstLine="1134"/>
        <w:jc w:val="both"/>
        <w:rPr>
          <w:rFonts w:ascii="Times New Roman" w:hAnsi="Times New Roman" w:cs="Times New Roman"/>
          <w:lang w:val="lt-LT"/>
        </w:rPr>
      </w:pPr>
      <w:r w:rsidRPr="00EF2C66">
        <w:rPr>
          <w:rFonts w:ascii="Times New Roman" w:hAnsi="Times New Roman" w:cs="Times New Roman"/>
          <w:lang w:val="lt-LT"/>
        </w:rPr>
        <w:t>Lietuvoje padaugėjo vaikų</w:t>
      </w:r>
      <w:r w:rsidR="00F4526E">
        <w:rPr>
          <w:rFonts w:ascii="Times New Roman" w:hAnsi="Times New Roman" w:cs="Times New Roman"/>
          <w:lang w:val="lt-LT"/>
        </w:rPr>
        <w:t xml:space="preserve">, </w:t>
      </w:r>
      <w:r w:rsidR="00F4526E" w:rsidRPr="00EF2C66">
        <w:rPr>
          <w:rFonts w:ascii="Times New Roman" w:hAnsi="Times New Roman" w:cs="Times New Roman"/>
          <w:lang w:val="lt-LT"/>
        </w:rPr>
        <w:t>turinčių</w:t>
      </w:r>
      <w:r w:rsidR="00F4526E">
        <w:rPr>
          <w:rFonts w:ascii="Times New Roman" w:hAnsi="Times New Roman" w:cs="Times New Roman"/>
          <w:lang w:val="lt-LT"/>
        </w:rPr>
        <w:t xml:space="preserve"> </w:t>
      </w:r>
      <w:r w:rsidRPr="00EF2C66">
        <w:rPr>
          <w:rFonts w:ascii="Times New Roman" w:hAnsi="Times New Roman" w:cs="Times New Roman"/>
          <w:lang w:val="lt-LT"/>
        </w:rPr>
        <w:t>klausos defekt</w:t>
      </w:r>
      <w:r w:rsidR="00F4526E">
        <w:rPr>
          <w:rFonts w:ascii="Times New Roman" w:hAnsi="Times New Roman" w:cs="Times New Roman"/>
          <w:lang w:val="lt-LT"/>
        </w:rPr>
        <w:t>ų</w:t>
      </w:r>
      <w:r w:rsidRPr="00EF2C66">
        <w:rPr>
          <w:rFonts w:ascii="Times New Roman" w:hAnsi="Times New Roman" w:cs="Times New Roman"/>
          <w:lang w:val="lt-LT"/>
        </w:rPr>
        <w:t>, skolioz</w:t>
      </w:r>
      <w:r w:rsidR="00F4526E">
        <w:rPr>
          <w:rFonts w:ascii="Times New Roman" w:hAnsi="Times New Roman" w:cs="Times New Roman"/>
          <w:lang w:val="lt-LT"/>
        </w:rPr>
        <w:t>ę</w:t>
      </w:r>
      <w:r w:rsidRPr="00EF2C66">
        <w:rPr>
          <w:rFonts w:ascii="Times New Roman" w:hAnsi="Times New Roman" w:cs="Times New Roman"/>
          <w:lang w:val="lt-LT"/>
        </w:rPr>
        <w:t>, deformuojanči</w:t>
      </w:r>
      <w:r w:rsidR="00F4526E">
        <w:rPr>
          <w:rFonts w:ascii="Times New Roman" w:hAnsi="Times New Roman" w:cs="Times New Roman"/>
          <w:lang w:val="lt-LT"/>
        </w:rPr>
        <w:t>ą</w:t>
      </w:r>
      <w:r w:rsidRPr="00EF2C66">
        <w:rPr>
          <w:rFonts w:ascii="Times New Roman" w:hAnsi="Times New Roman" w:cs="Times New Roman"/>
          <w:lang w:val="lt-LT"/>
        </w:rPr>
        <w:t xml:space="preserve"> </w:t>
      </w:r>
      <w:proofErr w:type="spellStart"/>
      <w:r w:rsidRPr="00EF2C66">
        <w:rPr>
          <w:rFonts w:ascii="Times New Roman" w:hAnsi="Times New Roman" w:cs="Times New Roman"/>
          <w:lang w:val="lt-LT"/>
        </w:rPr>
        <w:t>dorsopatij</w:t>
      </w:r>
      <w:r w:rsidR="00F4526E">
        <w:rPr>
          <w:rFonts w:ascii="Times New Roman" w:hAnsi="Times New Roman" w:cs="Times New Roman"/>
          <w:lang w:val="lt-LT"/>
        </w:rPr>
        <w:t>ą</w:t>
      </w:r>
      <w:proofErr w:type="spellEnd"/>
      <w:r w:rsidRPr="00EF2C66">
        <w:rPr>
          <w:rFonts w:ascii="Times New Roman" w:hAnsi="Times New Roman" w:cs="Times New Roman"/>
          <w:lang w:val="lt-LT"/>
        </w:rPr>
        <w:t>. Taip pat padaugėjo vaikų</w:t>
      </w:r>
      <w:r w:rsidR="00F4526E">
        <w:rPr>
          <w:rFonts w:ascii="Times New Roman" w:hAnsi="Times New Roman" w:cs="Times New Roman"/>
          <w:lang w:val="lt-LT"/>
        </w:rPr>
        <w:t xml:space="preserve">, </w:t>
      </w:r>
      <w:r w:rsidR="00F4526E" w:rsidRPr="00EF2C66">
        <w:rPr>
          <w:rFonts w:ascii="Times New Roman" w:hAnsi="Times New Roman" w:cs="Times New Roman"/>
          <w:lang w:val="lt-LT"/>
        </w:rPr>
        <w:t>turinčių</w:t>
      </w:r>
      <w:r w:rsidRPr="00EF2C66">
        <w:rPr>
          <w:rFonts w:ascii="Times New Roman" w:hAnsi="Times New Roman" w:cs="Times New Roman"/>
          <w:lang w:val="lt-LT"/>
        </w:rPr>
        <w:t xml:space="preserve"> nenormali</w:t>
      </w:r>
      <w:r w:rsidR="00F4526E">
        <w:rPr>
          <w:rFonts w:ascii="Times New Roman" w:hAnsi="Times New Roman" w:cs="Times New Roman"/>
          <w:lang w:val="lt-LT"/>
        </w:rPr>
        <w:t>ą</w:t>
      </w:r>
      <w:r w:rsidRPr="00EF2C66">
        <w:rPr>
          <w:rFonts w:ascii="Times New Roman" w:hAnsi="Times New Roman" w:cs="Times New Roman"/>
          <w:lang w:val="lt-LT"/>
        </w:rPr>
        <w:t xml:space="preserve"> laikysen</w:t>
      </w:r>
      <w:r w:rsidR="00F4526E">
        <w:rPr>
          <w:rFonts w:ascii="Times New Roman" w:hAnsi="Times New Roman" w:cs="Times New Roman"/>
          <w:lang w:val="lt-LT"/>
        </w:rPr>
        <w:t>ą</w:t>
      </w:r>
      <w:r w:rsidRPr="00EF2C66">
        <w:rPr>
          <w:rFonts w:ascii="Times New Roman" w:hAnsi="Times New Roman" w:cs="Times New Roman"/>
          <w:lang w:val="lt-LT"/>
        </w:rPr>
        <w:t>. Vaikų</w:t>
      </w:r>
      <w:r w:rsidR="00F4526E">
        <w:rPr>
          <w:rFonts w:ascii="Times New Roman" w:hAnsi="Times New Roman" w:cs="Times New Roman"/>
          <w:lang w:val="lt-LT"/>
        </w:rPr>
        <w:t xml:space="preserve">, </w:t>
      </w:r>
      <w:r w:rsidR="00F4526E" w:rsidRPr="00EF2C66">
        <w:rPr>
          <w:rFonts w:ascii="Times New Roman" w:hAnsi="Times New Roman" w:cs="Times New Roman"/>
          <w:lang w:val="lt-LT"/>
        </w:rPr>
        <w:t>turinčių</w:t>
      </w:r>
      <w:r w:rsidRPr="00EF2C66">
        <w:rPr>
          <w:rFonts w:ascii="Times New Roman" w:hAnsi="Times New Roman" w:cs="Times New Roman"/>
          <w:lang w:val="lt-LT"/>
        </w:rPr>
        <w:t xml:space="preserve"> kalbos sutrikim</w:t>
      </w:r>
      <w:r w:rsidR="00F4526E">
        <w:rPr>
          <w:rFonts w:ascii="Times New Roman" w:hAnsi="Times New Roman" w:cs="Times New Roman"/>
          <w:lang w:val="lt-LT"/>
        </w:rPr>
        <w:t>ų,</w:t>
      </w:r>
      <w:r w:rsidRPr="00EF2C66">
        <w:rPr>
          <w:rFonts w:ascii="Times New Roman" w:hAnsi="Times New Roman" w:cs="Times New Roman"/>
          <w:lang w:val="lt-LT"/>
        </w:rPr>
        <w:t xml:space="preserve"> šiek tiek sumažėjo. </w:t>
      </w:r>
    </w:p>
    <w:p w14:paraId="7A0722E1" w14:textId="77777777" w:rsidR="00EF2C66" w:rsidRPr="00EF2C66" w:rsidRDefault="00EF2C66" w:rsidP="00EF2C66">
      <w:pPr>
        <w:spacing w:before="240" w:after="0" w:line="240" w:lineRule="auto"/>
        <w:ind w:firstLine="1134"/>
        <w:jc w:val="both"/>
        <w:rPr>
          <w:rFonts w:ascii="Times New Roman" w:hAnsi="Times New Roman" w:cs="Times New Roman"/>
          <w:b/>
          <w:bCs/>
          <w:lang w:val="lt-LT"/>
        </w:rPr>
      </w:pPr>
      <w:r w:rsidRPr="00EF2C66">
        <w:rPr>
          <w:rFonts w:ascii="Times New Roman" w:hAnsi="Times New Roman" w:cs="Times New Roman"/>
          <w:b/>
          <w:bCs/>
          <w:lang w:val="lt-LT"/>
        </w:rPr>
        <w:lastRenderedPageBreak/>
        <w:t>Apibendrinimas</w:t>
      </w:r>
    </w:p>
    <w:p w14:paraId="59D0D5D9" w14:textId="48FB1800" w:rsidR="00EF2C66" w:rsidRPr="00EF2C66" w:rsidRDefault="00EF2C66" w:rsidP="00FC3374">
      <w:pPr>
        <w:spacing w:before="240" w:after="0" w:line="240" w:lineRule="auto"/>
        <w:ind w:firstLine="1134"/>
        <w:jc w:val="both"/>
        <w:rPr>
          <w:rFonts w:ascii="Times New Roman" w:hAnsi="Times New Roman" w:cs="Times New Roman"/>
          <w:lang w:val="lt-LT"/>
        </w:rPr>
      </w:pPr>
      <w:r w:rsidRPr="00EF2C66">
        <w:rPr>
          <w:rFonts w:ascii="Times New Roman" w:hAnsi="Times New Roman" w:cs="Times New Roman"/>
          <w:lang w:val="lt-LT"/>
        </w:rPr>
        <w:t xml:space="preserve">2024 m. Ignalinos rajone </w:t>
      </w:r>
      <w:r w:rsidRPr="00F4526E">
        <w:rPr>
          <w:rFonts w:ascii="Times New Roman" w:hAnsi="Times New Roman" w:cs="Times New Roman"/>
          <w:lang w:val="lt-LT"/>
        </w:rPr>
        <w:t>vaikų apsilankymų pas gydytojus skaičius mažėjo</w:t>
      </w:r>
      <w:r w:rsidRPr="00EF2C66">
        <w:rPr>
          <w:rFonts w:ascii="Times New Roman" w:hAnsi="Times New Roman" w:cs="Times New Roman"/>
          <w:lang w:val="lt-LT"/>
        </w:rPr>
        <w:t xml:space="preserve"> – užregistruoti 1437 atvejai (2023 m. – 1481; 2022 m. – 1541). Mažėjimas stebimas ir Lietuvos mastu. Daugiausia gydytojus lankė </w:t>
      </w:r>
      <w:r w:rsidRPr="00F4526E">
        <w:rPr>
          <w:rFonts w:ascii="Times New Roman" w:hAnsi="Times New Roman" w:cs="Times New Roman"/>
          <w:lang w:val="lt-LT"/>
        </w:rPr>
        <w:t>7–14 metų vaikai</w:t>
      </w:r>
      <w:r w:rsidRPr="00EF2C66">
        <w:rPr>
          <w:rFonts w:ascii="Times New Roman" w:hAnsi="Times New Roman" w:cs="Times New Roman"/>
          <w:lang w:val="lt-LT"/>
        </w:rPr>
        <w:t xml:space="preserve">, kurie sudarė beveik pusę visų apsilankymų. Tarp sveikatos sutrikimų vyrauja </w:t>
      </w:r>
      <w:r w:rsidRPr="00F4526E">
        <w:rPr>
          <w:rFonts w:ascii="Times New Roman" w:hAnsi="Times New Roman" w:cs="Times New Roman"/>
          <w:lang w:val="lt-LT"/>
        </w:rPr>
        <w:t>regėjimo problemos</w:t>
      </w:r>
      <w:r w:rsidRPr="00EF2C66">
        <w:rPr>
          <w:rFonts w:ascii="Times New Roman" w:hAnsi="Times New Roman" w:cs="Times New Roman"/>
          <w:lang w:val="lt-LT"/>
        </w:rPr>
        <w:t>, ypač jaunesnio ir mokyklinio amžiaus vaikų grupėse. Nors sumažėjo vaikų</w:t>
      </w:r>
      <w:r w:rsidR="00F4526E">
        <w:rPr>
          <w:rFonts w:ascii="Times New Roman" w:hAnsi="Times New Roman" w:cs="Times New Roman"/>
          <w:lang w:val="lt-LT"/>
        </w:rPr>
        <w:t xml:space="preserve">, </w:t>
      </w:r>
      <w:r w:rsidR="00F4526E" w:rsidRPr="00EF2C66">
        <w:rPr>
          <w:rFonts w:ascii="Times New Roman" w:hAnsi="Times New Roman" w:cs="Times New Roman"/>
          <w:lang w:val="lt-LT"/>
        </w:rPr>
        <w:t>turinčių</w:t>
      </w:r>
      <w:r w:rsidRPr="00EF2C66">
        <w:rPr>
          <w:rFonts w:ascii="Times New Roman" w:hAnsi="Times New Roman" w:cs="Times New Roman"/>
          <w:lang w:val="lt-LT"/>
        </w:rPr>
        <w:t xml:space="preserve"> klausos sutrikim</w:t>
      </w:r>
      <w:r w:rsidR="00F4526E">
        <w:rPr>
          <w:rFonts w:ascii="Times New Roman" w:hAnsi="Times New Roman" w:cs="Times New Roman"/>
          <w:lang w:val="lt-LT"/>
        </w:rPr>
        <w:t>ų</w:t>
      </w:r>
      <w:r w:rsidRPr="00EF2C66">
        <w:rPr>
          <w:rFonts w:ascii="Times New Roman" w:hAnsi="Times New Roman" w:cs="Times New Roman"/>
          <w:lang w:val="lt-LT"/>
        </w:rPr>
        <w:t xml:space="preserve"> ir nenormali</w:t>
      </w:r>
      <w:r w:rsidR="005C76F7">
        <w:rPr>
          <w:rFonts w:ascii="Times New Roman" w:hAnsi="Times New Roman" w:cs="Times New Roman"/>
          <w:lang w:val="lt-LT"/>
        </w:rPr>
        <w:t>ą</w:t>
      </w:r>
      <w:r w:rsidRPr="00EF2C66">
        <w:rPr>
          <w:rFonts w:ascii="Times New Roman" w:hAnsi="Times New Roman" w:cs="Times New Roman"/>
          <w:lang w:val="lt-LT"/>
        </w:rPr>
        <w:t xml:space="preserve"> laikysen</w:t>
      </w:r>
      <w:r w:rsidR="005C76F7">
        <w:rPr>
          <w:rFonts w:ascii="Times New Roman" w:hAnsi="Times New Roman" w:cs="Times New Roman"/>
          <w:lang w:val="lt-LT"/>
        </w:rPr>
        <w:t>ą</w:t>
      </w:r>
      <w:r w:rsidRPr="00EF2C66">
        <w:rPr>
          <w:rFonts w:ascii="Times New Roman" w:hAnsi="Times New Roman" w:cs="Times New Roman"/>
          <w:lang w:val="lt-LT"/>
        </w:rPr>
        <w:t xml:space="preserve">, padaugėjo turinčių </w:t>
      </w:r>
      <w:r w:rsidRPr="005C76F7">
        <w:rPr>
          <w:rFonts w:ascii="Times New Roman" w:hAnsi="Times New Roman" w:cs="Times New Roman"/>
          <w:lang w:val="lt-LT"/>
        </w:rPr>
        <w:t>kalbos sutrikimų ir</w:t>
      </w:r>
      <w:r w:rsidRPr="00EF2C66">
        <w:rPr>
          <w:rFonts w:ascii="Times New Roman" w:hAnsi="Times New Roman" w:cs="Times New Roman"/>
          <w:b/>
          <w:bCs/>
          <w:lang w:val="lt-LT"/>
        </w:rPr>
        <w:t xml:space="preserve"> </w:t>
      </w:r>
      <w:r w:rsidRPr="005C76F7">
        <w:rPr>
          <w:rFonts w:ascii="Times New Roman" w:hAnsi="Times New Roman" w:cs="Times New Roman"/>
          <w:lang w:val="lt-LT"/>
        </w:rPr>
        <w:t>skoliozę</w:t>
      </w:r>
      <w:r w:rsidRPr="00EF2C66">
        <w:rPr>
          <w:rFonts w:ascii="Times New Roman" w:hAnsi="Times New Roman" w:cs="Times New Roman"/>
          <w:lang w:val="lt-LT"/>
        </w:rPr>
        <w:t>. Tai rodo, kad Ignalinos rajono vaikų sveikata išlieka jautri ir priklausoma nuo gyvensenos bei mokymosi aplinkos veiksnių.</w:t>
      </w:r>
    </w:p>
    <w:p w14:paraId="3ADA61C8" w14:textId="77777777" w:rsidR="00FC3374" w:rsidRPr="00D7372A" w:rsidRDefault="00FC3374" w:rsidP="00FC3374">
      <w:pPr>
        <w:spacing w:before="240" w:after="0" w:line="240" w:lineRule="auto"/>
        <w:jc w:val="both"/>
        <w:rPr>
          <w:rFonts w:ascii="Times New Roman" w:hAnsi="Times New Roman" w:cs="Times New Roman"/>
          <w:lang w:val="lt-LT"/>
        </w:rPr>
      </w:pPr>
      <w:r w:rsidRPr="00D7372A">
        <w:rPr>
          <w:rFonts w:ascii="Times New Roman" w:hAnsi="Times New Roman" w:cs="Times New Roman"/>
          <w:lang w:val="lt-LT"/>
        </w:rPr>
        <w:t>2020–2024 m. tendencijos rodo, kad:</w:t>
      </w:r>
    </w:p>
    <w:p w14:paraId="56C4D903" w14:textId="5BB14614" w:rsidR="00EF2C66" w:rsidRPr="00EF2C66" w:rsidRDefault="00EF2C66" w:rsidP="00FC3374">
      <w:pPr>
        <w:numPr>
          <w:ilvl w:val="0"/>
          <w:numId w:val="33"/>
        </w:numPr>
        <w:spacing w:after="0" w:line="240" w:lineRule="auto"/>
        <w:jc w:val="both"/>
        <w:rPr>
          <w:rFonts w:ascii="Times New Roman" w:hAnsi="Times New Roman" w:cs="Times New Roman"/>
          <w:lang w:val="lt-LT"/>
        </w:rPr>
      </w:pPr>
      <w:r w:rsidRPr="00EF2C66">
        <w:rPr>
          <w:rFonts w:ascii="Times New Roman" w:hAnsi="Times New Roman" w:cs="Times New Roman"/>
          <w:lang w:val="lt-LT"/>
        </w:rPr>
        <w:t>Vaikų apsilankymų pas gydytojus skaičius nuosekliai mažėjo tiek rajone, tiek Lietuvoje.</w:t>
      </w:r>
    </w:p>
    <w:p w14:paraId="58C63A0E" w14:textId="77777777" w:rsidR="00EF2C66" w:rsidRPr="00EF2C66" w:rsidRDefault="00EF2C66" w:rsidP="00FC3374">
      <w:pPr>
        <w:numPr>
          <w:ilvl w:val="0"/>
          <w:numId w:val="33"/>
        </w:numPr>
        <w:spacing w:after="0" w:line="240" w:lineRule="auto"/>
        <w:jc w:val="both"/>
        <w:rPr>
          <w:rFonts w:ascii="Times New Roman" w:hAnsi="Times New Roman" w:cs="Times New Roman"/>
          <w:lang w:val="pt-PT"/>
        </w:rPr>
      </w:pPr>
      <w:r w:rsidRPr="00EF2C66">
        <w:rPr>
          <w:rFonts w:ascii="Times New Roman" w:hAnsi="Times New Roman" w:cs="Times New Roman"/>
          <w:lang w:val="pt-PT"/>
        </w:rPr>
        <w:t>Dažniausiai fiksuojami sveikatos sutrikimai – regėjimo problemos visose amžiaus grupėse.</w:t>
      </w:r>
    </w:p>
    <w:p w14:paraId="47AE0F7D" w14:textId="128A5381" w:rsidR="00EF2C66" w:rsidRPr="00EF2C66" w:rsidRDefault="00EF2C66" w:rsidP="00FC3374">
      <w:pPr>
        <w:numPr>
          <w:ilvl w:val="0"/>
          <w:numId w:val="33"/>
        </w:numPr>
        <w:spacing w:after="0" w:line="240" w:lineRule="auto"/>
        <w:jc w:val="both"/>
        <w:rPr>
          <w:rFonts w:ascii="Times New Roman" w:hAnsi="Times New Roman" w:cs="Times New Roman"/>
          <w:lang w:val="pt-PT"/>
        </w:rPr>
      </w:pPr>
      <w:r w:rsidRPr="00EF2C66">
        <w:rPr>
          <w:rFonts w:ascii="Times New Roman" w:hAnsi="Times New Roman" w:cs="Times New Roman"/>
          <w:lang w:val="pt-PT"/>
        </w:rPr>
        <w:t>Sumažėjo vaikų</w:t>
      </w:r>
      <w:r w:rsidR="005C76F7">
        <w:rPr>
          <w:rFonts w:ascii="Times New Roman" w:hAnsi="Times New Roman" w:cs="Times New Roman"/>
          <w:lang w:val="pt-PT"/>
        </w:rPr>
        <w:t xml:space="preserve">, </w:t>
      </w:r>
      <w:r w:rsidR="005C76F7" w:rsidRPr="00EF2C66">
        <w:rPr>
          <w:rFonts w:ascii="Times New Roman" w:hAnsi="Times New Roman" w:cs="Times New Roman"/>
          <w:lang w:val="lt-LT"/>
        </w:rPr>
        <w:t>turinčių</w:t>
      </w:r>
      <w:r w:rsidRPr="00EF2C66">
        <w:rPr>
          <w:rFonts w:ascii="Times New Roman" w:hAnsi="Times New Roman" w:cs="Times New Roman"/>
          <w:lang w:val="pt-PT"/>
        </w:rPr>
        <w:t xml:space="preserve"> klausos defekt</w:t>
      </w:r>
      <w:r w:rsidR="005C76F7">
        <w:rPr>
          <w:rFonts w:ascii="Times New Roman" w:hAnsi="Times New Roman" w:cs="Times New Roman"/>
          <w:lang w:val="pt-PT"/>
        </w:rPr>
        <w:t>ų</w:t>
      </w:r>
      <w:r w:rsidRPr="00EF2C66">
        <w:rPr>
          <w:rFonts w:ascii="Times New Roman" w:hAnsi="Times New Roman" w:cs="Times New Roman"/>
          <w:lang w:val="pt-PT"/>
        </w:rPr>
        <w:t xml:space="preserve"> ir nenormali</w:t>
      </w:r>
      <w:r w:rsidR="005C76F7">
        <w:rPr>
          <w:rFonts w:ascii="Times New Roman" w:hAnsi="Times New Roman" w:cs="Times New Roman"/>
          <w:lang w:val="pt-PT"/>
        </w:rPr>
        <w:t>ą</w:t>
      </w:r>
      <w:r w:rsidRPr="00EF2C66">
        <w:rPr>
          <w:rFonts w:ascii="Times New Roman" w:hAnsi="Times New Roman" w:cs="Times New Roman"/>
          <w:lang w:val="pt-PT"/>
        </w:rPr>
        <w:t xml:space="preserve"> laikysen</w:t>
      </w:r>
      <w:r w:rsidR="005C76F7">
        <w:rPr>
          <w:rFonts w:ascii="Times New Roman" w:hAnsi="Times New Roman" w:cs="Times New Roman"/>
          <w:lang w:val="pt-PT"/>
        </w:rPr>
        <w:t>ą</w:t>
      </w:r>
      <w:r w:rsidRPr="00EF2C66">
        <w:rPr>
          <w:rFonts w:ascii="Times New Roman" w:hAnsi="Times New Roman" w:cs="Times New Roman"/>
          <w:lang w:val="pt-PT"/>
        </w:rPr>
        <w:t>.</w:t>
      </w:r>
    </w:p>
    <w:p w14:paraId="7B951788" w14:textId="7F151D3F" w:rsidR="00EF2C66" w:rsidRPr="00EF2C66" w:rsidRDefault="00EF2C66" w:rsidP="00FC3374">
      <w:pPr>
        <w:numPr>
          <w:ilvl w:val="0"/>
          <w:numId w:val="33"/>
        </w:numPr>
        <w:spacing w:after="0" w:line="240" w:lineRule="auto"/>
        <w:jc w:val="both"/>
        <w:rPr>
          <w:rFonts w:ascii="Times New Roman" w:hAnsi="Times New Roman" w:cs="Times New Roman"/>
          <w:lang w:val="pt-PT"/>
        </w:rPr>
      </w:pPr>
      <w:r w:rsidRPr="00EF2C66">
        <w:rPr>
          <w:rFonts w:ascii="Times New Roman" w:hAnsi="Times New Roman" w:cs="Times New Roman"/>
          <w:lang w:val="pt-PT"/>
        </w:rPr>
        <w:t>Padaugėjo vaikų</w:t>
      </w:r>
      <w:r w:rsidR="005C76F7">
        <w:rPr>
          <w:rFonts w:ascii="Times New Roman" w:hAnsi="Times New Roman" w:cs="Times New Roman"/>
          <w:lang w:val="pt-PT"/>
        </w:rPr>
        <w:t xml:space="preserve">, </w:t>
      </w:r>
      <w:r w:rsidR="005C76F7" w:rsidRPr="00EF2C66">
        <w:rPr>
          <w:rFonts w:ascii="Times New Roman" w:hAnsi="Times New Roman" w:cs="Times New Roman"/>
          <w:lang w:val="lt-LT"/>
        </w:rPr>
        <w:t xml:space="preserve">turinčių </w:t>
      </w:r>
      <w:r w:rsidRPr="00EF2C66">
        <w:rPr>
          <w:rFonts w:ascii="Times New Roman" w:hAnsi="Times New Roman" w:cs="Times New Roman"/>
          <w:lang w:val="pt-PT"/>
        </w:rPr>
        <w:t>kalbos sutrikim</w:t>
      </w:r>
      <w:r w:rsidR="005C76F7">
        <w:rPr>
          <w:rFonts w:ascii="Times New Roman" w:hAnsi="Times New Roman" w:cs="Times New Roman"/>
          <w:lang w:val="pt-PT"/>
        </w:rPr>
        <w:t>ų</w:t>
      </w:r>
      <w:r w:rsidRPr="00EF2C66">
        <w:rPr>
          <w:rFonts w:ascii="Times New Roman" w:hAnsi="Times New Roman" w:cs="Times New Roman"/>
          <w:lang w:val="pt-PT"/>
        </w:rPr>
        <w:t xml:space="preserve"> ir skolioz</w:t>
      </w:r>
      <w:r w:rsidR="005C76F7">
        <w:rPr>
          <w:rFonts w:ascii="Times New Roman" w:hAnsi="Times New Roman" w:cs="Times New Roman"/>
          <w:lang w:val="pt-PT"/>
        </w:rPr>
        <w:t>ę</w:t>
      </w:r>
      <w:r w:rsidRPr="00EF2C66">
        <w:rPr>
          <w:rFonts w:ascii="Times New Roman" w:hAnsi="Times New Roman" w:cs="Times New Roman"/>
          <w:lang w:val="pt-PT"/>
        </w:rPr>
        <w:t>, ypač 7–14 m. grupėje.</w:t>
      </w:r>
    </w:p>
    <w:p w14:paraId="2CCBA8F8" w14:textId="6B58C4D8" w:rsidR="00EF2C66" w:rsidRPr="00EF2C66" w:rsidRDefault="00EF2C66" w:rsidP="00FC3374">
      <w:pPr>
        <w:numPr>
          <w:ilvl w:val="0"/>
          <w:numId w:val="33"/>
        </w:numPr>
        <w:spacing w:after="0" w:line="240" w:lineRule="auto"/>
        <w:jc w:val="both"/>
        <w:rPr>
          <w:rFonts w:ascii="Times New Roman" w:hAnsi="Times New Roman" w:cs="Times New Roman"/>
          <w:lang w:val="pt-PT"/>
        </w:rPr>
      </w:pPr>
      <w:r w:rsidRPr="00EF2C66">
        <w:rPr>
          <w:rFonts w:ascii="Times New Roman" w:hAnsi="Times New Roman" w:cs="Times New Roman"/>
          <w:lang w:val="pt-PT"/>
        </w:rPr>
        <w:t>Vaikų fizinės sveikatos pokyčiai atspindi augantį sėdimą gyvenimo būdą ir nepakankamą fizinį aktyvumą.</w:t>
      </w:r>
    </w:p>
    <w:p w14:paraId="44B25249" w14:textId="77777777" w:rsidR="00FC3374" w:rsidRPr="00015337" w:rsidRDefault="00FC3374" w:rsidP="00FC3374">
      <w:pPr>
        <w:spacing w:after="0"/>
        <w:ind w:firstLine="1134"/>
        <w:jc w:val="both"/>
        <w:rPr>
          <w:rFonts w:ascii="Times New Roman" w:hAnsi="Times New Roman" w:cs="Times New Roman"/>
          <w:lang w:val="pt-PT"/>
        </w:rPr>
      </w:pPr>
      <w:r w:rsidRPr="00015337">
        <w:rPr>
          <w:rFonts w:ascii="Times New Roman" w:hAnsi="Times New Roman" w:cs="Times New Roman"/>
          <w:lang w:val="pt-PT"/>
        </w:rPr>
        <w:t>Jeigu dabartinės tendencijos išliks, per artimiausius penkerius metus Ignalinos rajone prognozuojama:</w:t>
      </w:r>
    </w:p>
    <w:p w14:paraId="480A3E01" w14:textId="77777777" w:rsidR="00EF2C66" w:rsidRPr="00EF2C66" w:rsidRDefault="00EF2C66" w:rsidP="00FC3374">
      <w:pPr>
        <w:numPr>
          <w:ilvl w:val="0"/>
          <w:numId w:val="34"/>
        </w:numPr>
        <w:spacing w:after="0" w:line="240" w:lineRule="auto"/>
        <w:jc w:val="both"/>
        <w:rPr>
          <w:rFonts w:ascii="Times New Roman" w:hAnsi="Times New Roman" w:cs="Times New Roman"/>
          <w:lang w:val="pt-PT"/>
        </w:rPr>
      </w:pPr>
      <w:r w:rsidRPr="00EF2C66">
        <w:rPr>
          <w:rFonts w:ascii="Times New Roman" w:hAnsi="Times New Roman" w:cs="Times New Roman"/>
          <w:lang w:val="pt-PT"/>
        </w:rPr>
        <w:t>Tikėtina, kad vaikų apsilankymų pas gydytojus skaičius išliks stabiliai mažas.</w:t>
      </w:r>
    </w:p>
    <w:p w14:paraId="4BF98993" w14:textId="77777777" w:rsidR="00EF2C66" w:rsidRPr="002E51C0" w:rsidRDefault="00EF2C66" w:rsidP="00FC3374">
      <w:pPr>
        <w:numPr>
          <w:ilvl w:val="0"/>
          <w:numId w:val="34"/>
        </w:numPr>
        <w:spacing w:after="0" w:line="240" w:lineRule="auto"/>
        <w:jc w:val="both"/>
        <w:rPr>
          <w:rFonts w:ascii="Times New Roman" w:hAnsi="Times New Roman" w:cs="Times New Roman"/>
          <w:lang w:val="pt-PT"/>
        </w:rPr>
      </w:pPr>
      <w:r w:rsidRPr="002E51C0">
        <w:rPr>
          <w:rFonts w:ascii="Times New Roman" w:hAnsi="Times New Roman" w:cs="Times New Roman"/>
          <w:lang w:val="pt-PT"/>
        </w:rPr>
        <w:t>Regėjimo sutrikimų paplitimas toliau didės dėl skaitmeninių technologijų naudojimo.</w:t>
      </w:r>
    </w:p>
    <w:p w14:paraId="3F1FA4BE" w14:textId="77777777" w:rsidR="00EF2C66" w:rsidRPr="00EF2C66" w:rsidRDefault="00EF2C66" w:rsidP="00FC3374">
      <w:pPr>
        <w:numPr>
          <w:ilvl w:val="0"/>
          <w:numId w:val="34"/>
        </w:numPr>
        <w:spacing w:after="0" w:line="240" w:lineRule="auto"/>
        <w:jc w:val="both"/>
        <w:rPr>
          <w:rFonts w:ascii="Times New Roman" w:hAnsi="Times New Roman" w:cs="Times New Roman"/>
          <w:lang w:val="pt-PT"/>
        </w:rPr>
      </w:pPr>
      <w:r w:rsidRPr="00EF2C66">
        <w:rPr>
          <w:rFonts w:ascii="Times New Roman" w:hAnsi="Times New Roman" w:cs="Times New Roman"/>
          <w:lang w:val="pt-PT"/>
        </w:rPr>
        <w:t>Skoliozės ir laikysenos problemos gali plisti tarp mokyklinio amžiaus vaikų.</w:t>
      </w:r>
    </w:p>
    <w:p w14:paraId="3BFFECC8" w14:textId="77777777" w:rsidR="00EF2C66" w:rsidRPr="00EF2C66" w:rsidRDefault="00EF2C66" w:rsidP="00FC3374">
      <w:pPr>
        <w:numPr>
          <w:ilvl w:val="0"/>
          <w:numId w:val="34"/>
        </w:numPr>
        <w:spacing w:after="0" w:line="240" w:lineRule="auto"/>
        <w:jc w:val="both"/>
        <w:rPr>
          <w:rFonts w:ascii="Times New Roman" w:hAnsi="Times New Roman" w:cs="Times New Roman"/>
          <w:lang w:val="pt-PT"/>
        </w:rPr>
      </w:pPr>
      <w:r w:rsidRPr="00EF2C66">
        <w:rPr>
          <w:rFonts w:ascii="Times New Roman" w:hAnsi="Times New Roman" w:cs="Times New Roman"/>
          <w:lang w:val="pt-PT"/>
        </w:rPr>
        <w:t>Kalbos sutrikimų skaičius gali didėti dėl ankstyvos socialinės izoliacijos ir mažesnio bendravimo.</w:t>
      </w:r>
    </w:p>
    <w:p w14:paraId="76CFA6C1" w14:textId="38E599E2" w:rsidR="00EF2C66" w:rsidRPr="00EF2C66" w:rsidRDefault="00EF2C66" w:rsidP="00FC3374">
      <w:pPr>
        <w:numPr>
          <w:ilvl w:val="0"/>
          <w:numId w:val="34"/>
        </w:numPr>
        <w:spacing w:after="0" w:line="240" w:lineRule="auto"/>
        <w:jc w:val="both"/>
        <w:rPr>
          <w:rFonts w:ascii="Times New Roman" w:hAnsi="Times New Roman" w:cs="Times New Roman"/>
          <w:lang w:val="pt-PT"/>
        </w:rPr>
      </w:pPr>
      <w:r w:rsidRPr="00EF2C66">
        <w:rPr>
          <w:rFonts w:ascii="Times New Roman" w:hAnsi="Times New Roman" w:cs="Times New Roman"/>
          <w:lang w:val="pt-PT"/>
        </w:rPr>
        <w:t>Vaikų sveikatos skirtumai tarp miesto ir kaimo išliks, jei nebus stiprinama profilaktika.</w:t>
      </w:r>
    </w:p>
    <w:p w14:paraId="173D25F0" w14:textId="77777777" w:rsidR="00EF2C66" w:rsidRPr="001C3EFE" w:rsidRDefault="00EF2C66" w:rsidP="00EF2C66">
      <w:pPr>
        <w:spacing w:before="240" w:after="0" w:line="240" w:lineRule="auto"/>
        <w:ind w:firstLine="1134"/>
        <w:jc w:val="both"/>
        <w:rPr>
          <w:rFonts w:ascii="Times New Roman" w:hAnsi="Times New Roman" w:cs="Times New Roman"/>
          <w:b/>
          <w:bCs/>
          <w:lang w:val="lt-LT"/>
        </w:rPr>
      </w:pPr>
      <w:r w:rsidRPr="001C3EFE">
        <w:rPr>
          <w:rFonts w:ascii="Times New Roman" w:hAnsi="Times New Roman" w:cs="Times New Roman"/>
          <w:b/>
          <w:bCs/>
          <w:lang w:val="lt-LT"/>
        </w:rPr>
        <w:t>Rekomendacijos</w:t>
      </w:r>
    </w:p>
    <w:p w14:paraId="1FE52A5A" w14:textId="77777777" w:rsidR="00EF2C66" w:rsidRPr="001C3EFE" w:rsidRDefault="00EF2C66" w:rsidP="00FC3374">
      <w:pPr>
        <w:numPr>
          <w:ilvl w:val="0"/>
          <w:numId w:val="35"/>
        </w:numPr>
        <w:spacing w:before="240" w:after="0" w:line="240" w:lineRule="auto"/>
        <w:jc w:val="both"/>
        <w:rPr>
          <w:rFonts w:ascii="Times New Roman" w:hAnsi="Times New Roman" w:cs="Times New Roman"/>
          <w:lang w:val="lt-LT"/>
        </w:rPr>
      </w:pPr>
      <w:r w:rsidRPr="001C3EFE">
        <w:rPr>
          <w:rFonts w:ascii="Times New Roman" w:hAnsi="Times New Roman" w:cs="Times New Roman"/>
          <w:lang w:val="lt-LT"/>
        </w:rPr>
        <w:t>Stiprinti profilaktinius vaikų sveikatos patikrinimus švietimo įstaigose.</w:t>
      </w:r>
    </w:p>
    <w:p w14:paraId="35968115" w14:textId="77777777" w:rsidR="00EF2C66" w:rsidRPr="001C3EFE" w:rsidRDefault="00EF2C66" w:rsidP="00FC3374">
      <w:pPr>
        <w:numPr>
          <w:ilvl w:val="0"/>
          <w:numId w:val="35"/>
        </w:numPr>
        <w:spacing w:after="0" w:line="240" w:lineRule="auto"/>
        <w:jc w:val="both"/>
        <w:rPr>
          <w:rFonts w:ascii="Times New Roman" w:hAnsi="Times New Roman" w:cs="Times New Roman"/>
          <w:lang w:val="lt-LT"/>
        </w:rPr>
      </w:pPr>
      <w:r w:rsidRPr="001C3EFE">
        <w:rPr>
          <w:rFonts w:ascii="Times New Roman" w:hAnsi="Times New Roman" w:cs="Times New Roman"/>
          <w:lang w:val="lt-LT"/>
        </w:rPr>
        <w:t>Organizuoti fizinio aktyvumo ir laikysenos korekcijos programas mokyklose.</w:t>
      </w:r>
    </w:p>
    <w:p w14:paraId="69E2D9EB" w14:textId="77777777" w:rsidR="00EF2C66" w:rsidRPr="001C3EFE" w:rsidRDefault="00EF2C66" w:rsidP="00FC3374">
      <w:pPr>
        <w:numPr>
          <w:ilvl w:val="0"/>
          <w:numId w:val="35"/>
        </w:numPr>
        <w:spacing w:after="0" w:line="240" w:lineRule="auto"/>
        <w:jc w:val="both"/>
        <w:rPr>
          <w:rFonts w:ascii="Times New Roman" w:hAnsi="Times New Roman" w:cs="Times New Roman"/>
          <w:lang w:val="lt-LT"/>
        </w:rPr>
      </w:pPr>
      <w:r w:rsidRPr="001C3EFE">
        <w:rPr>
          <w:rFonts w:ascii="Times New Roman" w:hAnsi="Times New Roman" w:cs="Times New Roman"/>
          <w:lang w:val="lt-LT"/>
        </w:rPr>
        <w:t>Skatinti tėvų ir mokytojų švietimą apie regėjimo ir kalbos sutrikimų prevenciją.</w:t>
      </w:r>
    </w:p>
    <w:p w14:paraId="3ECEFDAA" w14:textId="77777777" w:rsidR="00EF2C66" w:rsidRPr="001C3EFE" w:rsidRDefault="00EF2C66" w:rsidP="00FC3374">
      <w:pPr>
        <w:numPr>
          <w:ilvl w:val="0"/>
          <w:numId w:val="35"/>
        </w:numPr>
        <w:spacing w:after="0" w:line="240" w:lineRule="auto"/>
        <w:jc w:val="both"/>
        <w:rPr>
          <w:rFonts w:ascii="Times New Roman" w:hAnsi="Times New Roman" w:cs="Times New Roman"/>
          <w:lang w:val="lt-LT"/>
        </w:rPr>
      </w:pPr>
      <w:r w:rsidRPr="001C3EFE">
        <w:rPr>
          <w:rFonts w:ascii="Times New Roman" w:hAnsi="Times New Roman" w:cs="Times New Roman"/>
          <w:lang w:val="lt-LT"/>
        </w:rPr>
        <w:t>Užtikrinti ankstyvą specialiųjų poreikių vaikų atpažinimą ir pagalbą.</w:t>
      </w:r>
    </w:p>
    <w:p w14:paraId="0A9EA30E" w14:textId="11C724E2" w:rsidR="00EF2C66" w:rsidRPr="001C3EFE" w:rsidRDefault="00EF2C66" w:rsidP="00FC3374">
      <w:pPr>
        <w:numPr>
          <w:ilvl w:val="0"/>
          <w:numId w:val="35"/>
        </w:numPr>
        <w:spacing w:after="0" w:line="240" w:lineRule="auto"/>
        <w:jc w:val="both"/>
        <w:rPr>
          <w:rFonts w:ascii="Times New Roman" w:hAnsi="Times New Roman" w:cs="Times New Roman"/>
          <w:lang w:val="lt-LT"/>
        </w:rPr>
      </w:pPr>
      <w:r w:rsidRPr="001C3EFE">
        <w:rPr>
          <w:rFonts w:ascii="Times New Roman" w:hAnsi="Times New Roman" w:cs="Times New Roman"/>
          <w:lang w:val="lt-LT"/>
        </w:rPr>
        <w:t>Didinti tarpsektorinį bendradarbiavimą tarp sveikatos, švietimo ir socialinių paslaugų įstaigų.</w:t>
      </w:r>
    </w:p>
    <w:p w14:paraId="02E1FA20" w14:textId="77777777" w:rsidR="00EF2C66" w:rsidRPr="00962BFE" w:rsidRDefault="00EF2C66" w:rsidP="00EF2C66">
      <w:pPr>
        <w:spacing w:before="240" w:after="0" w:line="240" w:lineRule="auto"/>
        <w:ind w:firstLine="1134"/>
        <w:jc w:val="both"/>
        <w:rPr>
          <w:rFonts w:ascii="Times New Roman" w:hAnsi="Times New Roman" w:cs="Times New Roman"/>
          <w:b/>
          <w:bCs/>
          <w:lang w:val="lt-LT"/>
        </w:rPr>
      </w:pPr>
      <w:r w:rsidRPr="00962BFE">
        <w:rPr>
          <w:rFonts w:ascii="Times New Roman" w:hAnsi="Times New Roman" w:cs="Times New Roman"/>
          <w:b/>
          <w:bCs/>
          <w:lang w:val="lt-LT"/>
        </w:rPr>
        <w:t>Išvados</w:t>
      </w:r>
    </w:p>
    <w:p w14:paraId="32454D48" w14:textId="77777777" w:rsidR="00EF2C66" w:rsidRPr="00962BFE" w:rsidRDefault="00EF2C66" w:rsidP="00EF2C66">
      <w:pPr>
        <w:spacing w:before="240" w:after="0" w:line="240" w:lineRule="auto"/>
        <w:ind w:firstLine="1134"/>
        <w:jc w:val="both"/>
        <w:rPr>
          <w:rFonts w:ascii="Times New Roman" w:hAnsi="Times New Roman" w:cs="Times New Roman"/>
          <w:lang w:val="lt-LT"/>
        </w:rPr>
      </w:pPr>
      <w:r w:rsidRPr="00962BFE">
        <w:rPr>
          <w:rFonts w:ascii="Times New Roman" w:hAnsi="Times New Roman" w:cs="Times New Roman"/>
          <w:lang w:val="lt-LT"/>
        </w:rPr>
        <w:t>Ignalinos rajone 2024 m. fiksuotas vaikų apsilankymų pas gydytojus mažėjimas, tačiau tam tikri sveikatos sutrikimai, ypač regėjimo, laikysenos ir kalbos, išlieka aktualūs. Nors kai kurių sutrikimų paplitimas mažėjo, didėja rizika, susijusi su mažesniu fiziniu aktyvumu ir skaitmeninės aplinkos poveikiu. Siekiant išlaikyti gerą vaikų sveikatą, būtina tęsti prevenciją, ankstyvą sutrikimų nustatymą ir nuosekliai stiprinti sveikos gyvensenos ugdymą švietimo įstaigose.</w:t>
      </w:r>
    </w:p>
    <w:p w14:paraId="63CF8938" w14:textId="0FC6BA43" w:rsidR="00EF2C66" w:rsidRPr="00962BFE" w:rsidRDefault="00EF2C66" w:rsidP="00EF2C66">
      <w:pPr>
        <w:spacing w:before="240" w:after="0" w:line="240" w:lineRule="auto"/>
        <w:ind w:firstLine="1134"/>
        <w:jc w:val="both"/>
        <w:rPr>
          <w:rFonts w:ascii="Times New Roman" w:hAnsi="Times New Roman" w:cs="Times New Roman"/>
          <w:lang w:val="lt-LT"/>
        </w:rPr>
      </w:pPr>
    </w:p>
    <w:sectPr w:rsidR="00EF2C66" w:rsidRPr="00962BFE" w:rsidSect="001E0511">
      <w:pgSz w:w="11906" w:h="16838" w:code="9"/>
      <w:pgMar w:top="1440" w:right="618" w:bottom="1440" w:left="1418" w:header="709" w:footer="709" w:gutter="0"/>
      <w:pgNumType w:start="2"/>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4AFBCD" w14:textId="77777777" w:rsidR="00E11CC2" w:rsidRDefault="00E11CC2" w:rsidP="00383C8D">
      <w:pPr>
        <w:spacing w:after="0" w:line="240" w:lineRule="auto"/>
      </w:pPr>
      <w:r>
        <w:separator/>
      </w:r>
    </w:p>
  </w:endnote>
  <w:endnote w:type="continuationSeparator" w:id="0">
    <w:p w14:paraId="5882715E" w14:textId="77777777" w:rsidR="00E11CC2" w:rsidRDefault="00E11CC2" w:rsidP="00383C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embedRegular r:id="rId1" w:fontKey="{A2B2EE2F-FC05-45D1-862F-603572C2A845}"/>
    <w:embedBold r:id="rId2" w:fontKey="{F6460B64-5ACC-4C1A-B733-03671DEB5CE9}"/>
    <w:embedItalic r:id="rId3" w:fontKey="{18C68DC2-25C4-4F3D-B02C-CBAC03BA6D65}"/>
  </w:font>
  <w:font w:name="Play">
    <w:charset w:val="00"/>
    <w:family w:val="auto"/>
    <w:pitch w:val="default"/>
    <w:embedRegular r:id="rId4" w:fontKey="{AD495E52-C930-4B7F-ABCD-83C439845C2A}"/>
    <w:embedBold r:id="rId5" w:fontKey="{49285AC6-D43E-4604-8243-6980001C98DC}"/>
  </w:font>
  <w:font w:name="Calibri">
    <w:panose1 w:val="020F0502020204030204"/>
    <w:charset w:val="BA"/>
    <w:family w:val="swiss"/>
    <w:pitch w:val="variable"/>
    <w:sig w:usb0="E4002EFF" w:usb1="C200247B" w:usb2="00000009" w:usb3="00000000" w:csb0="000001FF" w:csb1="00000000"/>
    <w:embedRegular r:id="rId6" w:fontKey="{3DF349BF-847A-4713-B111-333AED34061B}"/>
  </w:font>
  <w:font w:name="Tahoma">
    <w:panose1 w:val="020B0604030504040204"/>
    <w:charset w:val="BA"/>
    <w:family w:val="swiss"/>
    <w:pitch w:val="variable"/>
    <w:sig w:usb0="E1002EFF" w:usb1="C000605B" w:usb2="00000029" w:usb3="00000000" w:csb0="000101FF" w:csb1="00000000"/>
    <w:embedRegular r:id="rId7" w:fontKey="{FB52957B-8C54-4CB2-A04A-6208A9B975D3}"/>
  </w:font>
  <w:font w:name="Cambria">
    <w:panose1 w:val="02040503050406030204"/>
    <w:charset w:val="BA"/>
    <w:family w:val="roman"/>
    <w:pitch w:val="variable"/>
    <w:sig w:usb0="E00006FF" w:usb1="420024FF" w:usb2="02000000" w:usb3="00000000" w:csb0="0000019F" w:csb1="00000000"/>
    <w:embedRegular r:id="rId8" w:fontKey="{7E0A05F6-769D-47F7-9764-46930E3BD37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1866444"/>
      <w:docPartObj>
        <w:docPartGallery w:val="Page Numbers (Bottom of Page)"/>
        <w:docPartUnique/>
      </w:docPartObj>
    </w:sdtPr>
    <w:sdtContent>
      <w:p w14:paraId="4FE3F86D" w14:textId="76BEEC7C" w:rsidR="00C71DCE" w:rsidRDefault="00C71DCE">
        <w:pPr>
          <w:pStyle w:val="Porat"/>
          <w:jc w:val="center"/>
        </w:pPr>
        <w:r>
          <w:fldChar w:fldCharType="begin"/>
        </w:r>
        <w:r>
          <w:instrText>PAGE   \* MERGEFORMAT</w:instrText>
        </w:r>
        <w:r>
          <w:fldChar w:fldCharType="separate"/>
        </w:r>
        <w:r w:rsidR="00D250A6" w:rsidRPr="00D250A6">
          <w:rPr>
            <w:noProof/>
            <w:lang w:val="lt-LT"/>
          </w:rPr>
          <w:t>10</w:t>
        </w:r>
        <w:r>
          <w:fldChar w:fldCharType="end"/>
        </w:r>
      </w:p>
    </w:sdtContent>
  </w:sdt>
  <w:p w14:paraId="2DE892F5" w14:textId="77777777" w:rsidR="00C71DCE" w:rsidRDefault="00C71DCE">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5866845"/>
      <w:docPartObj>
        <w:docPartGallery w:val="Page Numbers (Bottom of Page)"/>
        <w:docPartUnique/>
      </w:docPartObj>
    </w:sdtPr>
    <w:sdtEndPr>
      <w:rPr>
        <w:color w:val="FFFFFF" w:themeColor="background1"/>
      </w:rPr>
    </w:sdtEndPr>
    <w:sdtContent>
      <w:p w14:paraId="701F3AD6" w14:textId="1601F8DA" w:rsidR="00C71DCE" w:rsidRPr="00C162F8" w:rsidRDefault="00C71DCE" w:rsidP="00C71DCE">
        <w:pPr>
          <w:pStyle w:val="Porat"/>
          <w:rPr>
            <w:color w:val="FFFFFF" w:themeColor="background1"/>
          </w:rPr>
        </w:pPr>
        <w:r w:rsidRPr="00C162F8">
          <w:rPr>
            <w:color w:val="FFFFFF" w:themeColor="background1"/>
          </w:rPr>
          <w:fldChar w:fldCharType="begin"/>
        </w:r>
        <w:r w:rsidRPr="00C162F8">
          <w:rPr>
            <w:color w:val="FFFFFF" w:themeColor="background1"/>
          </w:rPr>
          <w:instrText>PAGE   \* MERGEFORMAT</w:instrText>
        </w:r>
        <w:r w:rsidRPr="00C162F8">
          <w:rPr>
            <w:color w:val="FFFFFF" w:themeColor="background1"/>
          </w:rPr>
          <w:fldChar w:fldCharType="separate"/>
        </w:r>
        <w:r w:rsidR="00D250A6" w:rsidRPr="00C162F8">
          <w:rPr>
            <w:noProof/>
            <w:color w:val="FFFFFF" w:themeColor="background1"/>
            <w:lang w:val="lt-LT"/>
          </w:rPr>
          <w:t>2</w:t>
        </w:r>
        <w:r w:rsidRPr="00C162F8">
          <w:rPr>
            <w:color w:val="FFFFFF" w:themeColor="background1"/>
          </w:rPr>
          <w:fldChar w:fldCharType="end"/>
        </w:r>
      </w:p>
    </w:sdtContent>
  </w:sdt>
  <w:p w14:paraId="211035A8" w14:textId="3BBE8634" w:rsidR="00C71DCE" w:rsidRPr="00C71DCE" w:rsidRDefault="00C71DCE">
    <w:pPr>
      <w:pStyle w:val="Porat"/>
      <w:rPr>
        <w:lang w:val="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14AC2C" w14:textId="77777777" w:rsidR="00E11CC2" w:rsidRDefault="00E11CC2" w:rsidP="00383C8D">
      <w:pPr>
        <w:spacing w:after="0" w:line="240" w:lineRule="auto"/>
      </w:pPr>
      <w:r>
        <w:separator/>
      </w:r>
    </w:p>
  </w:footnote>
  <w:footnote w:type="continuationSeparator" w:id="0">
    <w:p w14:paraId="296BC335" w14:textId="77777777" w:rsidR="00E11CC2" w:rsidRDefault="00E11CC2" w:rsidP="00383C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B761E"/>
    <w:multiLevelType w:val="hybridMultilevel"/>
    <w:tmpl w:val="5BECF41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0C76FD3"/>
    <w:multiLevelType w:val="multilevel"/>
    <w:tmpl w:val="809ECF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E92365"/>
    <w:multiLevelType w:val="multilevel"/>
    <w:tmpl w:val="4AE0E9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AA778A"/>
    <w:multiLevelType w:val="hybridMultilevel"/>
    <w:tmpl w:val="921EEB92"/>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4" w15:restartNumberingAfterBreak="0">
    <w:nsid w:val="14873412"/>
    <w:multiLevelType w:val="hybridMultilevel"/>
    <w:tmpl w:val="C77ECB62"/>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5" w15:restartNumberingAfterBreak="0">
    <w:nsid w:val="151E4D16"/>
    <w:multiLevelType w:val="multilevel"/>
    <w:tmpl w:val="256AA9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6014882"/>
    <w:multiLevelType w:val="hybridMultilevel"/>
    <w:tmpl w:val="CA2EDCA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17640151"/>
    <w:multiLevelType w:val="hybridMultilevel"/>
    <w:tmpl w:val="5ED44140"/>
    <w:lvl w:ilvl="0" w:tplc="87E85642">
      <w:start w:val="1"/>
      <w:numFmt w:val="upperRoman"/>
      <w:lvlText w:val="%1."/>
      <w:lvlJc w:val="left"/>
      <w:pPr>
        <w:ind w:left="2520" w:hanging="72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15:restartNumberingAfterBreak="0">
    <w:nsid w:val="1A8F09A5"/>
    <w:multiLevelType w:val="hybridMultilevel"/>
    <w:tmpl w:val="81343D72"/>
    <w:lvl w:ilvl="0" w:tplc="04270001">
      <w:start w:val="1"/>
      <w:numFmt w:val="bullet"/>
      <w:lvlText w:val=""/>
      <w:lvlJc w:val="left"/>
      <w:pPr>
        <w:ind w:left="780" w:hanging="360"/>
      </w:pPr>
      <w:rPr>
        <w:rFonts w:ascii="Symbol" w:hAnsi="Symbol" w:hint="default"/>
      </w:rPr>
    </w:lvl>
    <w:lvl w:ilvl="1" w:tplc="04270003" w:tentative="1">
      <w:start w:val="1"/>
      <w:numFmt w:val="bullet"/>
      <w:lvlText w:val="o"/>
      <w:lvlJc w:val="left"/>
      <w:pPr>
        <w:ind w:left="1500" w:hanging="360"/>
      </w:pPr>
      <w:rPr>
        <w:rFonts w:ascii="Courier New" w:hAnsi="Courier New" w:cs="Courier New" w:hint="default"/>
      </w:rPr>
    </w:lvl>
    <w:lvl w:ilvl="2" w:tplc="04270005" w:tentative="1">
      <w:start w:val="1"/>
      <w:numFmt w:val="bullet"/>
      <w:lvlText w:val=""/>
      <w:lvlJc w:val="left"/>
      <w:pPr>
        <w:ind w:left="2220" w:hanging="360"/>
      </w:pPr>
      <w:rPr>
        <w:rFonts w:ascii="Wingdings" w:hAnsi="Wingdings" w:hint="default"/>
      </w:rPr>
    </w:lvl>
    <w:lvl w:ilvl="3" w:tplc="04270001" w:tentative="1">
      <w:start w:val="1"/>
      <w:numFmt w:val="bullet"/>
      <w:lvlText w:val=""/>
      <w:lvlJc w:val="left"/>
      <w:pPr>
        <w:ind w:left="2940" w:hanging="360"/>
      </w:pPr>
      <w:rPr>
        <w:rFonts w:ascii="Symbol" w:hAnsi="Symbol" w:hint="default"/>
      </w:rPr>
    </w:lvl>
    <w:lvl w:ilvl="4" w:tplc="04270003" w:tentative="1">
      <w:start w:val="1"/>
      <w:numFmt w:val="bullet"/>
      <w:lvlText w:val="o"/>
      <w:lvlJc w:val="left"/>
      <w:pPr>
        <w:ind w:left="3660" w:hanging="360"/>
      </w:pPr>
      <w:rPr>
        <w:rFonts w:ascii="Courier New" w:hAnsi="Courier New" w:cs="Courier New" w:hint="default"/>
      </w:rPr>
    </w:lvl>
    <w:lvl w:ilvl="5" w:tplc="04270005" w:tentative="1">
      <w:start w:val="1"/>
      <w:numFmt w:val="bullet"/>
      <w:lvlText w:val=""/>
      <w:lvlJc w:val="left"/>
      <w:pPr>
        <w:ind w:left="4380" w:hanging="360"/>
      </w:pPr>
      <w:rPr>
        <w:rFonts w:ascii="Wingdings" w:hAnsi="Wingdings" w:hint="default"/>
      </w:rPr>
    </w:lvl>
    <w:lvl w:ilvl="6" w:tplc="04270001" w:tentative="1">
      <w:start w:val="1"/>
      <w:numFmt w:val="bullet"/>
      <w:lvlText w:val=""/>
      <w:lvlJc w:val="left"/>
      <w:pPr>
        <w:ind w:left="5100" w:hanging="360"/>
      </w:pPr>
      <w:rPr>
        <w:rFonts w:ascii="Symbol" w:hAnsi="Symbol" w:hint="default"/>
      </w:rPr>
    </w:lvl>
    <w:lvl w:ilvl="7" w:tplc="04270003" w:tentative="1">
      <w:start w:val="1"/>
      <w:numFmt w:val="bullet"/>
      <w:lvlText w:val="o"/>
      <w:lvlJc w:val="left"/>
      <w:pPr>
        <w:ind w:left="5820" w:hanging="360"/>
      </w:pPr>
      <w:rPr>
        <w:rFonts w:ascii="Courier New" w:hAnsi="Courier New" w:cs="Courier New" w:hint="default"/>
      </w:rPr>
    </w:lvl>
    <w:lvl w:ilvl="8" w:tplc="04270005" w:tentative="1">
      <w:start w:val="1"/>
      <w:numFmt w:val="bullet"/>
      <w:lvlText w:val=""/>
      <w:lvlJc w:val="left"/>
      <w:pPr>
        <w:ind w:left="6540" w:hanging="360"/>
      </w:pPr>
      <w:rPr>
        <w:rFonts w:ascii="Wingdings" w:hAnsi="Wingdings" w:hint="default"/>
      </w:rPr>
    </w:lvl>
  </w:abstractNum>
  <w:abstractNum w:abstractNumId="9" w15:restartNumberingAfterBreak="0">
    <w:nsid w:val="1C006F7B"/>
    <w:multiLevelType w:val="multilevel"/>
    <w:tmpl w:val="E38AB2BE"/>
    <w:lvl w:ilvl="0">
      <w:start w:val="1"/>
      <w:numFmt w:val="decimal"/>
      <w:lvlText w:val="%1."/>
      <w:lvlJc w:val="left"/>
      <w:pPr>
        <w:tabs>
          <w:tab w:val="num" w:pos="720"/>
        </w:tabs>
        <w:ind w:left="720" w:hanging="360"/>
      </w:pPr>
      <w:rPr>
        <w:rFonts w:ascii="Times New Roman" w:eastAsia="Aptos" w:hAnsi="Times New Roman" w:cs="Times New Roman"/>
        <w:b/>
        <w:bCs w:val="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0116BD"/>
    <w:multiLevelType w:val="multilevel"/>
    <w:tmpl w:val="0BCAB6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4102245"/>
    <w:multiLevelType w:val="multilevel"/>
    <w:tmpl w:val="F642D8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C351636"/>
    <w:multiLevelType w:val="hybridMultilevel"/>
    <w:tmpl w:val="272C3128"/>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13" w15:restartNumberingAfterBreak="0">
    <w:nsid w:val="342C461C"/>
    <w:multiLevelType w:val="hybridMultilevel"/>
    <w:tmpl w:val="BCC45916"/>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14" w15:restartNumberingAfterBreak="0">
    <w:nsid w:val="34CF26CB"/>
    <w:multiLevelType w:val="hybridMultilevel"/>
    <w:tmpl w:val="FB466C86"/>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15" w15:restartNumberingAfterBreak="0">
    <w:nsid w:val="378E760F"/>
    <w:multiLevelType w:val="multilevel"/>
    <w:tmpl w:val="BC6880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84F7D23"/>
    <w:multiLevelType w:val="hybridMultilevel"/>
    <w:tmpl w:val="FDBCB9E4"/>
    <w:lvl w:ilvl="0" w:tplc="0409000F">
      <w:start w:val="1"/>
      <w:numFmt w:val="decimal"/>
      <w:lvlText w:val="%1."/>
      <w:lvlJc w:val="left"/>
      <w:pPr>
        <w:ind w:left="1853" w:hanging="360"/>
      </w:pPr>
    </w:lvl>
    <w:lvl w:ilvl="1" w:tplc="04090019" w:tentative="1">
      <w:start w:val="1"/>
      <w:numFmt w:val="lowerLetter"/>
      <w:lvlText w:val="%2."/>
      <w:lvlJc w:val="left"/>
      <w:pPr>
        <w:ind w:left="2573" w:hanging="360"/>
      </w:pPr>
    </w:lvl>
    <w:lvl w:ilvl="2" w:tplc="0409001B" w:tentative="1">
      <w:start w:val="1"/>
      <w:numFmt w:val="lowerRoman"/>
      <w:lvlText w:val="%3."/>
      <w:lvlJc w:val="right"/>
      <w:pPr>
        <w:ind w:left="3293" w:hanging="180"/>
      </w:pPr>
    </w:lvl>
    <w:lvl w:ilvl="3" w:tplc="0409000F" w:tentative="1">
      <w:start w:val="1"/>
      <w:numFmt w:val="decimal"/>
      <w:lvlText w:val="%4."/>
      <w:lvlJc w:val="left"/>
      <w:pPr>
        <w:ind w:left="4013" w:hanging="360"/>
      </w:pPr>
    </w:lvl>
    <w:lvl w:ilvl="4" w:tplc="04090019" w:tentative="1">
      <w:start w:val="1"/>
      <w:numFmt w:val="lowerLetter"/>
      <w:lvlText w:val="%5."/>
      <w:lvlJc w:val="left"/>
      <w:pPr>
        <w:ind w:left="4733" w:hanging="360"/>
      </w:pPr>
    </w:lvl>
    <w:lvl w:ilvl="5" w:tplc="0409001B" w:tentative="1">
      <w:start w:val="1"/>
      <w:numFmt w:val="lowerRoman"/>
      <w:lvlText w:val="%6."/>
      <w:lvlJc w:val="right"/>
      <w:pPr>
        <w:ind w:left="5453" w:hanging="180"/>
      </w:pPr>
    </w:lvl>
    <w:lvl w:ilvl="6" w:tplc="0409000F" w:tentative="1">
      <w:start w:val="1"/>
      <w:numFmt w:val="decimal"/>
      <w:lvlText w:val="%7."/>
      <w:lvlJc w:val="left"/>
      <w:pPr>
        <w:ind w:left="6173" w:hanging="360"/>
      </w:pPr>
    </w:lvl>
    <w:lvl w:ilvl="7" w:tplc="04090019" w:tentative="1">
      <w:start w:val="1"/>
      <w:numFmt w:val="lowerLetter"/>
      <w:lvlText w:val="%8."/>
      <w:lvlJc w:val="left"/>
      <w:pPr>
        <w:ind w:left="6893" w:hanging="360"/>
      </w:pPr>
    </w:lvl>
    <w:lvl w:ilvl="8" w:tplc="0409001B" w:tentative="1">
      <w:start w:val="1"/>
      <w:numFmt w:val="lowerRoman"/>
      <w:lvlText w:val="%9."/>
      <w:lvlJc w:val="right"/>
      <w:pPr>
        <w:ind w:left="7613" w:hanging="180"/>
      </w:pPr>
    </w:lvl>
  </w:abstractNum>
  <w:abstractNum w:abstractNumId="17" w15:restartNumberingAfterBreak="0">
    <w:nsid w:val="3AB611CE"/>
    <w:multiLevelType w:val="hybridMultilevel"/>
    <w:tmpl w:val="113EED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B490F62"/>
    <w:multiLevelType w:val="multilevel"/>
    <w:tmpl w:val="AE686A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B8A5F1D"/>
    <w:multiLevelType w:val="multilevel"/>
    <w:tmpl w:val="E38AB2BE"/>
    <w:lvl w:ilvl="0">
      <w:start w:val="1"/>
      <w:numFmt w:val="decimal"/>
      <w:lvlText w:val="%1."/>
      <w:lvlJc w:val="left"/>
      <w:pPr>
        <w:tabs>
          <w:tab w:val="num" w:pos="720"/>
        </w:tabs>
        <w:ind w:left="720" w:hanging="360"/>
      </w:pPr>
      <w:rPr>
        <w:rFonts w:ascii="Times New Roman" w:eastAsia="Aptos" w:hAnsi="Times New Roman" w:cs="Times New Roman" w:hint="default"/>
        <w:b/>
        <w:bCs w:val="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38A40DA"/>
    <w:multiLevelType w:val="multilevel"/>
    <w:tmpl w:val="3DF07C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9E1012F"/>
    <w:multiLevelType w:val="hybridMultilevel"/>
    <w:tmpl w:val="965005CE"/>
    <w:lvl w:ilvl="0" w:tplc="DBE8FA4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B2B6250"/>
    <w:multiLevelType w:val="hybridMultilevel"/>
    <w:tmpl w:val="E8A4725A"/>
    <w:lvl w:ilvl="0" w:tplc="8A544CCE">
      <w:start w:val="1"/>
      <w:numFmt w:val="decimal"/>
      <w:lvlText w:val="%1."/>
      <w:lvlJc w:val="left"/>
      <w:pPr>
        <w:ind w:left="1493" w:hanging="360"/>
      </w:pPr>
      <w:rPr>
        <w:rFonts w:hint="default"/>
      </w:rPr>
    </w:lvl>
    <w:lvl w:ilvl="1" w:tplc="04090019" w:tentative="1">
      <w:start w:val="1"/>
      <w:numFmt w:val="lowerLetter"/>
      <w:lvlText w:val="%2."/>
      <w:lvlJc w:val="left"/>
      <w:pPr>
        <w:ind w:left="2213" w:hanging="360"/>
      </w:pPr>
    </w:lvl>
    <w:lvl w:ilvl="2" w:tplc="0409001B" w:tentative="1">
      <w:start w:val="1"/>
      <w:numFmt w:val="lowerRoman"/>
      <w:lvlText w:val="%3."/>
      <w:lvlJc w:val="right"/>
      <w:pPr>
        <w:ind w:left="2933" w:hanging="180"/>
      </w:pPr>
    </w:lvl>
    <w:lvl w:ilvl="3" w:tplc="0409000F" w:tentative="1">
      <w:start w:val="1"/>
      <w:numFmt w:val="decimal"/>
      <w:lvlText w:val="%4."/>
      <w:lvlJc w:val="left"/>
      <w:pPr>
        <w:ind w:left="3653" w:hanging="360"/>
      </w:pPr>
    </w:lvl>
    <w:lvl w:ilvl="4" w:tplc="04090019" w:tentative="1">
      <w:start w:val="1"/>
      <w:numFmt w:val="lowerLetter"/>
      <w:lvlText w:val="%5."/>
      <w:lvlJc w:val="left"/>
      <w:pPr>
        <w:ind w:left="4373" w:hanging="360"/>
      </w:pPr>
    </w:lvl>
    <w:lvl w:ilvl="5" w:tplc="0409001B" w:tentative="1">
      <w:start w:val="1"/>
      <w:numFmt w:val="lowerRoman"/>
      <w:lvlText w:val="%6."/>
      <w:lvlJc w:val="right"/>
      <w:pPr>
        <w:ind w:left="5093" w:hanging="180"/>
      </w:pPr>
    </w:lvl>
    <w:lvl w:ilvl="6" w:tplc="0409000F" w:tentative="1">
      <w:start w:val="1"/>
      <w:numFmt w:val="decimal"/>
      <w:lvlText w:val="%7."/>
      <w:lvlJc w:val="left"/>
      <w:pPr>
        <w:ind w:left="5813" w:hanging="360"/>
      </w:pPr>
    </w:lvl>
    <w:lvl w:ilvl="7" w:tplc="04090019" w:tentative="1">
      <w:start w:val="1"/>
      <w:numFmt w:val="lowerLetter"/>
      <w:lvlText w:val="%8."/>
      <w:lvlJc w:val="left"/>
      <w:pPr>
        <w:ind w:left="6533" w:hanging="360"/>
      </w:pPr>
    </w:lvl>
    <w:lvl w:ilvl="8" w:tplc="0409001B" w:tentative="1">
      <w:start w:val="1"/>
      <w:numFmt w:val="lowerRoman"/>
      <w:lvlText w:val="%9."/>
      <w:lvlJc w:val="right"/>
      <w:pPr>
        <w:ind w:left="7253" w:hanging="180"/>
      </w:pPr>
    </w:lvl>
  </w:abstractNum>
  <w:abstractNum w:abstractNumId="23" w15:restartNumberingAfterBreak="0">
    <w:nsid w:val="4BB35FDD"/>
    <w:multiLevelType w:val="multilevel"/>
    <w:tmpl w:val="C49ADD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3923F8F"/>
    <w:multiLevelType w:val="hybridMultilevel"/>
    <w:tmpl w:val="3710CA58"/>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25" w15:restartNumberingAfterBreak="0">
    <w:nsid w:val="53FF181A"/>
    <w:multiLevelType w:val="multilevel"/>
    <w:tmpl w:val="E38AB2BE"/>
    <w:lvl w:ilvl="0">
      <w:start w:val="1"/>
      <w:numFmt w:val="decimal"/>
      <w:lvlText w:val="%1."/>
      <w:lvlJc w:val="left"/>
      <w:pPr>
        <w:tabs>
          <w:tab w:val="num" w:pos="720"/>
        </w:tabs>
        <w:ind w:left="720" w:hanging="360"/>
      </w:pPr>
      <w:rPr>
        <w:rFonts w:ascii="Times New Roman" w:eastAsia="Aptos" w:hAnsi="Times New Roman" w:cs="Times New Roman" w:hint="default"/>
        <w:b/>
        <w:bCs w:val="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83A64B6"/>
    <w:multiLevelType w:val="multilevel"/>
    <w:tmpl w:val="AB1E11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AD0229D"/>
    <w:multiLevelType w:val="multilevel"/>
    <w:tmpl w:val="446C65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E0104CD"/>
    <w:multiLevelType w:val="multilevel"/>
    <w:tmpl w:val="BE46F4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F877C6C"/>
    <w:multiLevelType w:val="multilevel"/>
    <w:tmpl w:val="3BC69C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0F13F26"/>
    <w:multiLevelType w:val="multilevel"/>
    <w:tmpl w:val="86F850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7063155"/>
    <w:multiLevelType w:val="hybridMultilevel"/>
    <w:tmpl w:val="D700D1D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2" w15:restartNumberingAfterBreak="0">
    <w:nsid w:val="69C33B20"/>
    <w:multiLevelType w:val="multilevel"/>
    <w:tmpl w:val="D506F6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2242CC0"/>
    <w:multiLevelType w:val="multilevel"/>
    <w:tmpl w:val="FE303B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4F527D0"/>
    <w:multiLevelType w:val="hybridMultilevel"/>
    <w:tmpl w:val="386CD41C"/>
    <w:lvl w:ilvl="0" w:tplc="F678E2B0">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79FA4B76"/>
    <w:multiLevelType w:val="multilevel"/>
    <w:tmpl w:val="517A29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C713CD5"/>
    <w:multiLevelType w:val="hybridMultilevel"/>
    <w:tmpl w:val="0CA20B9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7" w15:restartNumberingAfterBreak="0">
    <w:nsid w:val="7F8317A6"/>
    <w:multiLevelType w:val="multilevel"/>
    <w:tmpl w:val="CF6AC9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19781965">
    <w:abstractNumId w:val="5"/>
  </w:num>
  <w:num w:numId="2" w16cid:durableId="960383637">
    <w:abstractNumId w:val="9"/>
  </w:num>
  <w:num w:numId="3" w16cid:durableId="678116416">
    <w:abstractNumId w:val="10"/>
  </w:num>
  <w:num w:numId="4" w16cid:durableId="676275368">
    <w:abstractNumId w:val="16"/>
  </w:num>
  <w:num w:numId="5" w16cid:durableId="1546871724">
    <w:abstractNumId w:val="22"/>
  </w:num>
  <w:num w:numId="6" w16cid:durableId="1376736794">
    <w:abstractNumId w:val="17"/>
  </w:num>
  <w:num w:numId="7" w16cid:durableId="1642231555">
    <w:abstractNumId w:val="20"/>
  </w:num>
  <w:num w:numId="8" w16cid:durableId="383799641">
    <w:abstractNumId w:val="19"/>
  </w:num>
  <w:num w:numId="9" w16cid:durableId="741173593">
    <w:abstractNumId w:val="23"/>
  </w:num>
  <w:num w:numId="10" w16cid:durableId="348530444">
    <w:abstractNumId w:val="8"/>
  </w:num>
  <w:num w:numId="11" w16cid:durableId="569270943">
    <w:abstractNumId w:val="11"/>
  </w:num>
  <w:num w:numId="12" w16cid:durableId="1166944524">
    <w:abstractNumId w:val="25"/>
  </w:num>
  <w:num w:numId="13" w16cid:durableId="494226070">
    <w:abstractNumId w:val="2"/>
  </w:num>
  <w:num w:numId="14" w16cid:durableId="689112599">
    <w:abstractNumId w:val="27"/>
  </w:num>
  <w:num w:numId="15" w16cid:durableId="257369272">
    <w:abstractNumId w:val="30"/>
  </w:num>
  <w:num w:numId="16" w16cid:durableId="1343893949">
    <w:abstractNumId w:val="28"/>
  </w:num>
  <w:num w:numId="17" w16cid:durableId="148523794">
    <w:abstractNumId w:val="6"/>
  </w:num>
  <w:num w:numId="18" w16cid:durableId="1421367034">
    <w:abstractNumId w:val="0"/>
  </w:num>
  <w:num w:numId="19" w16cid:durableId="784809076">
    <w:abstractNumId w:val="36"/>
  </w:num>
  <w:num w:numId="20" w16cid:durableId="1060982144">
    <w:abstractNumId w:val="26"/>
  </w:num>
  <w:num w:numId="21" w16cid:durableId="1703440914">
    <w:abstractNumId w:val="32"/>
  </w:num>
  <w:num w:numId="22" w16cid:durableId="399987419">
    <w:abstractNumId w:val="18"/>
  </w:num>
  <w:num w:numId="23" w16cid:durableId="146169479">
    <w:abstractNumId w:val="31"/>
  </w:num>
  <w:num w:numId="24" w16cid:durableId="2102143878">
    <w:abstractNumId w:val="14"/>
  </w:num>
  <w:num w:numId="25" w16cid:durableId="446462234">
    <w:abstractNumId w:val="13"/>
  </w:num>
  <w:num w:numId="26" w16cid:durableId="1630283578">
    <w:abstractNumId w:val="3"/>
  </w:num>
  <w:num w:numId="27" w16cid:durableId="168302483">
    <w:abstractNumId w:val="4"/>
  </w:num>
  <w:num w:numId="28" w16cid:durableId="1259173113">
    <w:abstractNumId w:val="12"/>
  </w:num>
  <w:num w:numId="29" w16cid:durableId="667751379">
    <w:abstractNumId w:val="24"/>
  </w:num>
  <w:num w:numId="30" w16cid:durableId="1529637029">
    <w:abstractNumId w:val="33"/>
  </w:num>
  <w:num w:numId="31" w16cid:durableId="979381092">
    <w:abstractNumId w:val="37"/>
  </w:num>
  <w:num w:numId="32" w16cid:durableId="341321935">
    <w:abstractNumId w:val="1"/>
  </w:num>
  <w:num w:numId="33" w16cid:durableId="1750619664">
    <w:abstractNumId w:val="15"/>
  </w:num>
  <w:num w:numId="34" w16cid:durableId="841820940">
    <w:abstractNumId w:val="35"/>
  </w:num>
  <w:num w:numId="35" w16cid:durableId="643656727">
    <w:abstractNumId w:val="29"/>
  </w:num>
  <w:num w:numId="36" w16cid:durableId="1745057745">
    <w:abstractNumId w:val="21"/>
  </w:num>
  <w:num w:numId="37" w16cid:durableId="1431466011">
    <w:abstractNumId w:val="34"/>
  </w:num>
  <w:num w:numId="38" w16cid:durableId="1679868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stylePaneFormatFilter w:val="5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0"/>
  <w:defaultTabStop w:val="57"/>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E43"/>
    <w:rsid w:val="0000410C"/>
    <w:rsid w:val="00010E43"/>
    <w:rsid w:val="00015337"/>
    <w:rsid w:val="000454CA"/>
    <w:rsid w:val="00084CCE"/>
    <w:rsid w:val="000A0BB5"/>
    <w:rsid w:val="000A62E8"/>
    <w:rsid w:val="000A7E5F"/>
    <w:rsid w:val="00110209"/>
    <w:rsid w:val="001710CD"/>
    <w:rsid w:val="001B1FD0"/>
    <w:rsid w:val="001C3EFE"/>
    <w:rsid w:val="001E0511"/>
    <w:rsid w:val="001F5350"/>
    <w:rsid w:val="00210232"/>
    <w:rsid w:val="002630FD"/>
    <w:rsid w:val="00280862"/>
    <w:rsid w:val="0028553B"/>
    <w:rsid w:val="002C3820"/>
    <w:rsid w:val="002C4204"/>
    <w:rsid w:val="002D0500"/>
    <w:rsid w:val="002E08B6"/>
    <w:rsid w:val="002E0A27"/>
    <w:rsid w:val="002E51C0"/>
    <w:rsid w:val="002F6D73"/>
    <w:rsid w:val="003030E5"/>
    <w:rsid w:val="00340762"/>
    <w:rsid w:val="0034329B"/>
    <w:rsid w:val="003826BC"/>
    <w:rsid w:val="00383C8D"/>
    <w:rsid w:val="0039205B"/>
    <w:rsid w:val="003B1066"/>
    <w:rsid w:val="003B2354"/>
    <w:rsid w:val="003C78EB"/>
    <w:rsid w:val="00404539"/>
    <w:rsid w:val="00411BEA"/>
    <w:rsid w:val="00446988"/>
    <w:rsid w:val="004550E3"/>
    <w:rsid w:val="00485EBC"/>
    <w:rsid w:val="004F6E41"/>
    <w:rsid w:val="0050314F"/>
    <w:rsid w:val="0051119E"/>
    <w:rsid w:val="005667B9"/>
    <w:rsid w:val="00577B24"/>
    <w:rsid w:val="00582190"/>
    <w:rsid w:val="005A2BD1"/>
    <w:rsid w:val="005B0602"/>
    <w:rsid w:val="005C76F7"/>
    <w:rsid w:val="005D113E"/>
    <w:rsid w:val="005F600F"/>
    <w:rsid w:val="00630C85"/>
    <w:rsid w:val="00675D4E"/>
    <w:rsid w:val="0073048C"/>
    <w:rsid w:val="0075032F"/>
    <w:rsid w:val="007519B1"/>
    <w:rsid w:val="0078008B"/>
    <w:rsid w:val="00785546"/>
    <w:rsid w:val="007B2EC4"/>
    <w:rsid w:val="007E3036"/>
    <w:rsid w:val="007F1CB7"/>
    <w:rsid w:val="007F5004"/>
    <w:rsid w:val="00811AA3"/>
    <w:rsid w:val="0083065A"/>
    <w:rsid w:val="00854CDF"/>
    <w:rsid w:val="00892F3E"/>
    <w:rsid w:val="008B0A3C"/>
    <w:rsid w:val="008B2ABA"/>
    <w:rsid w:val="008D76C3"/>
    <w:rsid w:val="008E2157"/>
    <w:rsid w:val="008E7533"/>
    <w:rsid w:val="00950394"/>
    <w:rsid w:val="0095701C"/>
    <w:rsid w:val="00962BFE"/>
    <w:rsid w:val="00991CD8"/>
    <w:rsid w:val="009A7E6F"/>
    <w:rsid w:val="00A34C21"/>
    <w:rsid w:val="00A57306"/>
    <w:rsid w:val="00A70DF9"/>
    <w:rsid w:val="00AA3640"/>
    <w:rsid w:val="00AC06BA"/>
    <w:rsid w:val="00AD1242"/>
    <w:rsid w:val="00AD62B1"/>
    <w:rsid w:val="00AE4AD7"/>
    <w:rsid w:val="00B006AD"/>
    <w:rsid w:val="00B530E5"/>
    <w:rsid w:val="00B556CC"/>
    <w:rsid w:val="00B666AC"/>
    <w:rsid w:val="00B95FEC"/>
    <w:rsid w:val="00B96072"/>
    <w:rsid w:val="00BC416A"/>
    <w:rsid w:val="00C162F8"/>
    <w:rsid w:val="00C26B6B"/>
    <w:rsid w:val="00C37F52"/>
    <w:rsid w:val="00C71DCE"/>
    <w:rsid w:val="00C902FA"/>
    <w:rsid w:val="00C94A94"/>
    <w:rsid w:val="00CA204C"/>
    <w:rsid w:val="00CB6FE7"/>
    <w:rsid w:val="00CE206B"/>
    <w:rsid w:val="00CE351C"/>
    <w:rsid w:val="00D05BF7"/>
    <w:rsid w:val="00D24335"/>
    <w:rsid w:val="00D250A6"/>
    <w:rsid w:val="00D254A5"/>
    <w:rsid w:val="00D7372A"/>
    <w:rsid w:val="00D7467A"/>
    <w:rsid w:val="00DA1BEF"/>
    <w:rsid w:val="00DB510C"/>
    <w:rsid w:val="00DE5E46"/>
    <w:rsid w:val="00E11CC2"/>
    <w:rsid w:val="00E202C5"/>
    <w:rsid w:val="00E206E6"/>
    <w:rsid w:val="00E25435"/>
    <w:rsid w:val="00E26AB4"/>
    <w:rsid w:val="00E30581"/>
    <w:rsid w:val="00E45945"/>
    <w:rsid w:val="00E54451"/>
    <w:rsid w:val="00E64BA7"/>
    <w:rsid w:val="00EF2C66"/>
    <w:rsid w:val="00EF558D"/>
    <w:rsid w:val="00F266B2"/>
    <w:rsid w:val="00F275B8"/>
    <w:rsid w:val="00F44DC3"/>
    <w:rsid w:val="00F4526E"/>
    <w:rsid w:val="00F87836"/>
    <w:rsid w:val="00F96519"/>
    <w:rsid w:val="00FA4A7A"/>
    <w:rsid w:val="00FA79A4"/>
    <w:rsid w:val="00FB1E6D"/>
    <w:rsid w:val="00FB7D73"/>
    <w:rsid w:val="00FC3374"/>
    <w:rsid w:val="00FC34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95741B"/>
  <w15:docId w15:val="{6EC8E59D-43BA-4F8D-9A8D-6679D75202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lt"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F1CB7"/>
  </w:style>
  <w:style w:type="paragraph" w:styleId="Antrat1">
    <w:name w:val="heading 1"/>
    <w:basedOn w:val="prastasis"/>
    <w:next w:val="prastasis"/>
    <w:uiPriority w:val="9"/>
    <w:qFormat/>
    <w:pPr>
      <w:keepNext/>
      <w:keepLines/>
      <w:spacing w:before="360" w:after="80"/>
      <w:outlineLvl w:val="0"/>
    </w:pPr>
    <w:rPr>
      <w:rFonts w:ascii="Play" w:eastAsia="Play" w:hAnsi="Play" w:cs="Play"/>
      <w:color w:val="0F4761"/>
      <w:sz w:val="40"/>
      <w:szCs w:val="40"/>
    </w:rPr>
  </w:style>
  <w:style w:type="paragraph" w:styleId="Antrat2">
    <w:name w:val="heading 2"/>
    <w:basedOn w:val="prastasis"/>
    <w:next w:val="prastasis"/>
    <w:uiPriority w:val="9"/>
    <w:unhideWhenUsed/>
    <w:qFormat/>
    <w:pPr>
      <w:keepNext/>
      <w:keepLines/>
      <w:spacing w:before="160" w:after="80"/>
      <w:outlineLvl w:val="1"/>
    </w:pPr>
    <w:rPr>
      <w:rFonts w:ascii="Play" w:eastAsia="Play" w:hAnsi="Play" w:cs="Play"/>
      <w:color w:val="0F4761"/>
      <w:sz w:val="32"/>
      <w:szCs w:val="32"/>
    </w:rPr>
  </w:style>
  <w:style w:type="paragraph" w:styleId="Antrat3">
    <w:name w:val="heading 3"/>
    <w:basedOn w:val="prastasis"/>
    <w:next w:val="prastasis"/>
    <w:uiPriority w:val="9"/>
    <w:semiHidden/>
    <w:unhideWhenUsed/>
    <w:qFormat/>
    <w:pPr>
      <w:keepNext/>
      <w:keepLines/>
      <w:spacing w:before="160" w:after="80"/>
      <w:outlineLvl w:val="2"/>
    </w:pPr>
    <w:rPr>
      <w:color w:val="0F4761"/>
      <w:sz w:val="28"/>
      <w:szCs w:val="28"/>
    </w:rPr>
  </w:style>
  <w:style w:type="paragraph" w:styleId="Antrat4">
    <w:name w:val="heading 4"/>
    <w:basedOn w:val="prastasis"/>
    <w:next w:val="prastasis"/>
    <w:uiPriority w:val="9"/>
    <w:semiHidden/>
    <w:unhideWhenUsed/>
    <w:qFormat/>
    <w:pPr>
      <w:keepNext/>
      <w:keepLines/>
      <w:spacing w:before="80" w:after="40"/>
      <w:outlineLvl w:val="3"/>
    </w:pPr>
    <w:rPr>
      <w:i/>
      <w:color w:val="0F4761"/>
    </w:rPr>
  </w:style>
  <w:style w:type="paragraph" w:styleId="Antrat5">
    <w:name w:val="heading 5"/>
    <w:basedOn w:val="prastasis"/>
    <w:next w:val="prastasis"/>
    <w:uiPriority w:val="9"/>
    <w:semiHidden/>
    <w:unhideWhenUsed/>
    <w:qFormat/>
    <w:pPr>
      <w:keepNext/>
      <w:keepLines/>
      <w:spacing w:before="80" w:after="40"/>
      <w:outlineLvl w:val="4"/>
    </w:pPr>
    <w:rPr>
      <w:color w:val="0F4761"/>
    </w:rPr>
  </w:style>
  <w:style w:type="paragraph" w:styleId="Antrat6">
    <w:name w:val="heading 6"/>
    <w:basedOn w:val="prastasis"/>
    <w:next w:val="prastasis"/>
    <w:uiPriority w:val="9"/>
    <w:semiHidden/>
    <w:unhideWhenUsed/>
    <w:qFormat/>
    <w:pPr>
      <w:keepNext/>
      <w:keepLines/>
      <w:spacing w:before="40" w:after="0"/>
      <w:outlineLvl w:val="5"/>
    </w:pPr>
    <w:rPr>
      <w:i/>
      <w:color w:val="595959"/>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Pavadinimas">
    <w:name w:val="Title"/>
    <w:basedOn w:val="prastasis"/>
    <w:next w:val="prastasis"/>
    <w:uiPriority w:val="10"/>
    <w:qFormat/>
    <w:pPr>
      <w:spacing w:after="80" w:line="240" w:lineRule="auto"/>
    </w:pPr>
    <w:rPr>
      <w:rFonts w:ascii="Play" w:eastAsia="Play" w:hAnsi="Play" w:cs="Play"/>
      <w:sz w:val="56"/>
      <w:szCs w:val="56"/>
    </w:rPr>
  </w:style>
  <w:style w:type="paragraph" w:styleId="Paantrat">
    <w:name w:val="Subtitle"/>
    <w:basedOn w:val="prastasis"/>
    <w:next w:val="prastasis"/>
    <w:uiPriority w:val="11"/>
    <w:qFormat/>
    <w:rPr>
      <w:color w:val="595959"/>
      <w:sz w:val="28"/>
      <w:szCs w:val="28"/>
    </w:rPr>
  </w:style>
  <w:style w:type="paragraph" w:styleId="Turinioantrat">
    <w:name w:val="TOC Heading"/>
    <w:basedOn w:val="Antrat1"/>
    <w:next w:val="prastasis"/>
    <w:uiPriority w:val="39"/>
    <w:unhideWhenUsed/>
    <w:qFormat/>
    <w:rsid w:val="005A2BD1"/>
    <w:pPr>
      <w:spacing w:before="240" w:after="0" w:line="259" w:lineRule="auto"/>
      <w:outlineLvl w:val="9"/>
    </w:pPr>
    <w:rPr>
      <w:rFonts w:asciiTheme="majorHAnsi" w:eastAsiaTheme="majorEastAsia" w:hAnsiTheme="majorHAnsi" w:cstheme="majorBidi"/>
      <w:color w:val="365F91" w:themeColor="accent1" w:themeShade="BF"/>
      <w:sz w:val="32"/>
      <w:szCs w:val="32"/>
      <w:lang w:val="en-US"/>
    </w:rPr>
  </w:style>
  <w:style w:type="paragraph" w:styleId="Turinys1">
    <w:name w:val="toc 1"/>
    <w:basedOn w:val="prastasis"/>
    <w:next w:val="prastasis"/>
    <w:autoRedefine/>
    <w:uiPriority w:val="39"/>
    <w:unhideWhenUsed/>
    <w:rsid w:val="00675D4E"/>
    <w:pPr>
      <w:tabs>
        <w:tab w:val="left" w:pos="284"/>
        <w:tab w:val="left" w:pos="9639"/>
        <w:tab w:val="right" w:leader="dot" w:pos="9863"/>
      </w:tabs>
      <w:spacing w:after="100"/>
    </w:pPr>
  </w:style>
  <w:style w:type="character" w:styleId="Hipersaitas">
    <w:name w:val="Hyperlink"/>
    <w:basedOn w:val="Numatytasispastraiposriftas"/>
    <w:uiPriority w:val="99"/>
    <w:unhideWhenUsed/>
    <w:rsid w:val="005A2BD1"/>
    <w:rPr>
      <w:color w:val="0000FF" w:themeColor="hyperlink"/>
      <w:u w:val="single"/>
    </w:rPr>
  </w:style>
  <w:style w:type="paragraph" w:styleId="Turinys2">
    <w:name w:val="toc 2"/>
    <w:basedOn w:val="prastasis"/>
    <w:next w:val="prastasis"/>
    <w:autoRedefine/>
    <w:uiPriority w:val="39"/>
    <w:unhideWhenUsed/>
    <w:rsid w:val="00675D4E"/>
    <w:pPr>
      <w:tabs>
        <w:tab w:val="left" w:pos="960"/>
        <w:tab w:val="left" w:pos="8222"/>
        <w:tab w:val="left" w:pos="9923"/>
      </w:tabs>
      <w:spacing w:after="0"/>
      <w:ind w:right="-50"/>
    </w:pPr>
    <w:rPr>
      <w:rFonts w:ascii="Times New Roman" w:hAnsi="Times New Roman" w:cs="Times New Roman"/>
    </w:rPr>
  </w:style>
  <w:style w:type="table" w:styleId="Lentelstinklelis">
    <w:name w:val="Table Grid"/>
    <w:basedOn w:val="prastojilentel"/>
    <w:uiPriority w:val="59"/>
    <w:rsid w:val="00A57306"/>
    <w:pPr>
      <w:spacing w:after="0" w:line="240" w:lineRule="auto"/>
    </w:pPr>
    <w:rPr>
      <w:rFonts w:ascii="Times New Roman" w:eastAsia="Times New Roman" w:hAnsi="Times New Roman" w:cs="Times New Roman"/>
      <w:sz w:val="20"/>
      <w:szCs w:val="20"/>
      <w:lang w:val="lt-LT"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34"/>
    <w:qFormat/>
    <w:rsid w:val="0000410C"/>
    <w:pPr>
      <w:ind w:left="720"/>
      <w:contextualSpacing/>
    </w:pPr>
  </w:style>
  <w:style w:type="paragraph" w:styleId="Antrats">
    <w:name w:val="header"/>
    <w:basedOn w:val="prastasis"/>
    <w:link w:val="AntratsDiagrama"/>
    <w:uiPriority w:val="99"/>
    <w:unhideWhenUsed/>
    <w:rsid w:val="00C71DCE"/>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rsid w:val="00C71DCE"/>
  </w:style>
  <w:style w:type="paragraph" w:styleId="Porat">
    <w:name w:val="footer"/>
    <w:basedOn w:val="prastasis"/>
    <w:link w:val="PoratDiagrama"/>
    <w:uiPriority w:val="99"/>
    <w:unhideWhenUsed/>
    <w:rsid w:val="00C71DCE"/>
    <w:pPr>
      <w:tabs>
        <w:tab w:val="center" w:pos="4680"/>
        <w:tab w:val="right" w:pos="9360"/>
      </w:tabs>
      <w:spacing w:after="0" w:line="240" w:lineRule="auto"/>
    </w:pPr>
  </w:style>
  <w:style w:type="character" w:customStyle="1" w:styleId="PoratDiagrama">
    <w:name w:val="Poraštė Diagrama"/>
    <w:basedOn w:val="Numatytasispastraiposriftas"/>
    <w:link w:val="Porat"/>
    <w:uiPriority w:val="99"/>
    <w:rsid w:val="00C71DCE"/>
  </w:style>
  <w:style w:type="paragraph" w:styleId="Debesliotekstas">
    <w:name w:val="Balloon Text"/>
    <w:basedOn w:val="prastasis"/>
    <w:link w:val="DebesliotekstasDiagrama"/>
    <w:uiPriority w:val="99"/>
    <w:semiHidden/>
    <w:unhideWhenUsed/>
    <w:rsid w:val="00CB6FE7"/>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CB6FE7"/>
    <w:rPr>
      <w:rFonts w:ascii="Tahoma" w:hAnsi="Tahoma" w:cs="Tahoma"/>
      <w:sz w:val="16"/>
      <w:szCs w:val="16"/>
    </w:rPr>
  </w:style>
  <w:style w:type="character" w:styleId="Komentaronuoroda">
    <w:name w:val="annotation reference"/>
    <w:basedOn w:val="Numatytasispastraiposriftas"/>
    <w:uiPriority w:val="99"/>
    <w:semiHidden/>
    <w:unhideWhenUsed/>
    <w:rsid w:val="0050314F"/>
    <w:rPr>
      <w:sz w:val="16"/>
      <w:szCs w:val="16"/>
    </w:rPr>
  </w:style>
  <w:style w:type="paragraph" w:styleId="Komentarotekstas">
    <w:name w:val="annotation text"/>
    <w:basedOn w:val="prastasis"/>
    <w:link w:val="KomentarotekstasDiagrama"/>
    <w:uiPriority w:val="99"/>
    <w:unhideWhenUsed/>
    <w:rsid w:val="0050314F"/>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50314F"/>
    <w:rPr>
      <w:sz w:val="20"/>
      <w:szCs w:val="20"/>
    </w:rPr>
  </w:style>
  <w:style w:type="paragraph" w:styleId="Komentarotema">
    <w:name w:val="annotation subject"/>
    <w:basedOn w:val="Komentarotekstas"/>
    <w:next w:val="Komentarotekstas"/>
    <w:link w:val="KomentarotemaDiagrama"/>
    <w:uiPriority w:val="99"/>
    <w:semiHidden/>
    <w:unhideWhenUsed/>
    <w:rsid w:val="0050314F"/>
    <w:rPr>
      <w:b/>
      <w:bCs/>
    </w:rPr>
  </w:style>
  <w:style w:type="character" w:customStyle="1" w:styleId="KomentarotemaDiagrama">
    <w:name w:val="Komentaro tema Diagrama"/>
    <w:basedOn w:val="KomentarotekstasDiagrama"/>
    <w:link w:val="Komentarotema"/>
    <w:uiPriority w:val="99"/>
    <w:semiHidden/>
    <w:rsid w:val="0050314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png"/><Relationship Id="rId42" Type="http://schemas.openxmlformats.org/officeDocument/2006/relationships/image" Target="media/image32.png"/><Relationship Id="rId47" Type="http://schemas.openxmlformats.org/officeDocument/2006/relationships/image" Target="media/image37.png"/><Relationship Id="rId63" Type="http://schemas.openxmlformats.org/officeDocument/2006/relationships/image" Target="media/image53.png"/><Relationship Id="rId68" Type="http://schemas.openxmlformats.org/officeDocument/2006/relationships/image" Target="media/image58.png"/><Relationship Id="rId84" Type="http://schemas.openxmlformats.org/officeDocument/2006/relationships/image" Target="media/image74.png"/><Relationship Id="rId89" Type="http://schemas.openxmlformats.org/officeDocument/2006/relationships/image" Target="media/image79.png"/><Relationship Id="rId16" Type="http://schemas.openxmlformats.org/officeDocument/2006/relationships/image" Target="media/image8.png"/><Relationship Id="rId11" Type="http://schemas.openxmlformats.org/officeDocument/2006/relationships/image" Target="media/image4.png"/><Relationship Id="rId32" Type="http://schemas.openxmlformats.org/officeDocument/2006/relationships/footer" Target="footer1.xml"/><Relationship Id="rId37" Type="http://schemas.openxmlformats.org/officeDocument/2006/relationships/image" Target="media/image27.png"/><Relationship Id="rId53" Type="http://schemas.openxmlformats.org/officeDocument/2006/relationships/image" Target="media/image43.png"/><Relationship Id="rId58" Type="http://schemas.openxmlformats.org/officeDocument/2006/relationships/image" Target="media/image48.png"/><Relationship Id="rId74" Type="http://schemas.openxmlformats.org/officeDocument/2006/relationships/image" Target="media/image64.png"/><Relationship Id="rId79" Type="http://schemas.openxmlformats.org/officeDocument/2006/relationships/image" Target="media/image69.png"/><Relationship Id="rId102" Type="http://schemas.openxmlformats.org/officeDocument/2006/relationships/fontTable" Target="fontTable.xml"/><Relationship Id="rId5" Type="http://schemas.openxmlformats.org/officeDocument/2006/relationships/webSettings" Target="webSettings.xml"/><Relationship Id="rId90" Type="http://schemas.openxmlformats.org/officeDocument/2006/relationships/image" Target="media/image80.png"/><Relationship Id="rId95" Type="http://schemas.openxmlformats.org/officeDocument/2006/relationships/image" Target="media/image85.png"/><Relationship Id="rId22" Type="http://schemas.openxmlformats.org/officeDocument/2006/relationships/image" Target="media/image14.png"/><Relationship Id="rId27" Type="http://schemas.openxmlformats.org/officeDocument/2006/relationships/image" Target="media/image19.png"/><Relationship Id="rId43" Type="http://schemas.openxmlformats.org/officeDocument/2006/relationships/image" Target="media/image33.png"/><Relationship Id="rId48" Type="http://schemas.openxmlformats.org/officeDocument/2006/relationships/image" Target="media/image38.png"/><Relationship Id="rId64" Type="http://schemas.openxmlformats.org/officeDocument/2006/relationships/image" Target="media/image54.png"/><Relationship Id="rId69" Type="http://schemas.openxmlformats.org/officeDocument/2006/relationships/image" Target="media/image59.png"/><Relationship Id="rId80" Type="http://schemas.openxmlformats.org/officeDocument/2006/relationships/image" Target="media/image70.png"/><Relationship Id="rId85" Type="http://schemas.openxmlformats.org/officeDocument/2006/relationships/image" Target="media/image75.png"/><Relationship Id="rId12" Type="http://schemas.openxmlformats.org/officeDocument/2006/relationships/hyperlink" Target="http://sveikstat.hi.lt" TargetMode="External"/><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footer" Target="footer2.xml"/><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image" Target="media/image49.png"/><Relationship Id="rId67" Type="http://schemas.openxmlformats.org/officeDocument/2006/relationships/image" Target="media/image57.png"/><Relationship Id="rId103" Type="http://schemas.openxmlformats.org/officeDocument/2006/relationships/theme" Target="theme/theme1.xml"/><Relationship Id="rId20" Type="http://schemas.openxmlformats.org/officeDocument/2006/relationships/image" Target="media/image12.png"/><Relationship Id="rId41" Type="http://schemas.openxmlformats.org/officeDocument/2006/relationships/image" Target="media/image31.png"/><Relationship Id="rId54" Type="http://schemas.openxmlformats.org/officeDocument/2006/relationships/image" Target="media/image44.png"/><Relationship Id="rId62" Type="http://schemas.openxmlformats.org/officeDocument/2006/relationships/image" Target="media/image52.png"/><Relationship Id="rId70" Type="http://schemas.openxmlformats.org/officeDocument/2006/relationships/image" Target="media/image60.png"/><Relationship Id="rId75" Type="http://schemas.openxmlformats.org/officeDocument/2006/relationships/image" Target="media/image65.png"/><Relationship Id="rId83" Type="http://schemas.openxmlformats.org/officeDocument/2006/relationships/image" Target="media/image73.png"/><Relationship Id="rId88" Type="http://schemas.openxmlformats.org/officeDocument/2006/relationships/image" Target="media/image78.png"/><Relationship Id="rId91" Type="http://schemas.openxmlformats.org/officeDocument/2006/relationships/image" Target="media/image81.png"/><Relationship Id="rId96" Type="http://schemas.openxmlformats.org/officeDocument/2006/relationships/image" Target="media/image86.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image" Target="media/image47.png"/><Relationship Id="rId10" Type="http://schemas.openxmlformats.org/officeDocument/2006/relationships/image" Target="media/image3.png"/><Relationship Id="rId31" Type="http://schemas.openxmlformats.org/officeDocument/2006/relationships/image" Target="media/image23.png"/><Relationship Id="rId44" Type="http://schemas.openxmlformats.org/officeDocument/2006/relationships/image" Target="media/image34.png"/><Relationship Id="rId52" Type="http://schemas.openxmlformats.org/officeDocument/2006/relationships/image" Target="media/image42.png"/><Relationship Id="rId60" Type="http://schemas.openxmlformats.org/officeDocument/2006/relationships/image" Target="media/image50.png"/><Relationship Id="rId65" Type="http://schemas.openxmlformats.org/officeDocument/2006/relationships/image" Target="media/image55.png"/><Relationship Id="rId73" Type="http://schemas.openxmlformats.org/officeDocument/2006/relationships/image" Target="media/image63.png"/><Relationship Id="rId78" Type="http://schemas.openxmlformats.org/officeDocument/2006/relationships/image" Target="media/image68.png"/><Relationship Id="rId81" Type="http://schemas.openxmlformats.org/officeDocument/2006/relationships/image" Target="media/image71.png"/><Relationship Id="rId86" Type="http://schemas.openxmlformats.org/officeDocument/2006/relationships/image" Target="media/image76.png"/><Relationship Id="rId94" Type="http://schemas.openxmlformats.org/officeDocument/2006/relationships/image" Target="media/image84.png"/><Relationship Id="rId99" Type="http://schemas.openxmlformats.org/officeDocument/2006/relationships/image" Target="media/image89.png"/><Relationship Id="rId101" Type="http://schemas.openxmlformats.org/officeDocument/2006/relationships/image" Target="media/image91.png"/><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media/image29.png"/><Relationship Id="rId34" Type="http://schemas.openxmlformats.org/officeDocument/2006/relationships/image" Target="media/image24.png"/><Relationship Id="rId50" Type="http://schemas.openxmlformats.org/officeDocument/2006/relationships/image" Target="media/image40.png"/><Relationship Id="rId55" Type="http://schemas.openxmlformats.org/officeDocument/2006/relationships/image" Target="media/image45.png"/><Relationship Id="rId76" Type="http://schemas.openxmlformats.org/officeDocument/2006/relationships/image" Target="media/image66.png"/><Relationship Id="rId97" Type="http://schemas.openxmlformats.org/officeDocument/2006/relationships/image" Target="media/image87.png"/><Relationship Id="rId7" Type="http://schemas.openxmlformats.org/officeDocument/2006/relationships/endnotes" Target="endnotes.xml"/><Relationship Id="rId71" Type="http://schemas.openxmlformats.org/officeDocument/2006/relationships/image" Target="media/image61.png"/><Relationship Id="rId92" Type="http://schemas.openxmlformats.org/officeDocument/2006/relationships/image" Target="media/image82.png"/><Relationship Id="rId2" Type="http://schemas.openxmlformats.org/officeDocument/2006/relationships/numbering" Target="numbering.xml"/><Relationship Id="rId29" Type="http://schemas.openxmlformats.org/officeDocument/2006/relationships/image" Target="media/image21.png"/><Relationship Id="rId24" Type="http://schemas.openxmlformats.org/officeDocument/2006/relationships/image" Target="media/image16.png"/><Relationship Id="rId40" Type="http://schemas.openxmlformats.org/officeDocument/2006/relationships/image" Target="media/image30.png"/><Relationship Id="rId45" Type="http://schemas.openxmlformats.org/officeDocument/2006/relationships/image" Target="media/image35.png"/><Relationship Id="rId66" Type="http://schemas.openxmlformats.org/officeDocument/2006/relationships/image" Target="media/image56.png"/><Relationship Id="rId87" Type="http://schemas.openxmlformats.org/officeDocument/2006/relationships/image" Target="media/image77.png"/><Relationship Id="rId61" Type="http://schemas.openxmlformats.org/officeDocument/2006/relationships/image" Target="media/image51.png"/><Relationship Id="rId82" Type="http://schemas.openxmlformats.org/officeDocument/2006/relationships/image" Target="media/image72.png"/><Relationship Id="rId19" Type="http://schemas.openxmlformats.org/officeDocument/2006/relationships/image" Target="media/image11.png"/><Relationship Id="rId14" Type="http://schemas.openxmlformats.org/officeDocument/2006/relationships/image" Target="media/image6.png"/><Relationship Id="rId30" Type="http://schemas.openxmlformats.org/officeDocument/2006/relationships/image" Target="media/image22.png"/><Relationship Id="rId35" Type="http://schemas.openxmlformats.org/officeDocument/2006/relationships/image" Target="media/image25.png"/><Relationship Id="rId56" Type="http://schemas.openxmlformats.org/officeDocument/2006/relationships/image" Target="media/image46.png"/><Relationship Id="rId77" Type="http://schemas.openxmlformats.org/officeDocument/2006/relationships/image" Target="media/image67.png"/><Relationship Id="rId100" Type="http://schemas.openxmlformats.org/officeDocument/2006/relationships/image" Target="media/image90.png"/><Relationship Id="rId8" Type="http://schemas.openxmlformats.org/officeDocument/2006/relationships/image" Target="media/image1.jpg"/><Relationship Id="rId51" Type="http://schemas.openxmlformats.org/officeDocument/2006/relationships/image" Target="media/image41.png"/><Relationship Id="rId72" Type="http://schemas.openxmlformats.org/officeDocument/2006/relationships/image" Target="media/image62.png"/><Relationship Id="rId93" Type="http://schemas.openxmlformats.org/officeDocument/2006/relationships/image" Target="media/image83.png"/><Relationship Id="rId98" Type="http://schemas.openxmlformats.org/officeDocument/2006/relationships/image" Target="media/image88.png"/><Relationship Id="rId3"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683F67-F088-4A3D-8132-28A5380729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35</Pages>
  <Words>40566</Words>
  <Characters>23124</Characters>
  <Application>Microsoft Office Word</Application>
  <DocSecurity>0</DocSecurity>
  <Lines>192</Lines>
  <Paragraphs>127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63563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DT02</dc:creator>
  <cp:lastModifiedBy>Rasa Guogienė</cp:lastModifiedBy>
  <cp:revision>2</cp:revision>
  <cp:lastPrinted>2025-11-11T12:49:00Z</cp:lastPrinted>
  <dcterms:created xsi:type="dcterms:W3CDTF">2025-12-02T13:48:00Z</dcterms:created>
  <dcterms:modified xsi:type="dcterms:W3CDTF">2025-12-02T13:48:00Z</dcterms:modified>
</cp:coreProperties>
</file>