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967679" w:rsidRPr="00D10A83" w:rsidRDefault="00751B84" w:rsidP="0002107B">
      <w:pPr>
        <w:pStyle w:val="Betarp"/>
        <w:ind w:firstLine="1296"/>
        <w:jc w:val="both"/>
      </w:pPr>
      <w:r w:rsidRPr="00D10A83">
        <w:rPr>
          <w:rFonts w:ascii="Times New Roman" w:hAnsi="Times New Roman" w:cs="Times New Roman"/>
          <w:sz w:val="24"/>
          <w:szCs w:val="24"/>
        </w:rPr>
        <w:t xml:space="preserve">Ignalinos rajono savivaldybės administracija skelbia konkursą į Ignalinos rajono savivaldybės administracijos </w:t>
      </w:r>
      <w:r w:rsidR="009418B8" w:rsidRPr="00D10A83">
        <w:rPr>
          <w:rFonts w:ascii="Times New Roman" w:hAnsi="Times New Roman" w:cs="Times New Roman"/>
          <w:sz w:val="24"/>
          <w:szCs w:val="24"/>
        </w:rPr>
        <w:t>Urbanistikos ir infrastruktūros</w:t>
      </w:r>
      <w:r w:rsidRPr="00D10A83">
        <w:rPr>
          <w:rFonts w:ascii="Times New Roman" w:hAnsi="Times New Roman" w:cs="Times New Roman"/>
          <w:sz w:val="24"/>
          <w:szCs w:val="24"/>
        </w:rPr>
        <w:t xml:space="preserve"> skyriaus vyriausiojo specialisto (karjeros valstybės tarnautojo) pareigas (pareiginės algos koeficientas </w:t>
      </w:r>
      <w:r w:rsidR="00967679" w:rsidRPr="00D10A83">
        <w:rPr>
          <w:rFonts w:ascii="Times New Roman" w:hAnsi="Times New Roman" w:cs="Times New Roman"/>
          <w:sz w:val="24"/>
          <w:szCs w:val="24"/>
        </w:rPr>
        <w:t>8</w:t>
      </w:r>
      <w:r w:rsidRPr="00D10A83">
        <w:rPr>
          <w:rFonts w:ascii="Times New Roman" w:hAnsi="Times New Roman" w:cs="Times New Roman"/>
          <w:sz w:val="24"/>
          <w:szCs w:val="24"/>
        </w:rPr>
        <w:t>,0</w:t>
      </w:r>
      <w:r w:rsidR="000C7FCD" w:rsidRPr="00D10A83">
        <w:rPr>
          <w:rFonts w:ascii="Times New Roman" w:hAnsi="Times New Roman" w:cs="Times New Roman"/>
          <w:sz w:val="24"/>
          <w:szCs w:val="24"/>
        </w:rPr>
        <w:t>0</w:t>
      </w:r>
      <w:r w:rsidRPr="00D10A83">
        <w:rPr>
          <w:rFonts w:ascii="Times New Roman" w:hAnsi="Times New Roman" w:cs="Times New Roman"/>
          <w:sz w:val="24"/>
          <w:szCs w:val="24"/>
        </w:rPr>
        <w:t>).</w:t>
      </w:r>
      <w:r w:rsidR="00472FCA" w:rsidRPr="00D10A83">
        <w:t xml:space="preserve"> </w:t>
      </w:r>
    </w:p>
    <w:p w:rsidR="00751B84" w:rsidRDefault="001A296A" w:rsidP="001A296A">
      <w:r w:rsidRPr="00D10A83">
        <w:rPr>
          <w:szCs w:val="24"/>
          <w:lang w:val="lt-LT"/>
        </w:rPr>
        <w:tab/>
      </w:r>
      <w:r w:rsidR="00472FCA" w:rsidRPr="00D10A83">
        <w:rPr>
          <w:szCs w:val="24"/>
          <w:lang w:val="lt-LT"/>
        </w:rPr>
        <w:t>Konkurso nuoroda:</w:t>
      </w:r>
      <w:r w:rsidR="00472FCA" w:rsidRPr="00D10A83">
        <w:rPr>
          <w:lang w:val="lt-LT"/>
        </w:rPr>
        <w:t xml:space="preserve"> </w:t>
      </w:r>
      <w:hyperlink r:id="rId4" w:history="1">
        <w:r w:rsidR="00047785" w:rsidRPr="005A444B">
          <w:rPr>
            <w:rStyle w:val="Hipersaitas"/>
          </w:rPr>
          <w:t>https://portalas.vtd.lt/lt/urbanistikos-ir-infrastrukturos-skyriaus-vyriausiasis-specialistas-karjeros-valstybes-tarnautojas-322;54136.html</w:t>
        </w:r>
      </w:hyperlink>
    </w:p>
    <w:p w:rsidR="001A296A" w:rsidRDefault="001A296A" w:rsidP="001A296A">
      <w:pPr>
        <w:rPr>
          <w:szCs w:val="24"/>
        </w:rPr>
      </w:pPr>
    </w:p>
    <w:p w:rsidR="007C7EF2" w:rsidRDefault="007C7EF2" w:rsidP="007C7EF2">
      <w:pPr>
        <w:tabs>
          <w:tab w:val="clear" w:pos="1293"/>
        </w:tabs>
      </w:pPr>
    </w:p>
    <w:p w:rsidR="007C7EF2" w:rsidRPr="007C7EF2" w:rsidRDefault="00A914AD" w:rsidP="007C7EF2">
      <w:pPr>
        <w:tabs>
          <w:tab w:val="clear" w:pos="1293"/>
          <w:tab w:val="left" w:pos="4536"/>
        </w:tabs>
        <w:rPr>
          <w:lang w:val="lt-LT"/>
        </w:rPr>
      </w:pPr>
      <w:r>
        <w:tab/>
      </w:r>
      <w:r w:rsidR="007C7EF2" w:rsidRPr="007C7EF2">
        <w:rPr>
          <w:lang w:val="lt-LT"/>
        </w:rPr>
        <w:t xml:space="preserve">PATVIRTINTA </w:t>
      </w:r>
    </w:p>
    <w:p w:rsidR="007C7EF2" w:rsidRPr="007C7EF2" w:rsidRDefault="007C7EF2" w:rsidP="007C7EF2">
      <w:pPr>
        <w:tabs>
          <w:tab w:val="left" w:pos="5103"/>
        </w:tabs>
        <w:ind w:left="4536"/>
        <w:jc w:val="both"/>
        <w:textAlignment w:val="baseline"/>
        <w:rPr>
          <w:szCs w:val="24"/>
          <w:lang w:val="lt-LT"/>
        </w:rPr>
      </w:pPr>
      <w:r w:rsidRPr="007C7EF2">
        <w:rPr>
          <w:lang w:val="lt-LT"/>
        </w:rPr>
        <w:t xml:space="preserve">Ignalinos rajono savivaldybės administracijos direktoriaus </w:t>
      </w:r>
      <w:r w:rsidRPr="007C7EF2">
        <w:rPr>
          <w:szCs w:val="24"/>
          <w:lang w:val="lt-LT"/>
        </w:rPr>
        <w:t>2023 m. kovo 31 d. įsakymu Nr. VT-130</w:t>
      </w:r>
    </w:p>
    <w:p w:rsidR="007C7EF2" w:rsidRPr="007C7EF2" w:rsidRDefault="007C7EF2" w:rsidP="007C7EF2">
      <w:pPr>
        <w:tabs>
          <w:tab w:val="left" w:pos="1134"/>
        </w:tabs>
        <w:jc w:val="both"/>
        <w:textAlignment w:val="baseline"/>
        <w:rPr>
          <w:lang w:val="lt-LT"/>
        </w:rPr>
      </w:pPr>
    </w:p>
    <w:p w:rsidR="007C7EF2" w:rsidRPr="007C7EF2" w:rsidRDefault="007C7EF2" w:rsidP="007C7EF2">
      <w:pPr>
        <w:tabs>
          <w:tab w:val="left" w:pos="1134"/>
        </w:tabs>
        <w:jc w:val="both"/>
        <w:textAlignment w:val="baseline"/>
        <w:rPr>
          <w:lang w:val="lt-LT"/>
        </w:rPr>
      </w:pPr>
    </w:p>
    <w:p w:rsidR="007C7EF2" w:rsidRPr="007C7EF2" w:rsidRDefault="007C7EF2" w:rsidP="007C7EF2">
      <w:pPr>
        <w:tabs>
          <w:tab w:val="clear" w:pos="1293"/>
        </w:tabs>
        <w:overflowPunct/>
        <w:autoSpaceDE/>
        <w:autoSpaceDN/>
        <w:adjustRightInd/>
        <w:ind w:left="40"/>
        <w:jc w:val="center"/>
        <w:rPr>
          <w:b/>
          <w:color w:val="000000"/>
          <w:lang w:val="en-US"/>
        </w:rPr>
      </w:pPr>
      <w:r w:rsidRPr="007C7EF2">
        <w:rPr>
          <w:b/>
          <w:color w:val="000000"/>
          <w:lang w:val="en-US"/>
        </w:rPr>
        <w:t>IGNALINOS RAJONO SAVIVALDYBĖS ADMINISTRACIJOS URBANISTIKOS IR INFRASTRUKTŪROS SKYRIAUS VYRIAUSIOJO SPECIALISTO PAREIGYBĖS APRAŠYMAS</w:t>
      </w:r>
    </w:p>
    <w:p w:rsidR="007C7EF2" w:rsidRPr="007C7EF2" w:rsidRDefault="007C7EF2" w:rsidP="007C7EF2">
      <w:pPr>
        <w:tabs>
          <w:tab w:val="clear" w:pos="1293"/>
        </w:tabs>
        <w:overflowPunct/>
        <w:autoSpaceDE/>
        <w:autoSpaceDN/>
        <w:adjustRightInd/>
        <w:ind w:left="40"/>
        <w:rPr>
          <w:sz w:val="20"/>
          <w:lang w:val="en-US"/>
        </w:rPr>
      </w:pPr>
    </w:p>
    <w:p w:rsidR="007C7EF2" w:rsidRPr="007C7EF2" w:rsidRDefault="007C7EF2" w:rsidP="007C7EF2">
      <w:pPr>
        <w:tabs>
          <w:tab w:val="clear" w:pos="1293"/>
          <w:tab w:val="left" w:pos="9080"/>
        </w:tabs>
        <w:overflowPunct/>
        <w:autoSpaceDE/>
        <w:autoSpaceDN/>
        <w:adjustRightInd/>
        <w:rPr>
          <w:sz w:val="2"/>
          <w:lang w:val="en-US"/>
        </w:rPr>
      </w:pPr>
      <w:r w:rsidRPr="007C7EF2">
        <w:rPr>
          <w:sz w:val="20"/>
          <w:lang w:val="en-US"/>
        </w:rPr>
        <w:tab/>
      </w:r>
    </w:p>
    <w:p w:rsidR="007C7EF2" w:rsidRPr="007C7EF2" w:rsidRDefault="007C7EF2" w:rsidP="007C7EF2">
      <w:pPr>
        <w:tabs>
          <w:tab w:val="clear" w:pos="1293"/>
          <w:tab w:val="left" w:pos="13"/>
          <w:tab w:val="left" w:pos="19"/>
          <w:tab w:val="left" w:pos="25"/>
          <w:tab w:val="left" w:pos="9080"/>
        </w:tabs>
        <w:overflowPunct/>
        <w:autoSpaceDE/>
        <w:autoSpaceDN/>
        <w:adjustRightInd/>
        <w:rPr>
          <w:sz w:val="2"/>
          <w:lang w:val="en-US"/>
        </w:rPr>
      </w:pPr>
      <w:r w:rsidRPr="007C7EF2">
        <w:rPr>
          <w:sz w:val="2"/>
          <w:lang w:val="en-US"/>
        </w:rPr>
        <w:tab/>
      </w:r>
      <w:r w:rsidRPr="007C7EF2">
        <w:rPr>
          <w:sz w:val="2"/>
          <w:lang w:val="en-US"/>
        </w:rPr>
        <w:tab/>
      </w:r>
      <w:r w:rsidRPr="007C7EF2">
        <w:rPr>
          <w:sz w:val="2"/>
          <w:lang w:val="en-US"/>
        </w:rPr>
        <w:tab/>
      </w:r>
      <w:r w:rsidRPr="007C7EF2">
        <w:rPr>
          <w:sz w:val="2"/>
          <w:lang w:val="en-US"/>
        </w:rPr>
        <w:tab/>
      </w:r>
    </w:p>
    <w:p w:rsidR="007C7EF2" w:rsidRPr="007C7EF2" w:rsidRDefault="007C7EF2" w:rsidP="007C7EF2">
      <w:pPr>
        <w:tabs>
          <w:tab w:val="clear" w:pos="1293"/>
        </w:tabs>
        <w:overflowPunct/>
        <w:autoSpaceDE/>
        <w:autoSpaceDN/>
        <w:adjustRightInd/>
        <w:jc w:val="center"/>
        <w:rPr>
          <w:sz w:val="20"/>
          <w:lang w:val="en-US"/>
        </w:rPr>
      </w:pPr>
      <w:r w:rsidRPr="007C7EF2">
        <w:rPr>
          <w:b/>
          <w:color w:val="000000"/>
          <w:lang w:val="en-US"/>
        </w:rPr>
        <w:t>I SKYRIUS</w:t>
      </w:r>
    </w:p>
    <w:p w:rsidR="007C7EF2" w:rsidRPr="007C7EF2" w:rsidRDefault="007C7EF2" w:rsidP="007C7EF2">
      <w:pPr>
        <w:tabs>
          <w:tab w:val="clear" w:pos="1293"/>
        </w:tabs>
        <w:overflowPunct/>
        <w:autoSpaceDE/>
        <w:autoSpaceDN/>
        <w:adjustRightInd/>
        <w:ind w:left="40"/>
        <w:jc w:val="center"/>
        <w:rPr>
          <w:b/>
          <w:color w:val="000000"/>
          <w:lang w:val="en-US"/>
        </w:rPr>
      </w:pPr>
      <w:r w:rsidRPr="007C7EF2">
        <w:rPr>
          <w:b/>
          <w:color w:val="000000"/>
          <w:lang w:val="en-US"/>
        </w:rPr>
        <w:t>PAREIGYBĖS CHARAKTERISTIKA</w:t>
      </w:r>
    </w:p>
    <w:p w:rsidR="007C7EF2" w:rsidRPr="007C7EF2" w:rsidRDefault="007C7EF2" w:rsidP="007C7EF2">
      <w:pPr>
        <w:tabs>
          <w:tab w:val="clear" w:pos="1293"/>
        </w:tabs>
        <w:overflowPunct/>
        <w:autoSpaceDE/>
        <w:autoSpaceDN/>
        <w:adjustRightInd/>
        <w:ind w:left="40"/>
        <w:rPr>
          <w:sz w:val="20"/>
          <w:lang w:val="en-US"/>
        </w:rPr>
      </w:pPr>
    </w:p>
    <w:p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1. Pareigybės lygmuo – IX pareigybės lygmuo.</w:t>
      </w:r>
    </w:p>
    <w:p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2. Šias pareigas einantis valstybės tarnautojas tiesiogiai pavaldus skyriaus vedėjui.</w:t>
      </w:r>
    </w:p>
    <w:p w:rsidR="007C7EF2" w:rsidRPr="007C7EF2" w:rsidRDefault="007C7EF2" w:rsidP="007C7EF2">
      <w:pPr>
        <w:tabs>
          <w:tab w:val="clear" w:pos="1293"/>
          <w:tab w:val="left" w:pos="13"/>
        </w:tabs>
        <w:overflowPunct/>
        <w:autoSpaceDE/>
        <w:autoSpaceDN/>
        <w:adjustRightInd/>
        <w:jc w:val="both"/>
        <w:rPr>
          <w:sz w:val="20"/>
          <w:lang w:val="lt-LT"/>
        </w:rPr>
      </w:pPr>
    </w:p>
    <w:p w:rsidR="007C7EF2" w:rsidRPr="007C7EF2" w:rsidRDefault="007C7EF2" w:rsidP="007C7EF2">
      <w:pPr>
        <w:tabs>
          <w:tab w:val="clear" w:pos="1293"/>
          <w:tab w:val="left" w:pos="13"/>
          <w:tab w:val="left" w:pos="19"/>
          <w:tab w:val="left" w:pos="25"/>
          <w:tab w:val="left" w:pos="9080"/>
        </w:tabs>
        <w:overflowPunct/>
        <w:autoSpaceDE/>
        <w:autoSpaceDN/>
        <w:adjustRightInd/>
        <w:jc w:val="both"/>
        <w:rPr>
          <w:sz w:val="2"/>
          <w:lang w:val="lt-LT"/>
        </w:rPr>
      </w:pPr>
      <w:r w:rsidRPr="007C7EF2">
        <w:rPr>
          <w:sz w:val="2"/>
          <w:lang w:val="lt-LT"/>
        </w:rPr>
        <w:tab/>
      </w:r>
      <w:r w:rsidRPr="007C7EF2">
        <w:rPr>
          <w:sz w:val="2"/>
          <w:lang w:val="lt-LT"/>
        </w:rPr>
        <w:tab/>
      </w:r>
      <w:r w:rsidRPr="007C7EF2">
        <w:rPr>
          <w:sz w:val="2"/>
          <w:lang w:val="lt-LT"/>
        </w:rPr>
        <w:tab/>
      </w:r>
      <w:r w:rsidRPr="007C7EF2">
        <w:rPr>
          <w:sz w:val="2"/>
          <w:lang w:val="lt-LT"/>
        </w:rPr>
        <w:tab/>
      </w:r>
    </w:p>
    <w:p w:rsidR="007C7EF2" w:rsidRPr="007C7EF2" w:rsidRDefault="007C7EF2" w:rsidP="007C7EF2">
      <w:pPr>
        <w:tabs>
          <w:tab w:val="clear" w:pos="1293"/>
        </w:tabs>
        <w:overflowPunct/>
        <w:autoSpaceDE/>
        <w:autoSpaceDN/>
        <w:adjustRightInd/>
        <w:jc w:val="center"/>
        <w:rPr>
          <w:sz w:val="20"/>
          <w:lang w:val="lt-LT"/>
        </w:rPr>
      </w:pPr>
      <w:r w:rsidRPr="007C7EF2">
        <w:rPr>
          <w:b/>
          <w:color w:val="000000"/>
          <w:lang w:val="lt-LT"/>
        </w:rPr>
        <w:t>II SKYRIUS</w:t>
      </w:r>
    </w:p>
    <w:p w:rsidR="007C7EF2" w:rsidRPr="007C7EF2" w:rsidRDefault="007C7EF2" w:rsidP="007C7EF2">
      <w:pPr>
        <w:tabs>
          <w:tab w:val="clear" w:pos="1293"/>
        </w:tabs>
        <w:overflowPunct/>
        <w:autoSpaceDE/>
        <w:autoSpaceDN/>
        <w:adjustRightInd/>
        <w:ind w:left="40"/>
        <w:jc w:val="center"/>
        <w:rPr>
          <w:color w:val="FFFFFF"/>
          <w:lang w:val="lt-LT"/>
        </w:rPr>
      </w:pPr>
      <w:r w:rsidRPr="007C7EF2">
        <w:rPr>
          <w:b/>
          <w:color w:val="000000"/>
          <w:lang w:val="lt-LT"/>
        </w:rPr>
        <w:t>VEIKLOS SRITIS</w:t>
      </w:r>
      <w:r w:rsidRPr="007C7EF2">
        <w:rPr>
          <w:color w:val="FFFFFF"/>
          <w:lang w:val="lt-LT"/>
        </w:rPr>
        <w:t>0</w:t>
      </w:r>
    </w:p>
    <w:p w:rsidR="007C7EF2" w:rsidRPr="007C7EF2" w:rsidRDefault="007C7EF2" w:rsidP="007C7EF2">
      <w:pPr>
        <w:tabs>
          <w:tab w:val="clear" w:pos="1293"/>
        </w:tabs>
        <w:overflowPunct/>
        <w:autoSpaceDE/>
        <w:autoSpaceDN/>
        <w:adjustRightInd/>
        <w:ind w:left="40"/>
        <w:jc w:val="center"/>
        <w:rPr>
          <w:sz w:val="20"/>
          <w:lang w:val="lt-LT"/>
        </w:rPr>
      </w:pPr>
    </w:p>
    <w:p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3. Administracinių paslaugų teikimas.</w:t>
      </w:r>
    </w:p>
    <w:p w:rsidR="007C7EF2" w:rsidRPr="007C7EF2" w:rsidRDefault="007C7EF2" w:rsidP="007C7EF2">
      <w:pPr>
        <w:tabs>
          <w:tab w:val="clear" w:pos="1293"/>
        </w:tabs>
        <w:overflowPunct/>
        <w:autoSpaceDE/>
        <w:autoSpaceDN/>
        <w:adjustRightInd/>
        <w:jc w:val="both"/>
        <w:rPr>
          <w:sz w:val="20"/>
          <w:lang w:val="lt-LT"/>
        </w:rPr>
      </w:pPr>
    </w:p>
    <w:p w:rsidR="007C7EF2" w:rsidRPr="007C7EF2" w:rsidRDefault="007C7EF2" w:rsidP="007C7EF2">
      <w:pPr>
        <w:tabs>
          <w:tab w:val="clear" w:pos="1293"/>
          <w:tab w:val="left" w:pos="13"/>
        </w:tabs>
        <w:overflowPunct/>
        <w:autoSpaceDE/>
        <w:autoSpaceDN/>
        <w:adjustRightInd/>
        <w:jc w:val="both"/>
        <w:rPr>
          <w:sz w:val="20"/>
          <w:lang w:val="lt-LT"/>
        </w:rPr>
      </w:pPr>
    </w:p>
    <w:p w:rsidR="007C7EF2" w:rsidRPr="007C7EF2" w:rsidRDefault="007C7EF2" w:rsidP="007C7EF2">
      <w:pPr>
        <w:tabs>
          <w:tab w:val="clear" w:pos="1293"/>
          <w:tab w:val="left" w:pos="13"/>
          <w:tab w:val="left" w:pos="19"/>
          <w:tab w:val="left" w:pos="25"/>
          <w:tab w:val="left" w:pos="9080"/>
        </w:tabs>
        <w:overflowPunct/>
        <w:autoSpaceDE/>
        <w:autoSpaceDN/>
        <w:adjustRightInd/>
        <w:jc w:val="both"/>
        <w:rPr>
          <w:sz w:val="2"/>
          <w:lang w:val="lt-LT"/>
        </w:rPr>
      </w:pPr>
      <w:r w:rsidRPr="007C7EF2">
        <w:rPr>
          <w:sz w:val="2"/>
          <w:lang w:val="lt-LT"/>
        </w:rPr>
        <w:tab/>
      </w:r>
      <w:r w:rsidRPr="007C7EF2">
        <w:rPr>
          <w:sz w:val="2"/>
          <w:lang w:val="lt-LT"/>
        </w:rPr>
        <w:tab/>
      </w:r>
      <w:r w:rsidRPr="007C7EF2">
        <w:rPr>
          <w:sz w:val="2"/>
          <w:lang w:val="lt-LT"/>
        </w:rPr>
        <w:tab/>
      </w:r>
      <w:r w:rsidRPr="007C7EF2">
        <w:rPr>
          <w:sz w:val="2"/>
          <w:lang w:val="lt-LT"/>
        </w:rPr>
        <w:tab/>
      </w:r>
    </w:p>
    <w:p w:rsidR="007C7EF2" w:rsidRPr="007C7EF2" w:rsidRDefault="007C7EF2" w:rsidP="007C7EF2">
      <w:pPr>
        <w:tabs>
          <w:tab w:val="clear" w:pos="1293"/>
        </w:tabs>
        <w:overflowPunct/>
        <w:autoSpaceDE/>
        <w:autoSpaceDN/>
        <w:adjustRightInd/>
        <w:jc w:val="center"/>
        <w:rPr>
          <w:sz w:val="20"/>
          <w:lang w:val="lt-LT"/>
        </w:rPr>
      </w:pPr>
      <w:r w:rsidRPr="007C7EF2">
        <w:rPr>
          <w:b/>
          <w:color w:val="000000"/>
          <w:lang w:val="lt-LT"/>
        </w:rPr>
        <w:t>III SKYRIUS</w:t>
      </w:r>
    </w:p>
    <w:p w:rsidR="007C7EF2" w:rsidRPr="007C7EF2" w:rsidRDefault="007C7EF2" w:rsidP="007C7EF2">
      <w:pPr>
        <w:tabs>
          <w:tab w:val="clear" w:pos="1293"/>
        </w:tabs>
        <w:overflowPunct/>
        <w:autoSpaceDE/>
        <w:autoSpaceDN/>
        <w:adjustRightInd/>
        <w:ind w:left="40"/>
        <w:jc w:val="center"/>
        <w:rPr>
          <w:color w:val="FFFFFF"/>
          <w:lang w:val="lt-LT"/>
        </w:rPr>
      </w:pPr>
      <w:r w:rsidRPr="007C7EF2">
        <w:rPr>
          <w:b/>
          <w:color w:val="000000"/>
          <w:lang w:val="lt-LT"/>
        </w:rPr>
        <w:t>PAREIGYBĖS SPECIALIZACIJA</w:t>
      </w:r>
      <w:r w:rsidRPr="007C7EF2">
        <w:rPr>
          <w:color w:val="FFFFFF"/>
          <w:lang w:val="lt-LT"/>
        </w:rPr>
        <w:t>0</w:t>
      </w:r>
    </w:p>
    <w:p w:rsidR="007C7EF2" w:rsidRPr="007C7EF2" w:rsidRDefault="007C7EF2" w:rsidP="007C7EF2">
      <w:pPr>
        <w:tabs>
          <w:tab w:val="clear" w:pos="1293"/>
        </w:tabs>
        <w:overflowPunct/>
        <w:autoSpaceDE/>
        <w:autoSpaceDN/>
        <w:adjustRightInd/>
        <w:ind w:left="40"/>
        <w:jc w:val="center"/>
        <w:rPr>
          <w:sz w:val="20"/>
          <w:lang w:val="lt-LT"/>
        </w:rPr>
      </w:pPr>
    </w:p>
    <w:p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4. Teritorijų planavimas.</w:t>
      </w:r>
    </w:p>
    <w:p w:rsidR="007C7EF2" w:rsidRPr="007C7EF2" w:rsidRDefault="007C7EF2" w:rsidP="007C7EF2">
      <w:pPr>
        <w:tabs>
          <w:tab w:val="clear" w:pos="1293"/>
        </w:tabs>
        <w:overflowPunct/>
        <w:autoSpaceDE/>
        <w:autoSpaceDN/>
        <w:adjustRightInd/>
        <w:jc w:val="both"/>
        <w:rPr>
          <w:sz w:val="20"/>
          <w:lang w:val="lt-LT"/>
        </w:rPr>
      </w:pPr>
    </w:p>
    <w:p w:rsidR="007C7EF2" w:rsidRPr="007C7EF2" w:rsidRDefault="007C7EF2" w:rsidP="007C7EF2">
      <w:pPr>
        <w:tabs>
          <w:tab w:val="clear" w:pos="1293"/>
          <w:tab w:val="left" w:pos="13"/>
        </w:tabs>
        <w:overflowPunct/>
        <w:autoSpaceDE/>
        <w:autoSpaceDN/>
        <w:adjustRightInd/>
        <w:jc w:val="both"/>
        <w:rPr>
          <w:sz w:val="20"/>
          <w:lang w:val="lt-LT"/>
        </w:rPr>
      </w:pPr>
    </w:p>
    <w:p w:rsidR="007C7EF2" w:rsidRPr="007C7EF2" w:rsidRDefault="007C7EF2" w:rsidP="007C7EF2">
      <w:pPr>
        <w:tabs>
          <w:tab w:val="clear" w:pos="1293"/>
          <w:tab w:val="left" w:pos="13"/>
          <w:tab w:val="left" w:pos="19"/>
          <w:tab w:val="left" w:pos="25"/>
          <w:tab w:val="left" w:pos="9080"/>
        </w:tabs>
        <w:overflowPunct/>
        <w:autoSpaceDE/>
        <w:autoSpaceDN/>
        <w:adjustRightInd/>
        <w:jc w:val="both"/>
        <w:rPr>
          <w:sz w:val="2"/>
          <w:lang w:val="lt-LT"/>
        </w:rPr>
      </w:pPr>
      <w:r w:rsidRPr="007C7EF2">
        <w:rPr>
          <w:sz w:val="2"/>
          <w:lang w:val="lt-LT"/>
        </w:rPr>
        <w:tab/>
      </w:r>
      <w:r w:rsidRPr="007C7EF2">
        <w:rPr>
          <w:sz w:val="2"/>
          <w:lang w:val="lt-LT"/>
        </w:rPr>
        <w:tab/>
      </w:r>
      <w:r w:rsidRPr="007C7EF2">
        <w:rPr>
          <w:sz w:val="2"/>
          <w:lang w:val="lt-LT"/>
        </w:rPr>
        <w:tab/>
      </w:r>
      <w:r w:rsidRPr="007C7EF2">
        <w:rPr>
          <w:sz w:val="2"/>
          <w:lang w:val="lt-LT"/>
        </w:rPr>
        <w:tab/>
      </w:r>
    </w:p>
    <w:p w:rsidR="007C7EF2" w:rsidRPr="007C7EF2" w:rsidRDefault="007C7EF2" w:rsidP="007C7EF2">
      <w:pPr>
        <w:tabs>
          <w:tab w:val="clear" w:pos="1293"/>
        </w:tabs>
        <w:overflowPunct/>
        <w:autoSpaceDE/>
        <w:autoSpaceDN/>
        <w:adjustRightInd/>
        <w:jc w:val="center"/>
        <w:rPr>
          <w:sz w:val="20"/>
          <w:lang w:val="lt-LT"/>
        </w:rPr>
      </w:pPr>
      <w:r w:rsidRPr="007C7EF2">
        <w:rPr>
          <w:b/>
          <w:color w:val="000000"/>
          <w:lang w:val="lt-LT"/>
        </w:rPr>
        <w:t>IV SKYRIUS</w:t>
      </w:r>
    </w:p>
    <w:p w:rsidR="007C7EF2" w:rsidRPr="007C7EF2" w:rsidRDefault="007C7EF2" w:rsidP="007C7EF2">
      <w:pPr>
        <w:tabs>
          <w:tab w:val="clear" w:pos="1293"/>
        </w:tabs>
        <w:overflowPunct/>
        <w:autoSpaceDE/>
        <w:autoSpaceDN/>
        <w:adjustRightInd/>
        <w:ind w:left="40"/>
        <w:jc w:val="center"/>
        <w:rPr>
          <w:sz w:val="20"/>
          <w:lang w:val="lt-LT"/>
        </w:rPr>
      </w:pPr>
      <w:r w:rsidRPr="007C7EF2">
        <w:rPr>
          <w:b/>
          <w:color w:val="000000"/>
          <w:lang w:val="lt-LT"/>
        </w:rPr>
        <w:t>FUNKCIJOS</w:t>
      </w:r>
    </w:p>
    <w:p w:rsidR="007C7EF2" w:rsidRPr="007C7EF2" w:rsidRDefault="007C7EF2" w:rsidP="007C7EF2">
      <w:pPr>
        <w:tabs>
          <w:tab w:val="clear" w:pos="1293"/>
          <w:tab w:val="left" w:pos="13"/>
          <w:tab w:val="left" w:pos="19"/>
        </w:tabs>
        <w:overflowPunct/>
        <w:autoSpaceDE/>
        <w:autoSpaceDN/>
        <w:adjustRightInd/>
        <w:jc w:val="both"/>
        <w:rPr>
          <w:sz w:val="20"/>
          <w:lang w:val="lt-LT"/>
        </w:rPr>
      </w:pPr>
    </w:p>
    <w:p w:rsidR="007C7EF2" w:rsidRPr="007C7EF2" w:rsidRDefault="007C7EF2" w:rsidP="007C7EF2">
      <w:pPr>
        <w:tabs>
          <w:tab w:val="clear" w:pos="1293"/>
          <w:tab w:val="left" w:pos="13"/>
          <w:tab w:val="left" w:pos="19"/>
          <w:tab w:val="left" w:pos="25"/>
          <w:tab w:val="left" w:pos="9080"/>
        </w:tabs>
        <w:overflowPunct/>
        <w:autoSpaceDE/>
        <w:autoSpaceDN/>
        <w:adjustRightInd/>
        <w:jc w:val="both"/>
        <w:rPr>
          <w:sz w:val="2"/>
          <w:lang w:val="lt-LT"/>
        </w:rPr>
      </w:pPr>
      <w:r w:rsidRPr="007C7EF2">
        <w:rPr>
          <w:sz w:val="2"/>
          <w:lang w:val="lt-LT"/>
        </w:rPr>
        <w:tab/>
      </w:r>
      <w:r w:rsidRPr="007C7EF2">
        <w:rPr>
          <w:sz w:val="2"/>
          <w:lang w:val="lt-LT"/>
        </w:rPr>
        <w:tab/>
      </w:r>
      <w:r w:rsidRPr="007C7EF2">
        <w:rPr>
          <w:sz w:val="2"/>
          <w:lang w:val="lt-LT"/>
        </w:rPr>
        <w:tab/>
      </w:r>
      <w:r w:rsidRPr="007C7EF2">
        <w:rPr>
          <w:sz w:val="2"/>
          <w:lang w:val="lt-LT"/>
        </w:rPr>
        <w:tab/>
      </w:r>
    </w:p>
    <w:p w:rsidR="007C7EF2" w:rsidRPr="007C7EF2" w:rsidRDefault="007C7EF2" w:rsidP="007C7EF2">
      <w:pPr>
        <w:tabs>
          <w:tab w:val="clear" w:pos="1293"/>
        </w:tabs>
        <w:overflowPunct/>
        <w:autoSpaceDE/>
        <w:autoSpaceDN/>
        <w:adjustRightInd/>
        <w:ind w:left="40"/>
        <w:jc w:val="both"/>
        <w:rPr>
          <w:sz w:val="20"/>
          <w:lang w:val="lt-LT"/>
        </w:rPr>
      </w:pPr>
      <w:r w:rsidRPr="007C7EF2">
        <w:rPr>
          <w:sz w:val="2"/>
          <w:lang w:val="lt-LT"/>
        </w:rPr>
        <w:tab/>
      </w:r>
      <w:r w:rsidRPr="007C7EF2">
        <w:rPr>
          <w:color w:val="000000"/>
          <w:lang w:val="lt-LT"/>
        </w:rPr>
        <w:t>5. Apdoroja su administracinių paslaugų teikimu susijusią informaciją arba prireikus koordinuoja su paslaugų teikimu susijusios informacijos apdorojimą.</w:t>
      </w:r>
    </w:p>
    <w:p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6. Konsultuoja priskirtos srities klausimais.</w:t>
      </w:r>
    </w:p>
    <w:p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7. Koordinuoja asmenų priėmimą ir aptarnavimą.</w:t>
      </w:r>
    </w:p>
    <w:p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8. Nagrinėja prašymus ir kitus dokumentus sudėtingais klausimais dėl administracinių paslaugų teikimo veiklų vykdymo arba prireikus koordinuoja prašymų ir kitų dokumentų sudėtingais klausimais dėl paslaugų teikimo veiklų vykdymo nagrinėjimą, rengia sprendimus ir atsakymus arba prireikus koordinuoja sprendimų ir atsakymų rengimą.</w:t>
      </w:r>
    </w:p>
    <w:p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9. Organizuoja administracinių paslaugų teikimą arba prireikus koordinuoja paslaugų teikimo organizavimą.</w:t>
      </w:r>
    </w:p>
    <w:p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10. Rengia ir teikia informaciją su administracinių paslaugų teikimu susijusiais sudėtingais klausimais arba prireikus koordinuoja informacijos su paslaugų teikimu susijusiais sudėtingais klausimais rengimą ir teikimą.</w:t>
      </w:r>
    </w:p>
    <w:p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11. Rengia ir teikia pasiūlymus su administracinių paslaugų teikimu susijusiais klausimais.</w:t>
      </w:r>
    </w:p>
    <w:p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lastRenderedPageBreak/>
        <w:t>12. Rengia teisės aktų projektus ir kitus susijusius dokumentus dėl administracinių paslaugų teikimo arba prireikus koordinuoja teisės aktų projektų ir kitų susijusių dokumentų dėl paslaugų teikimo rengimą.</w:t>
      </w:r>
    </w:p>
    <w:p w:rsidR="007C7EF2" w:rsidRPr="007C7EF2" w:rsidRDefault="007C7EF2" w:rsidP="007C7EF2">
      <w:pPr>
        <w:tabs>
          <w:tab w:val="clear" w:pos="1293"/>
          <w:tab w:val="left" w:pos="13"/>
          <w:tab w:val="left" w:pos="19"/>
          <w:tab w:val="left" w:pos="25"/>
          <w:tab w:val="left" w:pos="9080"/>
        </w:tabs>
        <w:overflowPunct/>
        <w:autoSpaceDE/>
        <w:autoSpaceDN/>
        <w:adjustRightInd/>
        <w:jc w:val="both"/>
        <w:rPr>
          <w:sz w:val="2"/>
          <w:lang w:val="lt-LT"/>
        </w:rPr>
      </w:pPr>
      <w:r w:rsidRPr="007C7EF2">
        <w:rPr>
          <w:sz w:val="2"/>
          <w:lang w:val="lt-LT"/>
        </w:rPr>
        <w:tab/>
      </w:r>
      <w:r w:rsidRPr="007C7EF2">
        <w:rPr>
          <w:sz w:val="2"/>
          <w:lang w:val="lt-LT"/>
        </w:rPr>
        <w:tab/>
      </w:r>
      <w:r w:rsidRPr="007C7EF2">
        <w:rPr>
          <w:sz w:val="2"/>
          <w:lang w:val="lt-LT"/>
        </w:rPr>
        <w:tab/>
      </w:r>
      <w:r w:rsidRPr="007C7EF2">
        <w:rPr>
          <w:sz w:val="2"/>
          <w:lang w:val="lt-LT"/>
        </w:rPr>
        <w:tab/>
      </w:r>
    </w:p>
    <w:p w:rsidR="007C7EF2" w:rsidRPr="007C7EF2" w:rsidRDefault="007C7EF2" w:rsidP="007C7EF2">
      <w:pPr>
        <w:tabs>
          <w:tab w:val="clear" w:pos="1293"/>
        </w:tabs>
        <w:overflowPunct/>
        <w:autoSpaceDE/>
        <w:autoSpaceDN/>
        <w:adjustRightInd/>
        <w:ind w:left="40"/>
        <w:jc w:val="both"/>
        <w:rPr>
          <w:sz w:val="20"/>
          <w:lang w:val="lt-LT"/>
        </w:rPr>
      </w:pPr>
      <w:r w:rsidRPr="007C7EF2">
        <w:rPr>
          <w:sz w:val="2"/>
          <w:lang w:val="lt-LT"/>
        </w:rPr>
        <w:tab/>
      </w:r>
      <w:r w:rsidRPr="007C7EF2">
        <w:rPr>
          <w:color w:val="000000"/>
          <w:lang w:val="lt-LT"/>
        </w:rPr>
        <w:t>13. Dalyvauja Teritorijų planavimo įstatymo nustatyta tvarka rengiant savivaldybės administracijos direktoriaus organizuojamus teritorijų planavimo dokumentus, atstovauja Ignalinos rajono savivaldybės administracijai atliekant funkcijas TPDRIS, TPDR, ŽPDRIS.</w:t>
      </w:r>
    </w:p>
    <w:p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14. Vykdo savivaldybės lygmens teritorijų planavimo dokumentų įgyvendinimo stebėseną, teikia ir atnaujina duomenis teritorijų planavimo dokumentų stebėsenos informacinėje sistemoje (TPSIS).</w:t>
      </w:r>
    </w:p>
    <w:p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15. Rengia dokumentaciją, skirtą teritorijų planavimo dokumentams teikti, tikrinti, tvirtinti, ir organizuoja jų viešinimą.</w:t>
      </w:r>
    </w:p>
    <w:p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16. Rengia skyriaus inicijuojamų darbų ir paslaugų viešųjų pirkimų procedūroms reikiamą dokumentaciją, dalyvauja viešųjų pirkimų procesuose.</w:t>
      </w:r>
    </w:p>
    <w:p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17. Rengia ataskaitas, išvadas ir kitus dokumentus arba prireikus koordinuoja ataskaitų, išvadų ir kitų dokumentų rengimą.</w:t>
      </w:r>
    </w:p>
    <w:p w:rsidR="007C7EF2" w:rsidRPr="007C7EF2" w:rsidRDefault="007C7EF2" w:rsidP="007C7EF2">
      <w:pPr>
        <w:tabs>
          <w:tab w:val="clear" w:pos="1293"/>
          <w:tab w:val="left" w:pos="13"/>
          <w:tab w:val="left" w:pos="19"/>
          <w:tab w:val="left" w:pos="25"/>
          <w:tab w:val="left" w:pos="9080"/>
        </w:tabs>
        <w:overflowPunct/>
        <w:autoSpaceDE/>
        <w:autoSpaceDN/>
        <w:adjustRightInd/>
        <w:jc w:val="both"/>
        <w:rPr>
          <w:sz w:val="2"/>
          <w:lang w:val="lt-LT"/>
        </w:rPr>
      </w:pPr>
      <w:r w:rsidRPr="007C7EF2">
        <w:rPr>
          <w:sz w:val="2"/>
          <w:lang w:val="lt-LT"/>
        </w:rPr>
        <w:tab/>
      </w:r>
      <w:r w:rsidRPr="007C7EF2">
        <w:rPr>
          <w:sz w:val="2"/>
          <w:lang w:val="lt-LT"/>
        </w:rPr>
        <w:tab/>
      </w:r>
    </w:p>
    <w:p w:rsidR="007C7EF2" w:rsidRPr="007C7EF2" w:rsidRDefault="007C7EF2" w:rsidP="007C7EF2">
      <w:pPr>
        <w:tabs>
          <w:tab w:val="clear" w:pos="1293"/>
        </w:tabs>
        <w:overflowPunct/>
        <w:autoSpaceDE/>
        <w:autoSpaceDN/>
        <w:adjustRightInd/>
        <w:ind w:left="40"/>
        <w:jc w:val="both"/>
        <w:rPr>
          <w:sz w:val="20"/>
          <w:lang w:val="lt-LT"/>
        </w:rPr>
      </w:pPr>
      <w:r w:rsidRPr="007C7EF2">
        <w:rPr>
          <w:sz w:val="2"/>
          <w:lang w:val="lt-LT"/>
        </w:rPr>
        <w:tab/>
      </w:r>
      <w:r w:rsidRPr="007C7EF2">
        <w:rPr>
          <w:color w:val="000000"/>
          <w:lang w:val="lt-LT"/>
        </w:rPr>
        <w:t>18. Vykdo kitus nenuolatinio pobūdžio su struktūrinio padalinio veikla susijusius pavedimus.</w:t>
      </w:r>
    </w:p>
    <w:p w:rsidR="007C7EF2" w:rsidRPr="007C7EF2" w:rsidRDefault="007C7EF2" w:rsidP="007C7EF2">
      <w:pPr>
        <w:tabs>
          <w:tab w:val="clear" w:pos="1293"/>
          <w:tab w:val="left" w:pos="13"/>
        </w:tabs>
        <w:overflowPunct/>
        <w:autoSpaceDE/>
        <w:autoSpaceDN/>
        <w:adjustRightInd/>
        <w:jc w:val="both"/>
        <w:rPr>
          <w:sz w:val="20"/>
          <w:lang w:val="lt-LT"/>
        </w:rPr>
      </w:pPr>
    </w:p>
    <w:p w:rsidR="007C7EF2" w:rsidRPr="007C7EF2" w:rsidRDefault="007C7EF2" w:rsidP="007C7EF2">
      <w:pPr>
        <w:tabs>
          <w:tab w:val="clear" w:pos="1293"/>
          <w:tab w:val="left" w:pos="13"/>
          <w:tab w:val="left" w:pos="19"/>
          <w:tab w:val="left" w:pos="25"/>
          <w:tab w:val="left" w:pos="9080"/>
        </w:tabs>
        <w:overflowPunct/>
        <w:autoSpaceDE/>
        <w:autoSpaceDN/>
        <w:adjustRightInd/>
        <w:jc w:val="both"/>
        <w:rPr>
          <w:sz w:val="2"/>
          <w:lang w:val="lt-LT"/>
        </w:rPr>
      </w:pPr>
      <w:r w:rsidRPr="007C7EF2">
        <w:rPr>
          <w:sz w:val="2"/>
          <w:lang w:val="lt-LT"/>
        </w:rPr>
        <w:tab/>
      </w:r>
      <w:r w:rsidRPr="007C7EF2">
        <w:rPr>
          <w:sz w:val="2"/>
          <w:lang w:val="lt-LT"/>
        </w:rPr>
        <w:tab/>
      </w:r>
      <w:r w:rsidRPr="007C7EF2">
        <w:rPr>
          <w:sz w:val="2"/>
          <w:lang w:val="lt-LT"/>
        </w:rPr>
        <w:tab/>
      </w:r>
      <w:r w:rsidRPr="007C7EF2">
        <w:rPr>
          <w:sz w:val="2"/>
          <w:lang w:val="lt-LT"/>
        </w:rPr>
        <w:tab/>
      </w:r>
    </w:p>
    <w:p w:rsidR="007C7EF2" w:rsidRPr="007C7EF2" w:rsidRDefault="007C7EF2" w:rsidP="007C7EF2">
      <w:pPr>
        <w:tabs>
          <w:tab w:val="clear" w:pos="1293"/>
        </w:tabs>
        <w:overflowPunct/>
        <w:autoSpaceDE/>
        <w:autoSpaceDN/>
        <w:adjustRightInd/>
        <w:jc w:val="center"/>
        <w:rPr>
          <w:sz w:val="20"/>
          <w:lang w:val="lt-LT"/>
        </w:rPr>
      </w:pPr>
      <w:r w:rsidRPr="007C7EF2">
        <w:rPr>
          <w:b/>
          <w:color w:val="000000"/>
          <w:lang w:val="lt-LT"/>
        </w:rPr>
        <w:t>V SKYRIUS</w:t>
      </w:r>
    </w:p>
    <w:p w:rsidR="007C7EF2" w:rsidRPr="007C7EF2" w:rsidRDefault="007C7EF2" w:rsidP="007C7EF2">
      <w:pPr>
        <w:tabs>
          <w:tab w:val="clear" w:pos="1293"/>
        </w:tabs>
        <w:overflowPunct/>
        <w:autoSpaceDE/>
        <w:autoSpaceDN/>
        <w:adjustRightInd/>
        <w:ind w:left="40"/>
        <w:jc w:val="center"/>
        <w:rPr>
          <w:b/>
          <w:color w:val="000000"/>
          <w:lang w:val="lt-LT"/>
        </w:rPr>
      </w:pPr>
      <w:r w:rsidRPr="007C7EF2">
        <w:rPr>
          <w:b/>
          <w:color w:val="000000"/>
          <w:lang w:val="lt-LT"/>
        </w:rPr>
        <w:t>SPECIALIEJI REIKALAVIMAI</w:t>
      </w:r>
    </w:p>
    <w:p w:rsidR="007C7EF2" w:rsidRPr="007C7EF2" w:rsidRDefault="007C7EF2" w:rsidP="007C7EF2">
      <w:pPr>
        <w:tabs>
          <w:tab w:val="clear" w:pos="1293"/>
        </w:tabs>
        <w:overflowPunct/>
        <w:autoSpaceDE/>
        <w:autoSpaceDN/>
        <w:adjustRightInd/>
        <w:ind w:left="40"/>
        <w:jc w:val="both"/>
        <w:rPr>
          <w:sz w:val="20"/>
          <w:lang w:val="lt-LT"/>
        </w:rPr>
      </w:pPr>
    </w:p>
    <w:p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19. Išsilavinimo ir darbo patirties reikalavimai:</w:t>
      </w:r>
      <w:r w:rsidRPr="007C7EF2">
        <w:rPr>
          <w:color w:val="FFFFFF"/>
          <w:lang w:val="lt-LT"/>
        </w:rPr>
        <w:t>0</w:t>
      </w:r>
    </w:p>
    <w:p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 xml:space="preserve">19.1. išsilavinimas – aukštasis universitetinis išsilavinimas (bakalauro kvalifikacinis laipsnis) arba jam lygiavertė aukštojo mokslo kvalifikacija; </w:t>
      </w:r>
    </w:p>
    <w:p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19.2. studijų kryptis – aplinkos inžinerija (arba);</w:t>
      </w:r>
    </w:p>
    <w:p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19.3. studijų kryptis – statybos inžinerija (arba);</w:t>
      </w:r>
    </w:p>
    <w:p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arba:</w:t>
      </w:r>
    </w:p>
    <w:p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 xml:space="preserve">19.4. išsilavinimas – aukštasis universitetinis išsilavinimas (bakalauro kvalifikacinis laipsnis) arba jam lygiavertė aukštojo mokslo kvalifikacija; </w:t>
      </w:r>
    </w:p>
    <w:p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19.5. darbo patirtis – teritorijų planavimo ir priežiūros patirtis ;</w:t>
      </w:r>
    </w:p>
    <w:p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 xml:space="preserve">19.6. darbo patirties trukmė – 1 metai. </w:t>
      </w:r>
    </w:p>
    <w:p w:rsidR="007C7EF2" w:rsidRPr="007C7EF2" w:rsidRDefault="007C7EF2" w:rsidP="007C7EF2">
      <w:pPr>
        <w:tabs>
          <w:tab w:val="clear" w:pos="1293"/>
        </w:tabs>
        <w:overflowPunct/>
        <w:autoSpaceDE/>
        <w:autoSpaceDN/>
        <w:adjustRightInd/>
        <w:jc w:val="both"/>
        <w:rPr>
          <w:sz w:val="20"/>
          <w:lang w:val="lt-LT"/>
        </w:rPr>
      </w:pPr>
    </w:p>
    <w:p w:rsidR="007C7EF2" w:rsidRPr="007C7EF2" w:rsidRDefault="007C7EF2" w:rsidP="007C7EF2">
      <w:pPr>
        <w:tabs>
          <w:tab w:val="clear" w:pos="1293"/>
          <w:tab w:val="left" w:pos="13"/>
          <w:tab w:val="left" w:pos="19"/>
          <w:tab w:val="left" w:pos="25"/>
        </w:tabs>
        <w:overflowPunct/>
        <w:autoSpaceDE/>
        <w:autoSpaceDN/>
        <w:adjustRightInd/>
        <w:jc w:val="both"/>
        <w:rPr>
          <w:sz w:val="20"/>
          <w:lang w:val="lt-LT"/>
        </w:rPr>
      </w:pPr>
    </w:p>
    <w:p w:rsidR="007C7EF2" w:rsidRPr="007C7EF2" w:rsidRDefault="007C7EF2" w:rsidP="007C7EF2">
      <w:pPr>
        <w:tabs>
          <w:tab w:val="clear" w:pos="1293"/>
          <w:tab w:val="left" w:pos="13"/>
          <w:tab w:val="left" w:pos="19"/>
          <w:tab w:val="left" w:pos="25"/>
          <w:tab w:val="left" w:pos="9080"/>
        </w:tabs>
        <w:overflowPunct/>
        <w:autoSpaceDE/>
        <w:autoSpaceDN/>
        <w:adjustRightInd/>
        <w:jc w:val="both"/>
        <w:rPr>
          <w:sz w:val="2"/>
          <w:lang w:val="lt-LT"/>
        </w:rPr>
      </w:pPr>
      <w:r w:rsidRPr="007C7EF2">
        <w:rPr>
          <w:sz w:val="2"/>
          <w:lang w:val="lt-LT"/>
        </w:rPr>
        <w:tab/>
      </w:r>
      <w:r w:rsidRPr="007C7EF2">
        <w:rPr>
          <w:sz w:val="2"/>
          <w:lang w:val="lt-LT"/>
        </w:rPr>
        <w:tab/>
      </w:r>
      <w:r w:rsidRPr="007C7EF2">
        <w:rPr>
          <w:sz w:val="2"/>
          <w:lang w:val="lt-LT"/>
        </w:rPr>
        <w:tab/>
      </w:r>
      <w:r w:rsidRPr="007C7EF2">
        <w:rPr>
          <w:sz w:val="2"/>
          <w:lang w:val="lt-LT"/>
        </w:rPr>
        <w:tab/>
      </w:r>
    </w:p>
    <w:p w:rsidR="007C7EF2" w:rsidRPr="007C7EF2" w:rsidRDefault="007C7EF2" w:rsidP="007C7EF2">
      <w:pPr>
        <w:tabs>
          <w:tab w:val="clear" w:pos="1293"/>
        </w:tabs>
        <w:overflowPunct/>
        <w:autoSpaceDE/>
        <w:autoSpaceDN/>
        <w:adjustRightInd/>
        <w:jc w:val="center"/>
        <w:rPr>
          <w:sz w:val="20"/>
          <w:lang w:val="lt-LT"/>
        </w:rPr>
      </w:pPr>
      <w:r w:rsidRPr="007C7EF2">
        <w:rPr>
          <w:b/>
          <w:color w:val="000000"/>
          <w:lang w:val="lt-LT"/>
        </w:rPr>
        <w:t>VI SKYRIUS</w:t>
      </w:r>
    </w:p>
    <w:p w:rsidR="007C7EF2" w:rsidRPr="007C7EF2" w:rsidRDefault="007C7EF2" w:rsidP="007C7EF2">
      <w:pPr>
        <w:tabs>
          <w:tab w:val="clear" w:pos="1293"/>
        </w:tabs>
        <w:overflowPunct/>
        <w:autoSpaceDE/>
        <w:autoSpaceDN/>
        <w:adjustRightInd/>
        <w:ind w:left="40"/>
        <w:jc w:val="center"/>
        <w:rPr>
          <w:b/>
          <w:color w:val="000000"/>
          <w:lang w:val="lt-LT"/>
        </w:rPr>
      </w:pPr>
      <w:r w:rsidRPr="007C7EF2">
        <w:rPr>
          <w:b/>
          <w:color w:val="000000"/>
          <w:lang w:val="lt-LT"/>
        </w:rPr>
        <w:t>KOMPETENCIJOS</w:t>
      </w:r>
    </w:p>
    <w:p w:rsidR="007C7EF2" w:rsidRPr="007C7EF2" w:rsidRDefault="007C7EF2" w:rsidP="007C7EF2">
      <w:pPr>
        <w:tabs>
          <w:tab w:val="clear" w:pos="1293"/>
        </w:tabs>
        <w:overflowPunct/>
        <w:autoSpaceDE/>
        <w:autoSpaceDN/>
        <w:adjustRightInd/>
        <w:ind w:left="40"/>
        <w:jc w:val="both"/>
        <w:rPr>
          <w:sz w:val="20"/>
          <w:lang w:val="lt-LT"/>
        </w:rPr>
      </w:pPr>
    </w:p>
    <w:p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20. Bendrosios kompetencijos ir jų pakankami lygiai:</w:t>
      </w:r>
      <w:r w:rsidRPr="007C7EF2">
        <w:rPr>
          <w:color w:val="FFFFFF"/>
          <w:lang w:val="lt-LT"/>
        </w:rPr>
        <w:t>0</w:t>
      </w:r>
    </w:p>
    <w:p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20.1. vertės visuomenei kūrimas – 3;</w:t>
      </w:r>
    </w:p>
    <w:p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20.2. organizuotumas – 3;</w:t>
      </w:r>
    </w:p>
    <w:p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20.3. patikimumas ir atsakingumas – 3;</w:t>
      </w:r>
    </w:p>
    <w:p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20.4. analizė ir pagrindimas – 3;</w:t>
      </w:r>
    </w:p>
    <w:p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20.5. komunikacija – 4.</w:t>
      </w:r>
    </w:p>
    <w:p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21. Specifinės kompetencijos ir jų pakankami lygiai:</w:t>
      </w:r>
      <w:r w:rsidRPr="007C7EF2">
        <w:rPr>
          <w:color w:val="FFFFFF"/>
          <w:lang w:val="lt-LT"/>
        </w:rPr>
        <w:t>0</w:t>
      </w:r>
    </w:p>
    <w:p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21.1. informacijos valdymas – 3;</w:t>
      </w:r>
    </w:p>
    <w:p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21.2. konfliktų valdymas – 3.</w:t>
      </w:r>
    </w:p>
    <w:p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22. Profesinės kompetencijos ir jų pakankami lygiai:</w:t>
      </w:r>
      <w:r w:rsidRPr="007C7EF2">
        <w:rPr>
          <w:color w:val="FFFFFF"/>
          <w:lang w:val="lt-LT"/>
        </w:rPr>
        <w:t>0</w:t>
      </w:r>
    </w:p>
    <w:p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22.1. veiklos planavimas – 3.</w:t>
      </w:r>
    </w:p>
    <w:p w:rsidR="00751B84" w:rsidRDefault="00751B84" w:rsidP="007C7EF2">
      <w:pPr>
        <w:jc w:val="center"/>
        <w:rPr>
          <w:szCs w:val="24"/>
        </w:rPr>
      </w:pPr>
      <w:r w:rsidRPr="00751B84">
        <w:rPr>
          <w:szCs w:val="24"/>
        </w:rPr>
        <w:t>___________________</w:t>
      </w:r>
    </w:p>
    <w:p w:rsidR="00751B84" w:rsidRPr="00751B84" w:rsidRDefault="00751B84" w:rsidP="00751B84">
      <w:pPr>
        <w:pStyle w:val="Betarp"/>
        <w:jc w:val="center"/>
        <w:rPr>
          <w:rFonts w:ascii="Times New Roman" w:hAnsi="Times New Roman" w:cs="Times New Roman"/>
          <w:sz w:val="24"/>
          <w:szCs w:val="24"/>
        </w:rPr>
      </w:pPr>
    </w:p>
    <w:p w:rsidR="00751B84" w:rsidRPr="009F21FE" w:rsidRDefault="00751B84" w:rsidP="00751B84">
      <w:pPr>
        <w:pStyle w:val="Betarp"/>
        <w:ind w:firstLine="1296"/>
        <w:jc w:val="both"/>
        <w:rPr>
          <w:rFonts w:ascii="Times New Roman" w:hAnsi="Times New Roman" w:cs="Times New Roman"/>
          <w:sz w:val="24"/>
          <w:szCs w:val="24"/>
        </w:rPr>
      </w:pPr>
      <w:r w:rsidRPr="009F21FE">
        <w:rPr>
          <w:rStyle w:val="Grietas"/>
          <w:rFonts w:ascii="Times New Roman" w:hAnsi="Times New Roman" w:cs="Times New Roman"/>
          <w:sz w:val="24"/>
          <w:szCs w:val="24"/>
        </w:rPr>
        <w:t>Asmuo, norėdamas dalyvauti konkurse, Valstybės tarnybos departamentui per Valstybės tarnybos valdymo informacinę sistemą (toliau – Sistema) pateikia:</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lastRenderedPageBreak/>
        <w:t xml:space="preserve">1. </w:t>
      </w:r>
      <w:r w:rsidR="008943D1">
        <w:rPr>
          <w:rFonts w:ascii="Times New Roman" w:hAnsi="Times New Roman" w:cs="Times New Roman"/>
          <w:sz w:val="24"/>
          <w:szCs w:val="24"/>
        </w:rPr>
        <w:t>P</w:t>
      </w:r>
      <w:r w:rsidRPr="00751B84">
        <w:rPr>
          <w:rFonts w:ascii="Times New Roman" w:hAnsi="Times New Roman" w:cs="Times New Roman"/>
          <w:sz w:val="24"/>
          <w:szCs w:val="24"/>
        </w:rPr>
        <w:t>rašymą leisti dalyvauti konkurse, kuriame nurodomas asmens kodas, sutikimas tvarkyti asmens duomenis, kurie naudojami identifikuoti asmenį Sistemoje ir statistikos tikslais, ir elektroninio pašto adresas;</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2. Sistemoje nurodytos formos gyvenimo aprašymą;</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3. Užpildytą Atitikties nepriekaištingos reputacijos reikalavimams deklaracijos formą, patvirtintą Lietuvos Respublikos Vyriausybės 2018 m. lapkričio 28 d. nutarimo Nr. 1176 „Dėl Lietuvos Respublikos valstybės tarnybos įstatymo įgyvendinimo“ (Lietuvos Respublikos Vyriausybės 2018 m. gruodžio 12 d. nutarimo Nr. 1295 redakcija) 1.2 papunkčiu;</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4. Užpildytą Asmens, priimamo į valstybės tarnautojo pareigas, klausimyną,  (Priėmimo į valstybės tarnautojo pareigas organizavimo tvarkos aprašo, patvirtinto Lietuvos Respublikos Vyriausybės 2018 m. lapkričio 28 d. nutarimu Nr. 1176 (Lietuvos Respublikos Vyriausybės 2018 m. gruodžio 12 d. nutarimo Nr. 1295 redakcija) „Dėl Lietuvos Respublikos valstybės tarnybos įstatymo įgyvendinimo“, priedas);</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5. Valstybės tarnybos departamento prašymu – diplomo kopiją, darbo patirtį įrodančio dokumento kopiją, kvalifikaciją įrodančio dokumento kopiją, dokumento, įrodančio teisę valdyti motorines transporto priemones, kopiją, jei turi – dokumento, įrodančio užsienio kalbos mokėjimo lygį, kopiją.</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Dokumentai priimami 10 darbo dienų nuo konkurso paskelbimo Valstybės tarnybos departamento interneto svetainėje dienos adresu </w:t>
      </w:r>
      <w:hyperlink r:id="rId5" w:tooltip="www.testavimas.vtd.lt" w:history="1">
        <w:r w:rsidRPr="00751B84">
          <w:rPr>
            <w:rStyle w:val="Hipersaitas"/>
            <w:rFonts w:ascii="Times New Roman" w:hAnsi="Times New Roman" w:cs="Times New Roman"/>
            <w:color w:val="auto"/>
            <w:sz w:val="24"/>
            <w:szCs w:val="24"/>
            <w:u w:val="none"/>
          </w:rPr>
          <w:t>www.testavimas.vtd.lt</w:t>
        </w:r>
      </w:hyperlink>
    </w:p>
    <w:p w:rsidR="004F5039" w:rsidRPr="00047785" w:rsidRDefault="00751B84" w:rsidP="00047785">
      <w:pPr>
        <w:tabs>
          <w:tab w:val="clear" w:pos="1293"/>
        </w:tabs>
        <w:overflowPunct/>
        <w:autoSpaceDE/>
        <w:autoSpaceDN/>
        <w:adjustRightInd/>
        <w:ind w:firstLine="1296"/>
        <w:jc w:val="both"/>
        <w:rPr>
          <w:rFonts w:ascii="Helvetica" w:hAnsi="Helvetica" w:cs="Helvetica"/>
          <w:color w:val="00030D"/>
          <w:sz w:val="21"/>
          <w:szCs w:val="21"/>
          <w:lang w:val="lt-LT"/>
        </w:rPr>
      </w:pPr>
      <w:r w:rsidRPr="001A296A">
        <w:rPr>
          <w:szCs w:val="24"/>
        </w:rPr>
        <w:t>Išsamesnė informacija tel.</w:t>
      </w:r>
      <w:r w:rsidR="002B1B14" w:rsidRPr="001A296A">
        <w:rPr>
          <w:szCs w:val="24"/>
        </w:rPr>
        <w:t>:</w:t>
      </w:r>
      <w:r w:rsidRPr="001A296A">
        <w:rPr>
          <w:szCs w:val="24"/>
        </w:rPr>
        <w:t xml:space="preserve"> </w:t>
      </w:r>
      <w:hyperlink r:id="rId6" w:history="1">
        <w:r w:rsidR="00047785" w:rsidRPr="00047785">
          <w:t>+37052718914; +37067289496</w:t>
        </w:r>
      </w:hyperlink>
      <w:r w:rsidRPr="001A296A">
        <w:rPr>
          <w:szCs w:val="24"/>
        </w:rPr>
        <w:t>, el. p</w:t>
      </w:r>
      <w:r w:rsidRPr="00047785">
        <w:t>.</w:t>
      </w:r>
      <w:r w:rsidR="001A296A" w:rsidRPr="00047785">
        <w:t xml:space="preserve"> </w:t>
      </w:r>
      <w:hyperlink r:id="rId7" w:history="1">
        <w:r w:rsidR="00047785" w:rsidRPr="00047785">
          <w:t>brigita.gaizauske@vva.gov.lt</w:t>
        </w:r>
      </w:hyperlink>
    </w:p>
    <w:sectPr w:rsidR="004F5039" w:rsidRPr="00047785" w:rsidSect="00751B84">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2"/>
  <w:proofState w:spelling="clean" w:grammar="clean"/>
  <w:defaultTabStop w:val="1296"/>
  <w:hyphenationZone w:val="396"/>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1B84"/>
    <w:rsid w:val="0002107B"/>
    <w:rsid w:val="00047785"/>
    <w:rsid w:val="00060778"/>
    <w:rsid w:val="000C7FCD"/>
    <w:rsid w:val="001022A4"/>
    <w:rsid w:val="001A296A"/>
    <w:rsid w:val="001A4D33"/>
    <w:rsid w:val="001C0BA2"/>
    <w:rsid w:val="002B1B14"/>
    <w:rsid w:val="003F5317"/>
    <w:rsid w:val="003F7DE5"/>
    <w:rsid w:val="00472FCA"/>
    <w:rsid w:val="004B6558"/>
    <w:rsid w:val="004C4A30"/>
    <w:rsid w:val="004C5A33"/>
    <w:rsid w:val="004D1C8B"/>
    <w:rsid w:val="004F5039"/>
    <w:rsid w:val="00562410"/>
    <w:rsid w:val="005B6811"/>
    <w:rsid w:val="00664949"/>
    <w:rsid w:val="006C65AF"/>
    <w:rsid w:val="006F1271"/>
    <w:rsid w:val="00751B84"/>
    <w:rsid w:val="007C7EF2"/>
    <w:rsid w:val="007F5D2A"/>
    <w:rsid w:val="00882F44"/>
    <w:rsid w:val="008943D1"/>
    <w:rsid w:val="008C0FE7"/>
    <w:rsid w:val="008C7591"/>
    <w:rsid w:val="009418B8"/>
    <w:rsid w:val="00967679"/>
    <w:rsid w:val="009F21FE"/>
    <w:rsid w:val="00A15C82"/>
    <w:rsid w:val="00A74479"/>
    <w:rsid w:val="00A87EE8"/>
    <w:rsid w:val="00A914AD"/>
    <w:rsid w:val="00AA2B79"/>
    <w:rsid w:val="00AC2A64"/>
    <w:rsid w:val="00B20551"/>
    <w:rsid w:val="00BD0984"/>
    <w:rsid w:val="00CF1DD1"/>
    <w:rsid w:val="00CF240C"/>
    <w:rsid w:val="00D02C5A"/>
    <w:rsid w:val="00D055AD"/>
    <w:rsid w:val="00D10A83"/>
    <w:rsid w:val="00DC49C3"/>
    <w:rsid w:val="00DC6BCB"/>
    <w:rsid w:val="00E2670E"/>
    <w:rsid w:val="00EC5E27"/>
    <w:rsid w:val="00F0622C"/>
    <w:rsid w:val="00F272D6"/>
    <w:rsid w:val="00F9571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63774"/>
  <w15:docId w15:val="{33FE8D5B-CA11-4203-91CC-09E5D6E26A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C6BCB"/>
    <w:pPr>
      <w:tabs>
        <w:tab w:val="left" w:pos="1293"/>
      </w:tabs>
      <w:overflowPunct w:val="0"/>
      <w:autoSpaceDE w:val="0"/>
      <w:autoSpaceDN w:val="0"/>
      <w:adjustRightInd w:val="0"/>
      <w:spacing w:after="0" w:line="240" w:lineRule="auto"/>
    </w:pPr>
    <w:rPr>
      <w:rFonts w:ascii="Times New Roman" w:eastAsia="Times New Roman" w:hAnsi="Times New Roman" w:cs="Times New Roman"/>
      <w:sz w:val="24"/>
      <w:szCs w:val="20"/>
      <w:lang w:val="en-GB"/>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niatinklio">
    <w:name w:val="Normal (Web)"/>
    <w:basedOn w:val="prastasis"/>
    <w:uiPriority w:val="99"/>
    <w:semiHidden/>
    <w:unhideWhenUsed/>
    <w:rsid w:val="00751B84"/>
    <w:pPr>
      <w:spacing w:before="100" w:beforeAutospacing="1" w:after="100" w:afterAutospacing="1"/>
    </w:pPr>
    <w:rPr>
      <w:szCs w:val="24"/>
      <w:lang w:eastAsia="lt-LT"/>
    </w:rPr>
  </w:style>
  <w:style w:type="character" w:styleId="Grietas">
    <w:name w:val="Strong"/>
    <w:basedOn w:val="Numatytasispastraiposriftas"/>
    <w:uiPriority w:val="22"/>
    <w:qFormat/>
    <w:rsid w:val="00751B84"/>
    <w:rPr>
      <w:b/>
      <w:bCs/>
    </w:rPr>
  </w:style>
  <w:style w:type="character" w:styleId="Hipersaitas">
    <w:name w:val="Hyperlink"/>
    <w:basedOn w:val="Numatytasispastraiposriftas"/>
    <w:uiPriority w:val="99"/>
    <w:unhideWhenUsed/>
    <w:rsid w:val="00751B84"/>
    <w:rPr>
      <w:color w:val="0000FF"/>
      <w:u w:val="single"/>
    </w:rPr>
  </w:style>
  <w:style w:type="paragraph" w:styleId="Betarp">
    <w:name w:val="No Spacing"/>
    <w:uiPriority w:val="1"/>
    <w:qFormat/>
    <w:rsid w:val="00751B84"/>
    <w:pPr>
      <w:spacing w:after="0" w:line="240" w:lineRule="auto"/>
    </w:pPr>
  </w:style>
  <w:style w:type="paragraph" w:customStyle="1" w:styleId="EmptyLayoutCell">
    <w:name w:val="EmptyLayoutCell"/>
    <w:basedOn w:val="prastasis"/>
    <w:rsid w:val="00DC6BCB"/>
    <w:pPr>
      <w:tabs>
        <w:tab w:val="clear" w:pos="1293"/>
      </w:tabs>
      <w:overflowPunct/>
      <w:autoSpaceDE/>
      <w:autoSpaceDN/>
      <w:adjustRightInd/>
    </w:pPr>
    <w:rPr>
      <w:sz w:val="2"/>
      <w:lang w:val="en-US"/>
    </w:rPr>
  </w:style>
  <w:style w:type="character" w:styleId="Neapdorotaspaminjimas">
    <w:name w:val="Unresolved Mention"/>
    <w:basedOn w:val="Numatytasispastraiposriftas"/>
    <w:uiPriority w:val="99"/>
    <w:semiHidden/>
    <w:unhideWhenUsed/>
    <w:rsid w:val="009676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999921">
      <w:bodyDiv w:val="1"/>
      <w:marLeft w:val="0"/>
      <w:marRight w:val="0"/>
      <w:marTop w:val="0"/>
      <w:marBottom w:val="0"/>
      <w:divBdr>
        <w:top w:val="none" w:sz="0" w:space="0" w:color="auto"/>
        <w:left w:val="none" w:sz="0" w:space="0" w:color="auto"/>
        <w:bottom w:val="none" w:sz="0" w:space="0" w:color="auto"/>
        <w:right w:val="none" w:sz="0" w:space="0" w:color="auto"/>
      </w:divBdr>
    </w:div>
    <w:div w:id="582301683">
      <w:bodyDiv w:val="1"/>
      <w:marLeft w:val="0"/>
      <w:marRight w:val="0"/>
      <w:marTop w:val="0"/>
      <w:marBottom w:val="0"/>
      <w:divBdr>
        <w:top w:val="none" w:sz="0" w:space="0" w:color="auto"/>
        <w:left w:val="none" w:sz="0" w:space="0" w:color="auto"/>
        <w:bottom w:val="none" w:sz="0" w:space="0" w:color="auto"/>
        <w:right w:val="none" w:sz="0" w:space="0" w:color="auto"/>
      </w:divBdr>
    </w:div>
    <w:div w:id="1748575623">
      <w:bodyDiv w:val="1"/>
      <w:marLeft w:val="0"/>
      <w:marRight w:val="0"/>
      <w:marTop w:val="0"/>
      <w:marBottom w:val="0"/>
      <w:divBdr>
        <w:top w:val="none" w:sz="0" w:space="0" w:color="auto"/>
        <w:left w:val="none" w:sz="0" w:space="0" w:color="auto"/>
        <w:bottom w:val="none" w:sz="0" w:space="0" w:color="auto"/>
        <w:right w:val="none" w:sz="0" w:space="0" w:color="auto"/>
      </w:divBdr>
    </w:div>
    <w:div w:id="1998068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brigita.gaizauske@vva.gov.l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tel:+37052718914;%20+37067289496" TargetMode="External"/><Relationship Id="rId5" Type="http://schemas.openxmlformats.org/officeDocument/2006/relationships/hyperlink" Target="http://www.testavimas.vtd.lt/" TargetMode="External"/><Relationship Id="rId4" Type="http://schemas.openxmlformats.org/officeDocument/2006/relationships/hyperlink" Target="https://portalas.vtd.lt/lt/urbanistikos-ir-infrastrukturos-skyriaus-vyriausiasis-specialistas-karjeros-valstybes-tarnautojas-322;54136.html" TargetMode="Externa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3</Pages>
  <Words>3981</Words>
  <Characters>2270</Characters>
  <Application>Microsoft Office Word</Application>
  <DocSecurity>0</DocSecurity>
  <Lines>18</Lines>
  <Paragraphs>12</Paragraphs>
  <ScaleCrop>false</ScaleCrop>
  <Company/>
  <LinksUpToDate>false</LinksUpToDate>
  <CharactersWithSpaces>6239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Ilona</dc:creator>
  <cp:lastModifiedBy>Ilona Truchina</cp:lastModifiedBy>
  <cp:revision>9</cp:revision>
  <dcterms:created xsi:type="dcterms:W3CDTF">2023-04-14T10:43:00Z</dcterms:created>
  <dcterms:modified xsi:type="dcterms:W3CDTF">2023-06-13T05:11:00Z</dcterms:modified>
</cp:coreProperties>
</file>