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CD2CC" w14:textId="77777777" w:rsidR="005249E3" w:rsidRPr="005249E3" w:rsidRDefault="00902E65" w:rsidP="005249E3">
      <w:pPr>
        <w:spacing w:after="0" w:line="240" w:lineRule="auto"/>
        <w:outlineLvl w:val="3"/>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Skelbiama atranka</w:t>
      </w:r>
      <w:r w:rsidR="00AD12B2">
        <w:rPr>
          <w:rFonts w:ascii="Times New Roman" w:eastAsia="Times New Roman" w:hAnsi="Times New Roman" w:cs="Times New Roman"/>
          <w:b/>
          <w:color w:val="333333"/>
          <w:sz w:val="24"/>
          <w:szCs w:val="24"/>
        </w:rPr>
        <w:t>:</w:t>
      </w:r>
    </w:p>
    <w:tbl>
      <w:tblPr>
        <w:tblW w:w="8439" w:type="dxa"/>
        <w:tblCellMar>
          <w:top w:w="15" w:type="dxa"/>
          <w:left w:w="15" w:type="dxa"/>
          <w:bottom w:w="15" w:type="dxa"/>
          <w:right w:w="15" w:type="dxa"/>
        </w:tblCellMar>
        <w:tblLook w:val="04A0" w:firstRow="1" w:lastRow="0" w:firstColumn="1" w:lastColumn="0" w:noHBand="0" w:noVBand="1"/>
      </w:tblPr>
      <w:tblGrid>
        <w:gridCol w:w="1736"/>
        <w:gridCol w:w="6703"/>
      </w:tblGrid>
      <w:tr w:rsidR="005249E3" w:rsidRPr="005249E3" w14:paraId="1795A24D"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6FCFC8C1"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Įstaigos pavadinimas</w:t>
            </w:r>
          </w:p>
        </w:tc>
        <w:tc>
          <w:tcPr>
            <w:tcW w:w="6703" w:type="dxa"/>
            <w:tcBorders>
              <w:top w:val="single" w:sz="4" w:space="0" w:color="DDDDDD"/>
            </w:tcBorders>
            <w:shd w:val="clear" w:color="auto" w:fill="auto"/>
            <w:tcMar>
              <w:top w:w="75" w:type="dxa"/>
              <w:left w:w="75" w:type="dxa"/>
              <w:bottom w:w="75" w:type="dxa"/>
              <w:right w:w="75" w:type="dxa"/>
            </w:tcMar>
            <w:hideMark/>
          </w:tcPr>
          <w:p w14:paraId="11557C7E"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Ignalinos rajono kultūros centras</w:t>
            </w:r>
          </w:p>
        </w:tc>
      </w:tr>
      <w:tr w:rsidR="005249E3" w:rsidRPr="005249E3" w14:paraId="47FFC4B0"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6280241C"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Pareigos</w:t>
            </w:r>
          </w:p>
        </w:tc>
        <w:tc>
          <w:tcPr>
            <w:tcW w:w="6703" w:type="dxa"/>
            <w:tcBorders>
              <w:top w:val="single" w:sz="4" w:space="0" w:color="DDDDDD"/>
            </w:tcBorders>
            <w:shd w:val="clear" w:color="auto" w:fill="auto"/>
            <w:tcMar>
              <w:top w:w="75" w:type="dxa"/>
              <w:left w:w="75" w:type="dxa"/>
              <w:bottom w:w="75" w:type="dxa"/>
              <w:right w:w="75" w:type="dxa"/>
            </w:tcMar>
            <w:hideMark/>
          </w:tcPr>
          <w:p w14:paraId="68F63297" w14:textId="33C888C9" w:rsidR="005249E3" w:rsidRPr="007160F2" w:rsidRDefault="007160F2" w:rsidP="005249E3">
            <w:pPr>
              <w:spacing w:after="187" w:line="224" w:lineRule="atLeast"/>
              <w:rPr>
                <w:rFonts w:ascii="Times New Roman" w:eastAsia="Times New Roman" w:hAnsi="Times New Roman" w:cs="Times New Roman"/>
                <w:sz w:val="24"/>
                <w:szCs w:val="24"/>
              </w:rPr>
            </w:pPr>
            <w:r w:rsidRPr="007160F2">
              <w:rPr>
                <w:rFonts w:ascii="Times New Roman" w:hAnsi="Times New Roman" w:cs="Times New Roman"/>
                <w:sz w:val="24"/>
                <w:szCs w:val="24"/>
              </w:rPr>
              <w:t>Etnokultūros specialistas</w:t>
            </w:r>
            <w:r w:rsidR="00A93D84">
              <w:rPr>
                <w:rFonts w:ascii="Times New Roman" w:hAnsi="Times New Roman" w:cs="Times New Roman"/>
                <w:sz w:val="24"/>
                <w:szCs w:val="24"/>
              </w:rPr>
              <w:t xml:space="preserve"> (</w:t>
            </w:r>
            <w:r w:rsidR="00A93D84">
              <w:rPr>
                <w:rFonts w:ascii="Times New Roman" w:hAnsi="Times New Roman" w:cs="Times New Roman"/>
                <w:sz w:val="24"/>
                <w:szCs w:val="24"/>
              </w:rPr>
              <w:t>t</w:t>
            </w:r>
            <w:r w:rsidR="00A93D84" w:rsidRPr="005F5554">
              <w:rPr>
                <w:rFonts w:ascii="Times New Roman" w:hAnsi="Times New Roman" w:cs="Times New Roman"/>
                <w:color w:val="00030D"/>
                <w:sz w:val="24"/>
                <w:szCs w:val="24"/>
                <w:shd w:val="clear" w:color="auto" w:fill="FFFFFF"/>
              </w:rPr>
              <w:t>aikom</w:t>
            </w:r>
            <w:r w:rsidR="00A93D84">
              <w:rPr>
                <w:rFonts w:ascii="Times New Roman" w:hAnsi="Times New Roman" w:cs="Times New Roman"/>
                <w:color w:val="00030D"/>
                <w:sz w:val="24"/>
                <w:szCs w:val="24"/>
                <w:shd w:val="clear" w:color="auto" w:fill="FFFFFF"/>
              </w:rPr>
              <w:t>as 3 mėnesių išbandymo terminas)</w:t>
            </w:r>
          </w:p>
        </w:tc>
      </w:tr>
      <w:tr w:rsidR="005249E3" w:rsidRPr="005249E3" w14:paraId="0DD649A9"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3A297B1D"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Darbo vieta</w:t>
            </w:r>
          </w:p>
        </w:tc>
        <w:tc>
          <w:tcPr>
            <w:tcW w:w="6703" w:type="dxa"/>
            <w:tcBorders>
              <w:top w:val="single" w:sz="4" w:space="0" w:color="DDDDDD"/>
            </w:tcBorders>
            <w:shd w:val="clear" w:color="auto" w:fill="auto"/>
            <w:tcMar>
              <w:top w:w="75" w:type="dxa"/>
              <w:left w:w="75" w:type="dxa"/>
              <w:bottom w:w="75" w:type="dxa"/>
              <w:right w:w="75" w:type="dxa"/>
            </w:tcMar>
            <w:hideMark/>
          </w:tcPr>
          <w:p w14:paraId="6464E5F1" w14:textId="46620FB1" w:rsidR="005249E3" w:rsidRPr="00895774" w:rsidRDefault="001B08EB" w:rsidP="005249E3">
            <w:pPr>
              <w:spacing w:after="187" w:line="224" w:lineRule="atLeast"/>
              <w:rPr>
                <w:rFonts w:ascii="Times New Roman" w:eastAsia="Times New Roman" w:hAnsi="Times New Roman" w:cs="Times New Roman"/>
                <w:sz w:val="24"/>
                <w:szCs w:val="24"/>
              </w:rPr>
            </w:pPr>
            <w:r>
              <w:rPr>
                <w:rFonts w:ascii="Times New Roman" w:hAnsi="Times New Roman" w:cs="Times New Roman"/>
                <w:sz w:val="24"/>
                <w:szCs w:val="24"/>
              </w:rPr>
              <w:t>Ateities g. 43, Ignalina</w:t>
            </w:r>
            <w:r w:rsidR="00E2060C" w:rsidRPr="00E2060C">
              <w:rPr>
                <w:rFonts w:ascii="Times New Roman" w:hAnsi="Times New Roman" w:cs="Times New Roman"/>
                <w:sz w:val="24"/>
                <w:szCs w:val="24"/>
              </w:rPr>
              <w:t>, Ignalinos r. sav.</w:t>
            </w:r>
          </w:p>
        </w:tc>
      </w:tr>
      <w:tr w:rsidR="005249E3" w:rsidRPr="005249E3" w14:paraId="1DB13FA9"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70D49C94"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Darbo sutarties rūšis</w:t>
            </w:r>
          </w:p>
        </w:tc>
        <w:tc>
          <w:tcPr>
            <w:tcW w:w="6703" w:type="dxa"/>
            <w:tcBorders>
              <w:top w:val="single" w:sz="4" w:space="0" w:color="DDDDDD"/>
            </w:tcBorders>
            <w:shd w:val="clear" w:color="auto" w:fill="auto"/>
            <w:tcMar>
              <w:top w:w="75" w:type="dxa"/>
              <w:left w:w="75" w:type="dxa"/>
              <w:bottom w:w="75" w:type="dxa"/>
              <w:right w:w="75" w:type="dxa"/>
            </w:tcMar>
            <w:hideMark/>
          </w:tcPr>
          <w:p w14:paraId="2787BED9" w14:textId="77777777" w:rsidR="005249E3" w:rsidRPr="005249E3" w:rsidRDefault="005249E3"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Neterminuota</w:t>
            </w:r>
          </w:p>
        </w:tc>
      </w:tr>
      <w:tr w:rsidR="008D042C" w:rsidRPr="005249E3" w14:paraId="2DCBCECB"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tcPr>
          <w:p w14:paraId="33E3EC0B" w14:textId="77777777" w:rsidR="008D042C" w:rsidRDefault="008D042C"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dydis</w:t>
            </w:r>
          </w:p>
        </w:tc>
        <w:tc>
          <w:tcPr>
            <w:tcW w:w="6703" w:type="dxa"/>
            <w:tcBorders>
              <w:top w:val="single" w:sz="4" w:space="0" w:color="DDDDDD"/>
            </w:tcBorders>
            <w:shd w:val="clear" w:color="auto" w:fill="auto"/>
            <w:tcMar>
              <w:top w:w="75" w:type="dxa"/>
              <w:left w:w="75" w:type="dxa"/>
              <w:bottom w:w="75" w:type="dxa"/>
              <w:right w:w="75" w:type="dxa"/>
            </w:tcMar>
          </w:tcPr>
          <w:p w14:paraId="49E33DEF" w14:textId="63B7A253" w:rsidR="008D042C" w:rsidRDefault="001B08EB" w:rsidP="001B08EB">
            <w:pPr>
              <w:spacing w:after="187" w:line="224" w:lineRule="atLeast"/>
              <w:rPr>
                <w:rFonts w:ascii="Times New Roman" w:hAnsi="Times New Roman" w:cs="Times New Roman"/>
                <w:sz w:val="24"/>
                <w:szCs w:val="24"/>
              </w:rPr>
            </w:pPr>
            <w:r>
              <w:rPr>
                <w:rFonts w:ascii="Times New Roman" w:hAnsi="Times New Roman" w:cs="Times New Roman"/>
                <w:sz w:val="24"/>
                <w:szCs w:val="24"/>
              </w:rPr>
              <w:t>1</w:t>
            </w:r>
            <w:r w:rsidR="00E2060C">
              <w:rPr>
                <w:rFonts w:ascii="Times New Roman" w:hAnsi="Times New Roman" w:cs="Times New Roman"/>
                <w:sz w:val="24"/>
                <w:szCs w:val="24"/>
              </w:rPr>
              <w:t xml:space="preserve"> </w:t>
            </w:r>
          </w:p>
        </w:tc>
      </w:tr>
      <w:tr w:rsidR="005249E3" w:rsidRPr="005249E3" w14:paraId="0F42D0BE"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7EC91AD5" w14:textId="77777777" w:rsid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lygis</w:t>
            </w:r>
          </w:p>
        </w:tc>
        <w:tc>
          <w:tcPr>
            <w:tcW w:w="6703" w:type="dxa"/>
            <w:tcBorders>
              <w:top w:val="single" w:sz="4" w:space="0" w:color="DDDDDD"/>
            </w:tcBorders>
            <w:shd w:val="clear" w:color="auto" w:fill="auto"/>
            <w:tcMar>
              <w:top w:w="75" w:type="dxa"/>
              <w:left w:w="75" w:type="dxa"/>
              <w:bottom w:w="75" w:type="dxa"/>
              <w:right w:w="75" w:type="dxa"/>
            </w:tcMar>
            <w:hideMark/>
          </w:tcPr>
          <w:p w14:paraId="04175C76" w14:textId="24EC276F" w:rsidR="005249E3" w:rsidRDefault="001B08EB"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A</w:t>
            </w:r>
            <w:r w:rsidR="007160F2">
              <w:rPr>
                <w:rFonts w:ascii="Times New Roman" w:hAnsi="Times New Roman" w:cs="Times New Roman"/>
                <w:sz w:val="24"/>
                <w:szCs w:val="24"/>
              </w:rPr>
              <w:t>2</w:t>
            </w:r>
          </w:p>
        </w:tc>
      </w:tr>
      <w:tr w:rsidR="00D02DEF" w:rsidRPr="005249E3" w14:paraId="6FC209CE"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114ED381" w14:textId="77777777" w:rsidR="00D02DEF" w:rsidRDefault="00D02DEF"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paskirtis</w:t>
            </w:r>
          </w:p>
        </w:tc>
        <w:tc>
          <w:tcPr>
            <w:tcW w:w="6703" w:type="dxa"/>
            <w:tcBorders>
              <w:top w:val="single" w:sz="4" w:space="0" w:color="DDDDDD"/>
            </w:tcBorders>
            <w:shd w:val="clear" w:color="auto" w:fill="auto"/>
            <w:tcMar>
              <w:top w:w="75" w:type="dxa"/>
              <w:left w:w="75" w:type="dxa"/>
              <w:bottom w:w="75" w:type="dxa"/>
              <w:right w:w="75" w:type="dxa"/>
            </w:tcMar>
            <w:hideMark/>
          </w:tcPr>
          <w:p w14:paraId="77F30C8D" w14:textId="77777777" w:rsidR="007160F2" w:rsidRPr="007160F2" w:rsidRDefault="007160F2" w:rsidP="007160F2">
            <w:p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gyventojų bendrosios kultūros ugdymui ir etnokultūros puoselėjimui Ignalinos rajono savivaldybės teritorijoje užtikrinti.</w:t>
            </w:r>
          </w:p>
          <w:p w14:paraId="1814C479" w14:textId="4AA6B177" w:rsidR="00D02DEF" w:rsidRPr="001B08EB" w:rsidRDefault="00D02DEF" w:rsidP="001B08EB">
            <w:pPr>
              <w:spacing w:after="187" w:line="224" w:lineRule="atLeast"/>
              <w:rPr>
                <w:rFonts w:ascii="Times New Roman" w:hAnsi="Times New Roman" w:cs="Times New Roman"/>
                <w:sz w:val="24"/>
                <w:szCs w:val="24"/>
              </w:rPr>
            </w:pPr>
          </w:p>
        </w:tc>
      </w:tr>
      <w:tr w:rsidR="005249E3" w:rsidRPr="005249E3" w14:paraId="0F66DEA9" w14:textId="77777777" w:rsidTr="00895774">
        <w:trPr>
          <w:trHeight w:val="1646"/>
        </w:trPr>
        <w:tc>
          <w:tcPr>
            <w:tcW w:w="1736" w:type="dxa"/>
            <w:tcBorders>
              <w:top w:val="single" w:sz="4" w:space="0" w:color="DDDDDD"/>
            </w:tcBorders>
            <w:shd w:val="clear" w:color="auto" w:fill="auto"/>
            <w:tcMar>
              <w:top w:w="75" w:type="dxa"/>
              <w:left w:w="75" w:type="dxa"/>
              <w:bottom w:w="75" w:type="dxa"/>
              <w:right w:w="75" w:type="dxa"/>
            </w:tcMar>
            <w:hideMark/>
          </w:tcPr>
          <w:p w14:paraId="01FF185B" w14:textId="77777777" w:rsidR="005249E3" w:rsidRPr="005249E3" w:rsidRDefault="005249E3" w:rsidP="005249E3">
            <w:pPr>
              <w:spacing w:after="187"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Reikalavimai</w:t>
            </w:r>
          </w:p>
        </w:tc>
        <w:tc>
          <w:tcPr>
            <w:tcW w:w="6703" w:type="dxa"/>
            <w:tcBorders>
              <w:top w:val="single" w:sz="4" w:space="0" w:color="DDDDDD"/>
            </w:tcBorders>
            <w:shd w:val="clear" w:color="auto" w:fill="auto"/>
            <w:tcMar>
              <w:top w:w="75" w:type="dxa"/>
              <w:left w:w="75" w:type="dxa"/>
              <w:bottom w:w="75" w:type="dxa"/>
              <w:right w:w="75" w:type="dxa"/>
            </w:tcMar>
            <w:hideMark/>
          </w:tcPr>
          <w:p w14:paraId="1E6EBA27" w14:textId="77777777" w:rsidR="00A93D84" w:rsidRPr="00A93D84" w:rsidRDefault="00A93D84" w:rsidP="00A93D84">
            <w:pPr>
              <w:pStyle w:val="Sraopastraipa"/>
              <w:numPr>
                <w:ilvl w:val="0"/>
                <w:numId w:val="23"/>
              </w:numPr>
              <w:tabs>
                <w:tab w:val="left" w:pos="567"/>
                <w:tab w:val="left" w:pos="1276"/>
              </w:tabs>
              <w:spacing w:after="0" w:line="240" w:lineRule="auto"/>
              <w:jc w:val="both"/>
              <w:rPr>
                <w:rFonts w:ascii="Times New Roman" w:eastAsia="Calibri" w:hAnsi="Times New Roman" w:cs="Times New Roman"/>
                <w:sz w:val="24"/>
                <w:szCs w:val="24"/>
                <w:lang w:eastAsia="en-US"/>
              </w:rPr>
            </w:pPr>
            <w:r w:rsidRPr="00A93D84">
              <w:rPr>
                <w:rFonts w:ascii="Times New Roman" w:eastAsia="Calibri" w:hAnsi="Times New Roman" w:cs="Times New Roman"/>
                <w:sz w:val="24"/>
                <w:szCs w:val="24"/>
                <w:lang w:eastAsia="en-US"/>
              </w:rPr>
              <w:t>turėti ne žemesnį kaip aukštąjį universitetinį kultūros, muzikinį, etnologinį ar kitos srities humanitarinių mokslų išsilavinimą su bakalauro kvalifikaciniu laipsniu ar jam prilygintą išsilavinimą arba aukštąjį koleginį kultūros, muzikinį, etnologinį ar kitos srities humanitarinių mokslų išsilavinimą su profesinio bakalauro kvalifikaciniu laipsniu ar jam prilygintą išsilavinimą;</w:t>
            </w:r>
          </w:p>
          <w:p w14:paraId="18E83C98" w14:textId="24178EBB" w:rsidR="00A93D84" w:rsidRPr="00A93D84" w:rsidRDefault="00A93D84" w:rsidP="00A93D84">
            <w:pPr>
              <w:pStyle w:val="Sraopastraipa"/>
              <w:numPr>
                <w:ilvl w:val="0"/>
                <w:numId w:val="23"/>
              </w:numPr>
              <w:tabs>
                <w:tab w:val="left" w:pos="567"/>
                <w:tab w:val="left" w:pos="1276"/>
              </w:tabs>
              <w:spacing w:after="0" w:line="240" w:lineRule="auto"/>
              <w:jc w:val="both"/>
              <w:rPr>
                <w:rFonts w:ascii="Times New Roman" w:eastAsia="Calibri" w:hAnsi="Times New Roman" w:cs="Times New Roman"/>
                <w:sz w:val="24"/>
                <w:szCs w:val="24"/>
                <w:lang w:eastAsia="en-US"/>
              </w:rPr>
            </w:pPr>
            <w:r w:rsidRPr="00A93D84">
              <w:rPr>
                <w:rFonts w:ascii="Times New Roman" w:eastAsia="Calibri" w:hAnsi="Times New Roman" w:cs="Times New Roman"/>
                <w:sz w:val="24"/>
                <w:szCs w:val="24"/>
                <w:lang w:eastAsia="en-US"/>
              </w:rPr>
              <w:t>turėti ne mažesnę kaip 1 (vienerių) metų darbo patirtį kultūros srityje;</w:t>
            </w:r>
          </w:p>
          <w:p w14:paraId="20693F34" w14:textId="438A9CE0" w:rsidR="00A93D84" w:rsidRPr="00A93D84" w:rsidRDefault="00A93D84" w:rsidP="00A93D84">
            <w:pPr>
              <w:pStyle w:val="Sraopastraipa"/>
              <w:numPr>
                <w:ilvl w:val="0"/>
                <w:numId w:val="23"/>
              </w:numPr>
              <w:tabs>
                <w:tab w:val="left" w:pos="567"/>
                <w:tab w:val="left" w:pos="1276"/>
              </w:tabs>
              <w:spacing w:after="0" w:line="240" w:lineRule="auto"/>
              <w:jc w:val="both"/>
              <w:rPr>
                <w:rFonts w:ascii="Times New Roman" w:eastAsia="Calibri" w:hAnsi="Times New Roman" w:cs="Times New Roman"/>
                <w:sz w:val="24"/>
                <w:szCs w:val="24"/>
                <w:lang w:eastAsia="en-US"/>
              </w:rPr>
            </w:pPr>
            <w:r w:rsidRPr="00A93D84">
              <w:rPr>
                <w:rFonts w:ascii="Times New Roman" w:eastAsia="Calibri" w:hAnsi="Times New Roman" w:cs="Times New Roman"/>
                <w:sz w:val="24"/>
                <w:szCs w:val="24"/>
                <w:lang w:eastAsia="en-US"/>
              </w:rPr>
              <w:t>būti susipažinusiam su teisės aktais, reglamentuojančiais etninės kultūros sritį, išmanyti atitinkamo etnografinio regiono, kuriame bus vykdoma darbinė veikla, savitumus;</w:t>
            </w:r>
          </w:p>
          <w:p w14:paraId="00AA7946" w14:textId="1D3223BA" w:rsidR="00A93D84" w:rsidRPr="00A93D84" w:rsidRDefault="00A93D84" w:rsidP="00A93D84">
            <w:pPr>
              <w:pStyle w:val="Sraopastraipa"/>
              <w:numPr>
                <w:ilvl w:val="0"/>
                <w:numId w:val="23"/>
              </w:numPr>
              <w:tabs>
                <w:tab w:val="left" w:pos="567"/>
                <w:tab w:val="left" w:pos="1276"/>
              </w:tabs>
              <w:spacing w:after="0" w:line="240" w:lineRule="auto"/>
              <w:jc w:val="both"/>
              <w:rPr>
                <w:rFonts w:ascii="Times New Roman" w:eastAsia="Calibri" w:hAnsi="Times New Roman" w:cs="Times New Roman"/>
                <w:sz w:val="24"/>
                <w:szCs w:val="24"/>
                <w:lang w:eastAsia="en-US"/>
              </w:rPr>
            </w:pPr>
            <w:r w:rsidRPr="00A93D84">
              <w:rPr>
                <w:rFonts w:ascii="Times New Roman" w:eastAsia="Calibri" w:hAnsi="Times New Roman" w:cs="Times New Roman"/>
                <w:sz w:val="24"/>
                <w:szCs w:val="24"/>
                <w:lang w:eastAsia="en-US"/>
              </w:rPr>
              <w:t>gerai mokėti valstybinę kalbą, sklandžiai dėstyti mintis žodžiu ir raštu, išmanyti dokumentų rengimo ir įforminimo reikalavimus;</w:t>
            </w:r>
          </w:p>
          <w:p w14:paraId="26FB1B91" w14:textId="192977F2" w:rsidR="00A93D84" w:rsidRPr="00A93D84" w:rsidRDefault="00A93D84" w:rsidP="00A93D84">
            <w:pPr>
              <w:pStyle w:val="Sraopastraipa"/>
              <w:numPr>
                <w:ilvl w:val="0"/>
                <w:numId w:val="23"/>
              </w:numPr>
              <w:tabs>
                <w:tab w:val="left" w:pos="567"/>
                <w:tab w:val="left" w:pos="1276"/>
              </w:tabs>
              <w:spacing w:after="0" w:line="240" w:lineRule="auto"/>
              <w:jc w:val="both"/>
              <w:rPr>
                <w:rFonts w:ascii="Times New Roman" w:eastAsia="Calibri" w:hAnsi="Times New Roman" w:cs="Times New Roman"/>
                <w:sz w:val="24"/>
                <w:szCs w:val="24"/>
                <w:lang w:eastAsia="en-US"/>
              </w:rPr>
            </w:pPr>
            <w:r w:rsidRPr="00A93D84">
              <w:rPr>
                <w:rFonts w:ascii="Times New Roman" w:eastAsia="Calibri" w:hAnsi="Times New Roman" w:cs="Times New Roman"/>
                <w:sz w:val="24"/>
                <w:szCs w:val="24"/>
                <w:lang w:eastAsia="en-US"/>
              </w:rPr>
              <w:t>gebėti dirbti komandoje;</w:t>
            </w:r>
          </w:p>
          <w:p w14:paraId="0A5D58CE" w14:textId="69186025" w:rsidR="00A93D84" w:rsidRPr="00A93D84" w:rsidRDefault="00A93D84" w:rsidP="00A93D84">
            <w:pPr>
              <w:pStyle w:val="Sraopastraipa"/>
              <w:numPr>
                <w:ilvl w:val="0"/>
                <w:numId w:val="23"/>
              </w:numPr>
              <w:tabs>
                <w:tab w:val="left" w:pos="567"/>
                <w:tab w:val="left" w:pos="1276"/>
              </w:tabs>
              <w:spacing w:after="0" w:line="240" w:lineRule="auto"/>
              <w:jc w:val="both"/>
              <w:rPr>
                <w:rFonts w:ascii="Times New Roman" w:eastAsia="Calibri" w:hAnsi="Times New Roman" w:cs="Times New Roman"/>
                <w:sz w:val="24"/>
                <w:szCs w:val="24"/>
                <w:lang w:eastAsia="en-US"/>
              </w:rPr>
            </w:pPr>
            <w:r w:rsidRPr="00A93D84">
              <w:rPr>
                <w:rFonts w:ascii="Times New Roman" w:eastAsia="Calibri" w:hAnsi="Times New Roman" w:cs="Times New Roman"/>
                <w:sz w:val="24"/>
                <w:szCs w:val="24"/>
                <w:lang w:eastAsia="en-US"/>
              </w:rPr>
              <w:t>mokėti rengti, vertinti etnokultūrinės veiklos programas (projektus);</w:t>
            </w:r>
          </w:p>
          <w:p w14:paraId="3A248E9F" w14:textId="1E09E517" w:rsidR="00A93D84" w:rsidRPr="00A93D84" w:rsidRDefault="00A93D84" w:rsidP="00A93D84">
            <w:pPr>
              <w:pStyle w:val="Sraopastraipa"/>
              <w:numPr>
                <w:ilvl w:val="0"/>
                <w:numId w:val="23"/>
              </w:numPr>
              <w:tabs>
                <w:tab w:val="left" w:pos="567"/>
                <w:tab w:val="left" w:pos="1276"/>
              </w:tabs>
              <w:spacing w:after="0" w:line="240" w:lineRule="auto"/>
              <w:jc w:val="both"/>
              <w:rPr>
                <w:rFonts w:ascii="Times New Roman" w:eastAsia="Calibri" w:hAnsi="Times New Roman" w:cs="Times New Roman"/>
                <w:sz w:val="24"/>
                <w:szCs w:val="24"/>
                <w:lang w:eastAsia="en-US"/>
              </w:rPr>
            </w:pPr>
            <w:r w:rsidRPr="00A93D84">
              <w:rPr>
                <w:rFonts w:ascii="Times New Roman" w:eastAsia="Calibri" w:hAnsi="Times New Roman" w:cs="Times New Roman"/>
                <w:sz w:val="24"/>
                <w:szCs w:val="24"/>
                <w:lang w:eastAsia="en-US"/>
              </w:rPr>
              <w:t>mokėti dirbti kompiuteriu MS Office programiniu paketu;</w:t>
            </w:r>
          </w:p>
          <w:p w14:paraId="2780394D" w14:textId="126D592C" w:rsidR="00A93D84" w:rsidRPr="00A93D84" w:rsidRDefault="00A93D84" w:rsidP="00A93D84">
            <w:pPr>
              <w:pStyle w:val="Sraopastraipa"/>
              <w:numPr>
                <w:ilvl w:val="0"/>
                <w:numId w:val="23"/>
              </w:numPr>
              <w:tabs>
                <w:tab w:val="left" w:pos="567"/>
                <w:tab w:val="left" w:pos="1276"/>
              </w:tabs>
              <w:spacing w:after="0" w:line="240" w:lineRule="auto"/>
              <w:jc w:val="both"/>
              <w:rPr>
                <w:rFonts w:ascii="Times New Roman" w:eastAsia="Calibri" w:hAnsi="Times New Roman" w:cs="Times New Roman"/>
                <w:sz w:val="24"/>
                <w:szCs w:val="24"/>
                <w:lang w:eastAsia="en-US"/>
              </w:rPr>
            </w:pPr>
            <w:r w:rsidRPr="00A93D84">
              <w:rPr>
                <w:rFonts w:ascii="Times New Roman" w:eastAsia="Calibri" w:hAnsi="Times New Roman" w:cs="Times New Roman"/>
                <w:sz w:val="24"/>
                <w:szCs w:val="24"/>
                <w:lang w:eastAsia="en-US"/>
              </w:rPr>
              <w:t>žinoti pagrindinius bendravimo ir bendradarbiavimo principus ir etikos normas;</w:t>
            </w:r>
          </w:p>
          <w:p w14:paraId="187D0649" w14:textId="66C33D1D" w:rsidR="00BB3950" w:rsidRPr="00A93D84" w:rsidRDefault="00A93D84" w:rsidP="00A93D84">
            <w:pPr>
              <w:pStyle w:val="Sraopastraipa"/>
              <w:numPr>
                <w:ilvl w:val="0"/>
                <w:numId w:val="23"/>
              </w:numPr>
              <w:tabs>
                <w:tab w:val="left" w:pos="567"/>
                <w:tab w:val="left" w:pos="1276"/>
              </w:tabs>
              <w:spacing w:after="0" w:line="240" w:lineRule="auto"/>
              <w:jc w:val="both"/>
              <w:rPr>
                <w:rFonts w:ascii="Times New Roman" w:eastAsia="Times New Roman" w:hAnsi="Times New Roman" w:cs="Times New Roman"/>
                <w:sz w:val="24"/>
                <w:szCs w:val="24"/>
              </w:rPr>
            </w:pPr>
            <w:r w:rsidRPr="00A93D84">
              <w:rPr>
                <w:rFonts w:ascii="Times New Roman" w:eastAsia="Calibri" w:hAnsi="Times New Roman" w:cs="Times New Roman"/>
                <w:sz w:val="24"/>
                <w:szCs w:val="24"/>
                <w:lang w:eastAsia="en-US"/>
              </w:rPr>
              <w:t>mokėti atsakingai, savarankiškai, kūrybiškai organizuoti savo darbą, priimti sprendimus, efektyviai bendrauti su partneriais ir kolegomis, būti taktišku, sąžiningu, komunikabiliu, pareigingu.</w:t>
            </w:r>
          </w:p>
        </w:tc>
      </w:tr>
      <w:tr w:rsidR="00ED4E14" w:rsidRPr="005249E3" w14:paraId="203F1665"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tcPr>
          <w:p w14:paraId="7878BF73" w14:textId="77777777" w:rsidR="00ED4E14" w:rsidRPr="005249E3" w:rsidRDefault="00ED4E14" w:rsidP="005249E3">
            <w:pPr>
              <w:spacing w:after="0"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Funkcijos</w:t>
            </w:r>
          </w:p>
        </w:tc>
        <w:tc>
          <w:tcPr>
            <w:tcW w:w="6703" w:type="dxa"/>
            <w:tcBorders>
              <w:top w:val="single" w:sz="4" w:space="0" w:color="DDDDDD"/>
            </w:tcBorders>
            <w:shd w:val="clear" w:color="auto" w:fill="auto"/>
            <w:tcMar>
              <w:top w:w="75" w:type="dxa"/>
              <w:left w:w="75" w:type="dxa"/>
              <w:bottom w:w="75" w:type="dxa"/>
              <w:right w:w="75" w:type="dxa"/>
            </w:tcMar>
          </w:tcPr>
          <w:p w14:paraId="3FA45F9A" w14:textId="77777777"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rūpinasi papročių, tradicijų ir apeigų, ypač būdingų etnografiniam regionui, kuriame dirbama, atgaivinimu, propagavimu ir pritaikymu įvairiuose renginiuose;</w:t>
            </w:r>
          </w:p>
          <w:p w14:paraId="1FF464CC" w14:textId="23801A8C"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analizuoja Centro etninės kultūros veiklą, apibendrina medžiagą, teikia režisieriui ir Centro direktoriui išvadas bei siūlymus Centro etninės kultūros veiklos gerinimo klausimais;</w:t>
            </w:r>
          </w:p>
          <w:p w14:paraId="7DCBB561" w14:textId="65A47C61"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planuoja ir organizuoja etnokultūrinius renginius, rengia jų programas, scenarijus Centre ir padaliniuose;</w:t>
            </w:r>
          </w:p>
          <w:p w14:paraId="0AFA5130" w14:textId="694A5DBE"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bendradarbiauja su Lietuvos nacionaliniu kultūros centru, Etninės kultūros globos taryba ir kitomis etninės kultūros veiklą kuruojančiomis institucijomis;</w:t>
            </w:r>
          </w:p>
          <w:p w14:paraId="40095729" w14:textId="1D40315E"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lastRenderedPageBreak/>
              <w:t>rūpinasi folkloro kolektyvų subūrimu Centre, konsultuoja folkloro kolektyvų, mėgėjų meno kolektyvų, besirengiančių dalyvauti Dainų šventėse, vadovus bei kitus centro specialistus etninės kultūros klausimais;</w:t>
            </w:r>
          </w:p>
          <w:p w14:paraId="416186A1" w14:textId="04AF81B5"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rūpinasi ir koordinuoja Centre Dainų švenčių tradicijos tęstinumo užtikrinimą;</w:t>
            </w:r>
          </w:p>
          <w:p w14:paraId="557693F2" w14:textId="2F67BF41"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renka, tvarko ir saugo etnokultūrinę medžiagą;</w:t>
            </w:r>
          </w:p>
          <w:p w14:paraId="4116935D" w14:textId="528AF9C8"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rengia ir vykdo etnokultūros projektus, prisideda etnokultūros klausimais prie kitų projektų rengimo, teikia jų ataskaitas;</w:t>
            </w:r>
          </w:p>
          <w:p w14:paraId="1A203892" w14:textId="28619187"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kaupia ir saugo Centro etnokultūrinių renginių vaizdo įrašus, nuotraukas, kitą medžiagą;</w:t>
            </w:r>
          </w:p>
          <w:p w14:paraId="6126EE16" w14:textId="10A234B0"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rūpinasi inicijuojamų, organizuojamų etnokultūrinių renginių viešinimu ir sklaida;</w:t>
            </w:r>
          </w:p>
          <w:p w14:paraId="2D88B2E9" w14:textId="7146188E"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Centro režisieriaus pavedimu organizuoja kitus Centro vykdomus renginius arba aktyviai dalyvauja juos organizuojant;</w:t>
            </w:r>
          </w:p>
          <w:p w14:paraId="70446437" w14:textId="6A4A662C"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siekdamas įgyvendinti Centro tikslus ir uždavinius etninės kultūros srityje, bendradarbiauja ir palaiko ryšius su Ignalinos rajono, Aukštaitijos regiono kultūros, švietimo įstaigomis, nevyriausybinėmis organizacijomis, įmonėmis, tautodailininkais, amatininkais, pavieniais kultūros lauko veikėjais;</w:t>
            </w:r>
          </w:p>
          <w:p w14:paraId="0AC58E71" w14:textId="57C87900"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kelia kvalifikaciją, domisi savo srities naujovėmis, taiko įgytas žinias ir kompetencijas vykdydamas funkcijas;</w:t>
            </w:r>
          </w:p>
          <w:p w14:paraId="57F62D49" w14:textId="01D93B17"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kuruoja Centro interneto svetainės etnokultūrinę skiltį;</w:t>
            </w:r>
          </w:p>
          <w:p w14:paraId="1A34381E" w14:textId="30F911D5"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rengia ir teikia veiklos planus, ataskaitas, statistinę informaciją ir informacinę medžiagą;</w:t>
            </w:r>
          </w:p>
          <w:p w14:paraId="60598E45" w14:textId="43007825" w:rsidR="00A93D84" w:rsidRPr="00A93D84" w:rsidRDefault="00A93D84" w:rsidP="00A93D8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A93D84">
              <w:rPr>
                <w:rFonts w:ascii="Times New Roman" w:eastAsia="Times New Roman" w:hAnsi="Times New Roman" w:cs="Times New Roman"/>
                <w:sz w:val="24"/>
                <w:szCs w:val="24"/>
              </w:rPr>
              <w:t>pagal poreikį veda Centro renginius, edukacinius užsiėmimus, vykdo atlikėjo funkciją;</w:t>
            </w:r>
          </w:p>
          <w:p w14:paraId="691330AC" w14:textId="6501EDDF" w:rsidR="00ED4E14" w:rsidRPr="00A93D84" w:rsidRDefault="00A93D84" w:rsidP="00A93D84">
            <w:pPr>
              <w:pStyle w:val="Sraopastraipa"/>
              <w:numPr>
                <w:ilvl w:val="0"/>
                <w:numId w:val="24"/>
              </w:numPr>
              <w:tabs>
                <w:tab w:val="left" w:pos="567"/>
                <w:tab w:val="left" w:pos="1276"/>
              </w:tabs>
              <w:spacing w:after="0" w:line="240" w:lineRule="auto"/>
              <w:jc w:val="both"/>
              <w:rPr>
                <w:rFonts w:ascii="Times New Roman" w:hAnsi="Times New Roman" w:cs="Times New Roman"/>
                <w:sz w:val="24"/>
                <w:szCs w:val="24"/>
              </w:rPr>
            </w:pPr>
            <w:r w:rsidRPr="00A93D84">
              <w:rPr>
                <w:rFonts w:ascii="Times New Roman" w:eastAsia="Calibri" w:hAnsi="Times New Roman" w:cs="Times New Roman"/>
                <w:sz w:val="24"/>
                <w:szCs w:val="24"/>
                <w:lang w:eastAsia="en-US"/>
              </w:rPr>
              <w:t>vykdo ir kitas pareigybės aprašyme nenurodytas funkcijas, Centro vyriausiojo režisieriaus, kultūrinės veiklos organizavimo vyriausiojo vadybininko nenuolatinio pobūdžio pavedimus pagal kompetenciją.</w:t>
            </w:r>
          </w:p>
        </w:tc>
      </w:tr>
      <w:tr w:rsidR="005249E3" w:rsidRPr="005249E3" w14:paraId="1FB7C5A6"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2F4AE75A" w14:textId="77777777" w:rsidR="005249E3" w:rsidRPr="005249E3" w:rsidRDefault="005249E3" w:rsidP="005249E3">
            <w:pPr>
              <w:spacing w:after="0"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lastRenderedPageBreak/>
              <w:t>Darbo užmokestis</w:t>
            </w:r>
          </w:p>
        </w:tc>
        <w:tc>
          <w:tcPr>
            <w:tcW w:w="6703" w:type="dxa"/>
            <w:tcBorders>
              <w:top w:val="single" w:sz="4" w:space="0" w:color="DDDDDD"/>
            </w:tcBorders>
            <w:shd w:val="clear" w:color="auto" w:fill="auto"/>
            <w:tcMar>
              <w:top w:w="75" w:type="dxa"/>
              <w:left w:w="75" w:type="dxa"/>
              <w:bottom w:w="75" w:type="dxa"/>
              <w:right w:w="75" w:type="dxa"/>
            </w:tcMar>
            <w:hideMark/>
          </w:tcPr>
          <w:p w14:paraId="679A262F" w14:textId="03928603" w:rsidR="005249E3" w:rsidRPr="004E3F20" w:rsidRDefault="00A93D84" w:rsidP="00420E38">
            <w:pPr>
              <w:spacing w:after="0" w:line="224" w:lineRule="atLeast"/>
              <w:jc w:val="both"/>
              <w:rPr>
                <w:rFonts w:ascii="Times New Roman" w:eastAsia="Times New Roman" w:hAnsi="Times New Roman" w:cs="Times New Roman"/>
                <w:sz w:val="24"/>
                <w:szCs w:val="24"/>
              </w:rPr>
            </w:pPr>
            <w:r w:rsidRPr="004E3F20">
              <w:rPr>
                <w:rFonts w:ascii="Times New Roman" w:hAnsi="Times New Roman" w:cs="Times New Roman"/>
                <w:sz w:val="24"/>
                <w:szCs w:val="24"/>
              </w:rPr>
              <w:t>P</w:t>
            </w:r>
            <w:r w:rsidRPr="004E3F20">
              <w:rPr>
                <w:rFonts w:ascii="Times New Roman" w:eastAsia="Calibri" w:hAnsi="Times New Roman" w:cs="Times New Roman"/>
                <w:sz w:val="24"/>
                <w:szCs w:val="24"/>
              </w:rPr>
              <w:t>arei</w:t>
            </w:r>
            <w:r>
              <w:rPr>
                <w:rFonts w:ascii="Times New Roman" w:eastAsia="Calibri" w:hAnsi="Times New Roman" w:cs="Times New Roman"/>
                <w:sz w:val="24"/>
                <w:szCs w:val="24"/>
              </w:rPr>
              <w:t xml:space="preserve">ginės algos </w:t>
            </w:r>
            <w:r w:rsidRPr="004E3F20">
              <w:rPr>
                <w:rFonts w:ascii="Times New Roman" w:eastAsia="Calibri" w:hAnsi="Times New Roman" w:cs="Times New Roman"/>
                <w:sz w:val="24"/>
                <w:szCs w:val="24"/>
              </w:rPr>
              <w:t>koeficientas</w:t>
            </w:r>
            <w:r>
              <w:rPr>
                <w:rFonts w:ascii="Times New Roman" w:hAnsi="Times New Roman" w:cs="Times New Roman"/>
                <w:sz w:val="24"/>
                <w:szCs w:val="24"/>
              </w:rPr>
              <w:t xml:space="preserve"> nuo 0,</w:t>
            </w:r>
            <w:r w:rsidR="00420E38">
              <w:rPr>
                <w:rFonts w:ascii="Times New Roman" w:hAnsi="Times New Roman" w:cs="Times New Roman"/>
                <w:sz w:val="24"/>
                <w:szCs w:val="24"/>
              </w:rPr>
              <w:t>79</w:t>
            </w:r>
            <w:r>
              <w:rPr>
                <w:rFonts w:ascii="Times New Roman" w:hAnsi="Times New Roman" w:cs="Times New Roman"/>
                <w:sz w:val="24"/>
                <w:szCs w:val="24"/>
              </w:rPr>
              <w:t xml:space="preserve"> iki </w:t>
            </w:r>
            <w:r w:rsidR="00420E38">
              <w:rPr>
                <w:rFonts w:ascii="Times New Roman" w:hAnsi="Times New Roman" w:cs="Times New Roman"/>
                <w:sz w:val="24"/>
                <w:szCs w:val="24"/>
              </w:rPr>
              <w:t>0,99</w:t>
            </w:r>
            <w:r>
              <w:rPr>
                <w:rFonts w:ascii="Times New Roman" w:hAnsi="Times New Roman" w:cs="Times New Roman"/>
                <w:sz w:val="24"/>
                <w:szCs w:val="24"/>
              </w:rPr>
              <w:t xml:space="preserve"> </w:t>
            </w:r>
            <w:r w:rsidRPr="005F5554">
              <w:rPr>
                <w:rFonts w:ascii="Times New Roman" w:hAnsi="Times New Roman" w:cs="Times New Roman"/>
                <w:color w:val="00030D"/>
                <w:sz w:val="24"/>
                <w:szCs w:val="24"/>
                <w:shd w:val="clear" w:color="auto" w:fill="FFFFFF"/>
              </w:rPr>
              <w:t>atsižvelgiant į įstaigos darbo apmokėjimo sistemos apraše nustatytus kriterijus.</w:t>
            </w:r>
          </w:p>
        </w:tc>
      </w:tr>
      <w:tr w:rsidR="005249E3" w:rsidRPr="005249E3" w14:paraId="6086EF60" w14:textId="77777777" w:rsidTr="00B13FA6">
        <w:trPr>
          <w:trHeight w:val="748"/>
        </w:trPr>
        <w:tc>
          <w:tcPr>
            <w:tcW w:w="1736" w:type="dxa"/>
            <w:tcBorders>
              <w:top w:val="single" w:sz="4" w:space="0" w:color="DDDDDD"/>
            </w:tcBorders>
            <w:shd w:val="clear" w:color="auto" w:fill="auto"/>
            <w:tcMar>
              <w:top w:w="75" w:type="dxa"/>
              <w:left w:w="75" w:type="dxa"/>
              <w:bottom w:w="75" w:type="dxa"/>
              <w:right w:w="75" w:type="dxa"/>
            </w:tcMar>
            <w:hideMark/>
          </w:tcPr>
          <w:p w14:paraId="68262C59"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Dokumentai, kurie turi būti pateikti</w:t>
            </w:r>
          </w:p>
        </w:tc>
        <w:tc>
          <w:tcPr>
            <w:tcW w:w="6703" w:type="dxa"/>
            <w:tcBorders>
              <w:top w:val="single" w:sz="4" w:space="0" w:color="DDDDDD"/>
            </w:tcBorders>
            <w:shd w:val="clear" w:color="auto" w:fill="auto"/>
            <w:tcMar>
              <w:top w:w="75" w:type="dxa"/>
              <w:left w:w="75" w:type="dxa"/>
              <w:bottom w:w="75" w:type="dxa"/>
              <w:right w:w="75" w:type="dxa"/>
            </w:tcMar>
            <w:hideMark/>
          </w:tcPr>
          <w:p w14:paraId="1B803145" w14:textId="77777777" w:rsidR="00BB3950" w:rsidRPr="00E03686" w:rsidRDefault="00E03686" w:rsidP="00B65BD2">
            <w:pPr>
              <w:pStyle w:val="Betarp"/>
              <w:numPr>
                <w:ilvl w:val="0"/>
                <w:numId w:val="11"/>
              </w:numPr>
              <w:jc w:val="both"/>
              <w:rPr>
                <w:rFonts w:ascii="Times New Roman" w:hAnsi="Times New Roman" w:cs="Times New Roman"/>
                <w:sz w:val="24"/>
                <w:szCs w:val="24"/>
              </w:rPr>
            </w:pPr>
            <w:r w:rsidRPr="00E6172B">
              <w:rPr>
                <w:rFonts w:ascii="Times New Roman" w:hAnsi="Times New Roman" w:cs="Times New Roman"/>
                <w:sz w:val="24"/>
                <w:szCs w:val="24"/>
              </w:rPr>
              <w:t>p</w:t>
            </w:r>
            <w:r w:rsidR="00BB3950" w:rsidRPr="00E6172B">
              <w:rPr>
                <w:rFonts w:ascii="Times New Roman" w:hAnsi="Times New Roman" w:cs="Times New Roman"/>
                <w:sz w:val="24"/>
                <w:szCs w:val="24"/>
              </w:rPr>
              <w:t>rašymas</w:t>
            </w:r>
            <w:r w:rsidRPr="00E6172B">
              <w:rPr>
                <w:rFonts w:ascii="Times New Roman" w:hAnsi="Times New Roman" w:cs="Times New Roman"/>
                <w:sz w:val="24"/>
                <w:szCs w:val="24"/>
              </w:rPr>
              <w:t xml:space="preserve"> leisti dalyvauti </w:t>
            </w:r>
            <w:r w:rsidR="00260BED">
              <w:rPr>
                <w:rFonts w:ascii="Times New Roman" w:hAnsi="Times New Roman" w:cs="Times New Roman"/>
                <w:sz w:val="24"/>
                <w:szCs w:val="24"/>
              </w:rPr>
              <w:t>atrankoje</w:t>
            </w:r>
            <w:r>
              <w:rPr>
                <w:rFonts w:ascii="Times New Roman" w:hAnsi="Times New Roman" w:cs="Times New Roman"/>
                <w:sz w:val="24"/>
                <w:szCs w:val="24"/>
              </w:rPr>
              <w:t>;</w:t>
            </w:r>
          </w:p>
          <w:p w14:paraId="1FEEDCDD" w14:textId="77777777" w:rsidR="00B900F9" w:rsidRPr="00E03686"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a</w:t>
            </w:r>
            <w:r w:rsidR="00BB3950" w:rsidRPr="00E03686">
              <w:rPr>
                <w:rFonts w:ascii="Times New Roman" w:hAnsi="Times New Roman" w:cs="Times New Roman"/>
                <w:sz w:val="24"/>
                <w:szCs w:val="24"/>
              </w:rPr>
              <w:t>smens tapatybę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299BD7FD" w14:textId="77777777" w:rsidR="00BB3950" w:rsidRPr="00E03686"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i</w:t>
            </w:r>
            <w:r w:rsidR="00BB3950" w:rsidRPr="00E03686">
              <w:rPr>
                <w:rFonts w:ascii="Times New Roman" w:hAnsi="Times New Roman" w:cs="Times New Roman"/>
                <w:sz w:val="24"/>
                <w:szCs w:val="24"/>
              </w:rPr>
              <w:t>šsilavinimą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5AB9C63F" w14:textId="469FA220" w:rsidR="00BB3950" w:rsidRPr="00192E3E" w:rsidRDefault="00E03686" w:rsidP="00B65BD2">
            <w:pPr>
              <w:pStyle w:val="Betarp"/>
              <w:numPr>
                <w:ilvl w:val="0"/>
                <w:numId w:val="11"/>
              </w:numPr>
              <w:jc w:val="both"/>
              <w:rPr>
                <w:rFonts w:ascii="Times New Roman" w:hAnsi="Times New Roman" w:cs="Times New Roman"/>
                <w:sz w:val="24"/>
                <w:szCs w:val="24"/>
              </w:rPr>
            </w:pPr>
            <w:r w:rsidRPr="00192E3E">
              <w:rPr>
                <w:rFonts w:ascii="Times New Roman" w:hAnsi="Times New Roman" w:cs="Times New Roman"/>
                <w:sz w:val="24"/>
                <w:szCs w:val="24"/>
              </w:rPr>
              <w:t>d</w:t>
            </w:r>
            <w:r w:rsidR="00BB3950" w:rsidRPr="00192E3E">
              <w:rPr>
                <w:rFonts w:ascii="Times New Roman" w:hAnsi="Times New Roman" w:cs="Times New Roman"/>
                <w:sz w:val="24"/>
                <w:szCs w:val="24"/>
              </w:rPr>
              <w:t xml:space="preserve">arbo patirtį </w:t>
            </w:r>
            <w:r w:rsidR="00B17173" w:rsidRPr="007160F2">
              <w:rPr>
                <w:rFonts w:ascii="Times New Roman" w:eastAsia="Calibri" w:hAnsi="Times New Roman" w:cs="Times New Roman"/>
                <w:sz w:val="24"/>
                <w:szCs w:val="24"/>
                <w:lang w:eastAsia="en-US"/>
              </w:rPr>
              <w:t>kultūros srityje</w:t>
            </w:r>
            <w:r w:rsidR="00B17173" w:rsidRPr="00192E3E">
              <w:rPr>
                <w:rFonts w:ascii="Times New Roman" w:hAnsi="Times New Roman" w:cs="Times New Roman"/>
                <w:sz w:val="24"/>
                <w:szCs w:val="24"/>
              </w:rPr>
              <w:t xml:space="preserve"> </w:t>
            </w:r>
            <w:r w:rsidRPr="00192E3E">
              <w:rPr>
                <w:rFonts w:ascii="Times New Roman" w:hAnsi="Times New Roman" w:cs="Times New Roman"/>
                <w:sz w:val="24"/>
                <w:szCs w:val="24"/>
              </w:rPr>
              <w:t>patvirtinan</w:t>
            </w:r>
            <w:r w:rsidR="00542669" w:rsidRPr="00192E3E">
              <w:rPr>
                <w:rFonts w:ascii="Times New Roman" w:hAnsi="Times New Roman" w:cs="Times New Roman"/>
                <w:sz w:val="24"/>
                <w:szCs w:val="24"/>
              </w:rPr>
              <w:t>tis</w:t>
            </w:r>
            <w:r w:rsidRPr="00192E3E">
              <w:rPr>
                <w:rFonts w:ascii="Times New Roman" w:hAnsi="Times New Roman" w:cs="Times New Roman"/>
                <w:sz w:val="24"/>
                <w:szCs w:val="24"/>
              </w:rPr>
              <w:t xml:space="preserve"> dokument</w:t>
            </w:r>
            <w:r w:rsidR="00542669" w:rsidRPr="00192E3E">
              <w:rPr>
                <w:rFonts w:ascii="Times New Roman" w:hAnsi="Times New Roman" w:cs="Times New Roman"/>
                <w:sz w:val="24"/>
                <w:szCs w:val="24"/>
              </w:rPr>
              <w:t>a</w:t>
            </w:r>
            <w:r w:rsidRPr="00192E3E">
              <w:rPr>
                <w:rFonts w:ascii="Times New Roman" w:hAnsi="Times New Roman" w:cs="Times New Roman"/>
                <w:sz w:val="24"/>
                <w:szCs w:val="24"/>
              </w:rPr>
              <w:t>s</w:t>
            </w:r>
            <w:r w:rsidR="00DF076A">
              <w:rPr>
                <w:rFonts w:ascii="Times New Roman" w:hAnsi="Times New Roman" w:cs="Times New Roman"/>
                <w:sz w:val="24"/>
                <w:szCs w:val="24"/>
              </w:rPr>
              <w:t xml:space="preserve">; </w:t>
            </w:r>
          </w:p>
          <w:p w14:paraId="23F747B7" w14:textId="77777777" w:rsidR="005249E3" w:rsidRPr="005249E3" w:rsidRDefault="00542669" w:rsidP="00552B7B">
            <w:pPr>
              <w:pStyle w:val="Betarp"/>
              <w:numPr>
                <w:ilvl w:val="0"/>
                <w:numId w:val="11"/>
              </w:numPr>
              <w:jc w:val="both"/>
              <w:rPr>
                <w:rFonts w:ascii="Times New Roman" w:eastAsia="Times New Roman" w:hAnsi="Times New Roman" w:cs="Times New Roman"/>
                <w:sz w:val="24"/>
                <w:szCs w:val="24"/>
              </w:rPr>
            </w:pPr>
            <w:r w:rsidRPr="00192E3E">
              <w:rPr>
                <w:rFonts w:ascii="Times New Roman" w:hAnsi="Times New Roman" w:cs="Times New Roman"/>
                <w:sz w:val="24"/>
                <w:szCs w:val="24"/>
              </w:rPr>
              <w:t>g</w:t>
            </w:r>
            <w:r w:rsidR="00BB3950" w:rsidRPr="00192E3E">
              <w:rPr>
                <w:rFonts w:ascii="Times New Roman" w:hAnsi="Times New Roman" w:cs="Times New Roman"/>
                <w:sz w:val="24"/>
                <w:szCs w:val="24"/>
              </w:rPr>
              <w:t>yvenimo aprašym</w:t>
            </w:r>
            <w:r w:rsidRPr="00192E3E">
              <w:rPr>
                <w:rFonts w:ascii="Times New Roman" w:hAnsi="Times New Roman" w:cs="Times New Roman"/>
                <w:sz w:val="24"/>
                <w:szCs w:val="24"/>
              </w:rPr>
              <w:t>as</w:t>
            </w:r>
            <w:r w:rsidR="00552B7B" w:rsidRPr="00192E3E">
              <w:rPr>
                <w:rFonts w:ascii="Times New Roman" w:hAnsi="Times New Roman" w:cs="Times New Roman"/>
                <w:sz w:val="24"/>
                <w:szCs w:val="24"/>
              </w:rPr>
              <w:t>.</w:t>
            </w:r>
          </w:p>
        </w:tc>
      </w:tr>
      <w:tr w:rsidR="005249E3" w:rsidRPr="005249E3" w14:paraId="06E4B65A" w14:textId="77777777" w:rsidTr="00895774">
        <w:trPr>
          <w:trHeight w:val="488"/>
        </w:trPr>
        <w:tc>
          <w:tcPr>
            <w:tcW w:w="1736" w:type="dxa"/>
            <w:tcBorders>
              <w:top w:val="single" w:sz="4" w:space="0" w:color="DDDDDD"/>
            </w:tcBorders>
            <w:shd w:val="clear" w:color="auto" w:fill="auto"/>
            <w:tcMar>
              <w:top w:w="75" w:type="dxa"/>
              <w:left w:w="75" w:type="dxa"/>
              <w:bottom w:w="75" w:type="dxa"/>
              <w:right w:w="75" w:type="dxa"/>
            </w:tcMar>
            <w:hideMark/>
          </w:tcPr>
          <w:p w14:paraId="339A230C"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Dokumentų p</w:t>
            </w:r>
            <w:r w:rsidR="0023431D">
              <w:rPr>
                <w:rFonts w:ascii="Times New Roman" w:eastAsia="Times New Roman" w:hAnsi="Times New Roman" w:cs="Times New Roman"/>
                <w:sz w:val="24"/>
                <w:szCs w:val="24"/>
              </w:rPr>
              <w:t>ateikimas</w:t>
            </w:r>
          </w:p>
        </w:tc>
        <w:tc>
          <w:tcPr>
            <w:tcW w:w="6703" w:type="dxa"/>
            <w:tcBorders>
              <w:top w:val="single" w:sz="4" w:space="0" w:color="DDDDDD"/>
            </w:tcBorders>
            <w:shd w:val="clear" w:color="auto" w:fill="auto"/>
            <w:tcMar>
              <w:top w:w="75" w:type="dxa"/>
              <w:left w:w="75" w:type="dxa"/>
              <w:bottom w:w="75" w:type="dxa"/>
              <w:right w:w="75" w:type="dxa"/>
            </w:tcMar>
            <w:hideMark/>
          </w:tcPr>
          <w:p w14:paraId="3B3F4FC9" w14:textId="362C8929" w:rsidR="000C69A8" w:rsidRPr="005249E3" w:rsidRDefault="00420E38" w:rsidP="00420E38">
            <w:pPr>
              <w:pStyle w:val="Betarp"/>
              <w:jc w:val="both"/>
              <w:rPr>
                <w:rFonts w:eastAsia="Times New Roman"/>
              </w:rPr>
            </w:pPr>
            <w:r>
              <w:rPr>
                <w:rFonts w:ascii="Times New Roman" w:hAnsi="Times New Roman" w:cs="Times New Roman"/>
                <w:color w:val="000000"/>
                <w:sz w:val="24"/>
                <w:szCs w:val="24"/>
              </w:rPr>
              <w:t>d</w:t>
            </w:r>
            <w:r w:rsidRPr="00B65BD2">
              <w:rPr>
                <w:rFonts w:ascii="Times New Roman" w:hAnsi="Times New Roman" w:cs="Times New Roman"/>
                <w:color w:val="000000"/>
                <w:sz w:val="24"/>
                <w:szCs w:val="24"/>
              </w:rPr>
              <w:t>okumentai priimami</w:t>
            </w:r>
            <w:r>
              <w:rPr>
                <w:rFonts w:ascii="Times New Roman" w:hAnsi="Times New Roman" w:cs="Times New Roman"/>
                <w:color w:val="000000"/>
                <w:sz w:val="24"/>
                <w:szCs w:val="24"/>
              </w:rPr>
              <w:t xml:space="preserve"> </w:t>
            </w:r>
            <w:r w:rsidRPr="0023431D">
              <w:rPr>
                <w:rFonts w:ascii="Times New Roman" w:hAnsi="Times New Roman" w:cs="Times New Roman"/>
                <w:sz w:val="24"/>
                <w:szCs w:val="24"/>
              </w:rPr>
              <w:t xml:space="preserve">elektroniniu paštu </w:t>
            </w:r>
            <w:hyperlink r:id="rId7" w:history="1">
              <w:r w:rsidRPr="0023431D">
                <w:rPr>
                  <w:rStyle w:val="Hipersaitas"/>
                  <w:rFonts w:ascii="Times New Roman" w:hAnsi="Times New Roman" w:cs="Times New Roman"/>
                  <w:sz w:val="24"/>
                  <w:szCs w:val="24"/>
                </w:rPr>
                <w:t>info@irkc.lt</w:t>
              </w:r>
            </w:hyperlink>
            <w:hyperlink r:id="rId8" w:history="1"/>
            <w:r w:rsidRPr="00B65B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iki </w:t>
            </w:r>
            <w:r w:rsidRPr="00212501">
              <w:rPr>
                <w:rFonts w:ascii="Times New Roman" w:hAnsi="Times New Roman" w:cs="Times New Roman"/>
                <w:color w:val="000000"/>
                <w:sz w:val="24"/>
                <w:szCs w:val="24"/>
              </w:rPr>
              <w:t>202</w:t>
            </w:r>
            <w:r>
              <w:rPr>
                <w:rFonts w:ascii="Times New Roman" w:hAnsi="Times New Roman" w:cs="Times New Roman"/>
                <w:color w:val="000000"/>
                <w:sz w:val="24"/>
                <w:szCs w:val="24"/>
              </w:rPr>
              <w:t>6 m. sausio 23 d.</w:t>
            </w:r>
          </w:p>
        </w:tc>
      </w:tr>
      <w:tr w:rsidR="005249E3" w:rsidRPr="005249E3" w14:paraId="6B9FE8F7" w14:textId="77777777" w:rsidTr="00B13FA6">
        <w:trPr>
          <w:trHeight w:val="898"/>
        </w:trPr>
        <w:tc>
          <w:tcPr>
            <w:tcW w:w="1736" w:type="dxa"/>
            <w:tcBorders>
              <w:top w:val="single" w:sz="4" w:space="0" w:color="DDDDDD"/>
            </w:tcBorders>
            <w:shd w:val="clear" w:color="auto" w:fill="auto"/>
            <w:tcMar>
              <w:top w:w="75" w:type="dxa"/>
              <w:left w:w="75" w:type="dxa"/>
              <w:bottom w:w="75" w:type="dxa"/>
              <w:right w:w="75" w:type="dxa"/>
            </w:tcMar>
            <w:hideMark/>
          </w:tcPr>
          <w:p w14:paraId="0F34567E"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Kontaktiniai duomenys išsamesnei informacijai</w:t>
            </w:r>
          </w:p>
        </w:tc>
        <w:tc>
          <w:tcPr>
            <w:tcW w:w="6703" w:type="dxa"/>
            <w:tcBorders>
              <w:top w:val="single" w:sz="4" w:space="0" w:color="DDDDDD"/>
            </w:tcBorders>
            <w:shd w:val="clear" w:color="auto" w:fill="auto"/>
            <w:tcMar>
              <w:top w:w="75" w:type="dxa"/>
              <w:left w:w="75" w:type="dxa"/>
              <w:bottom w:w="75" w:type="dxa"/>
              <w:right w:w="75" w:type="dxa"/>
            </w:tcMar>
            <w:hideMark/>
          </w:tcPr>
          <w:p w14:paraId="427334DF" w14:textId="77777777" w:rsidR="00420E38" w:rsidRDefault="00420E38" w:rsidP="00420E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   </w:t>
            </w:r>
            <w:r w:rsidRPr="006F32BA">
              <w:rPr>
                <w:rFonts w:ascii="Times New Roman" w:hAnsi="Times New Roman" w:cs="Times New Roman"/>
                <w:color w:val="000000"/>
                <w:sz w:val="24"/>
                <w:szCs w:val="24"/>
              </w:rPr>
              <w:t>+370 686 95 225</w:t>
            </w:r>
          </w:p>
          <w:p w14:paraId="62F85348" w14:textId="77777777" w:rsidR="005249E3" w:rsidRPr="005249E3" w:rsidRDefault="007B0A9F" w:rsidP="00AE7F0B">
            <w:pPr>
              <w:spacing w:after="0" w:line="240" w:lineRule="auto"/>
              <w:rPr>
                <w:rFonts w:ascii="Times New Roman" w:eastAsia="Times New Roman" w:hAnsi="Times New Roman" w:cs="Times New Roman"/>
                <w:sz w:val="24"/>
                <w:szCs w:val="24"/>
              </w:rPr>
            </w:pPr>
            <w:bookmarkStart w:id="0" w:name="_GoBack"/>
            <w:bookmarkEnd w:id="0"/>
            <w:r w:rsidRPr="007B0A9F">
              <w:rPr>
                <w:rFonts w:ascii="Times New Roman" w:hAnsi="Times New Roman" w:cs="Times New Roman"/>
                <w:sz w:val="24"/>
                <w:szCs w:val="24"/>
              </w:rPr>
              <w:t xml:space="preserve"> </w:t>
            </w:r>
            <w:r w:rsidR="005607BF">
              <w:rPr>
                <w:rFonts w:ascii="Times New Roman" w:hAnsi="Times New Roman" w:cs="Times New Roman"/>
                <w:sz w:val="24"/>
                <w:szCs w:val="24"/>
              </w:rPr>
              <w:t xml:space="preserve">        </w:t>
            </w:r>
          </w:p>
        </w:tc>
      </w:tr>
      <w:tr w:rsidR="007B0A9F" w:rsidRPr="005249E3" w14:paraId="2657BBF4"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tcPr>
          <w:p w14:paraId="0C6FA682" w14:textId="7C8C7BB3" w:rsidR="007B0A9F" w:rsidRPr="005249E3" w:rsidRDefault="000C69A8" w:rsidP="009E110C">
            <w:pPr>
              <w:pStyle w:val="Betarp"/>
              <w:rPr>
                <w:rFonts w:ascii="Times New Roman" w:eastAsia="Times New Roman" w:hAnsi="Times New Roman" w:cs="Times New Roman"/>
                <w:sz w:val="24"/>
                <w:szCs w:val="24"/>
              </w:rPr>
            </w:pPr>
            <w:r w:rsidRPr="000C69A8">
              <w:rPr>
                <w:rFonts w:ascii="Times New Roman" w:hAnsi="Times New Roman" w:cs="Times New Roman"/>
                <w:sz w:val="24"/>
                <w:szCs w:val="24"/>
              </w:rPr>
              <w:t>Pretendentų atranka:</w:t>
            </w:r>
          </w:p>
        </w:tc>
        <w:tc>
          <w:tcPr>
            <w:tcW w:w="6703" w:type="dxa"/>
            <w:tcBorders>
              <w:top w:val="single" w:sz="4" w:space="0" w:color="DDDDDD"/>
            </w:tcBorders>
            <w:shd w:val="clear" w:color="auto" w:fill="auto"/>
            <w:tcMar>
              <w:top w:w="75" w:type="dxa"/>
              <w:left w:w="75" w:type="dxa"/>
              <w:bottom w:w="75" w:type="dxa"/>
              <w:right w:w="75" w:type="dxa"/>
            </w:tcMar>
          </w:tcPr>
          <w:p w14:paraId="47B5D922" w14:textId="51CB3A68" w:rsidR="007B0A9F" w:rsidRPr="005249E3" w:rsidRDefault="00CC68A1" w:rsidP="009E110C">
            <w:pPr>
              <w:jc w:val="both"/>
              <w:rPr>
                <w:rFonts w:ascii="Times New Roman" w:eastAsia="Times New Roman" w:hAnsi="Times New Roman" w:cs="Times New Roman"/>
                <w:sz w:val="24"/>
                <w:szCs w:val="24"/>
              </w:rPr>
            </w:pPr>
            <w:r w:rsidRPr="00B65BD2">
              <w:rPr>
                <w:rFonts w:ascii="Times New Roman" w:hAnsi="Times New Roman" w:cs="Times New Roman"/>
                <w:color w:val="000000" w:themeColor="text1"/>
                <w:sz w:val="24"/>
                <w:szCs w:val="24"/>
              </w:rPr>
              <w:t>a</w:t>
            </w:r>
            <w:r w:rsidR="000C69A8" w:rsidRPr="00B65BD2">
              <w:rPr>
                <w:rFonts w:ascii="Times New Roman" w:hAnsi="Times New Roman" w:cs="Times New Roman"/>
                <w:color w:val="000000" w:themeColor="text1"/>
                <w:sz w:val="24"/>
                <w:szCs w:val="24"/>
              </w:rPr>
              <w:t>tranka vykdoma žodžiu (pokalbis).</w:t>
            </w:r>
          </w:p>
        </w:tc>
      </w:tr>
    </w:tbl>
    <w:p w14:paraId="0ED247E0" w14:textId="77777777" w:rsidR="00E76266" w:rsidRDefault="00E76266"/>
    <w:sectPr w:rsidR="00E76266" w:rsidSect="008411AE">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197"/>
    <w:multiLevelType w:val="hybridMultilevel"/>
    <w:tmpl w:val="4EA8D2D8"/>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1">
    <w:nsid w:val="046703B0"/>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90653E"/>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0F6861"/>
    <w:multiLevelType w:val="hybridMultilevel"/>
    <w:tmpl w:val="20C8DD88"/>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
    <w:nsid w:val="18900E70"/>
    <w:multiLevelType w:val="hybridMultilevel"/>
    <w:tmpl w:val="0406D8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18C74A47"/>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544D33"/>
    <w:multiLevelType w:val="hybridMultilevel"/>
    <w:tmpl w:val="DC5C4E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1CB57962"/>
    <w:multiLevelType w:val="hybridMultilevel"/>
    <w:tmpl w:val="05F619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1CD377CF"/>
    <w:multiLevelType w:val="hybridMultilevel"/>
    <w:tmpl w:val="09626E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nsid w:val="282001F1"/>
    <w:multiLevelType w:val="multilevel"/>
    <w:tmpl w:val="367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532024"/>
    <w:multiLevelType w:val="hybridMultilevel"/>
    <w:tmpl w:val="DB340F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29555E0D"/>
    <w:multiLevelType w:val="hybridMultilevel"/>
    <w:tmpl w:val="E3AA855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2A2F14BA"/>
    <w:multiLevelType w:val="hybridMultilevel"/>
    <w:tmpl w:val="296C95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312513B2"/>
    <w:multiLevelType w:val="hybridMultilevel"/>
    <w:tmpl w:val="A010F6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nsid w:val="348A46F2"/>
    <w:multiLevelType w:val="hybridMultilevel"/>
    <w:tmpl w:val="88B89A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nsid w:val="3A464C07"/>
    <w:multiLevelType w:val="hybridMultilevel"/>
    <w:tmpl w:val="BB80B0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477A57E8"/>
    <w:multiLevelType w:val="hybridMultilevel"/>
    <w:tmpl w:val="F54E39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47997332"/>
    <w:multiLevelType w:val="hybridMultilevel"/>
    <w:tmpl w:val="9F9C98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4DC26339"/>
    <w:multiLevelType w:val="hybridMultilevel"/>
    <w:tmpl w:val="01AA4E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5B940029"/>
    <w:multiLevelType w:val="hybridMultilevel"/>
    <w:tmpl w:val="C6843E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nsid w:val="6B0B551F"/>
    <w:multiLevelType w:val="hybridMultilevel"/>
    <w:tmpl w:val="834A2222"/>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1">
    <w:nsid w:val="709F475C"/>
    <w:multiLevelType w:val="hybridMultilevel"/>
    <w:tmpl w:val="7A00D8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76FA1741"/>
    <w:multiLevelType w:val="hybridMultilevel"/>
    <w:tmpl w:val="AD622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nsid w:val="7A8D5781"/>
    <w:multiLevelType w:val="hybridMultilevel"/>
    <w:tmpl w:val="6F569B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
  </w:num>
  <w:num w:numId="4">
    <w:abstractNumId w:val="2"/>
  </w:num>
  <w:num w:numId="5">
    <w:abstractNumId w:val="22"/>
  </w:num>
  <w:num w:numId="6">
    <w:abstractNumId w:val="19"/>
  </w:num>
  <w:num w:numId="7">
    <w:abstractNumId w:val="13"/>
  </w:num>
  <w:num w:numId="8">
    <w:abstractNumId w:val="11"/>
  </w:num>
  <w:num w:numId="9">
    <w:abstractNumId w:val="0"/>
  </w:num>
  <w:num w:numId="10">
    <w:abstractNumId w:val="15"/>
  </w:num>
  <w:num w:numId="11">
    <w:abstractNumId w:val="8"/>
  </w:num>
  <w:num w:numId="12">
    <w:abstractNumId w:val="21"/>
  </w:num>
  <w:num w:numId="13">
    <w:abstractNumId w:val="12"/>
  </w:num>
  <w:num w:numId="14">
    <w:abstractNumId w:val="18"/>
  </w:num>
  <w:num w:numId="15">
    <w:abstractNumId w:val="4"/>
  </w:num>
  <w:num w:numId="16">
    <w:abstractNumId w:val="17"/>
  </w:num>
  <w:num w:numId="17">
    <w:abstractNumId w:val="6"/>
  </w:num>
  <w:num w:numId="18">
    <w:abstractNumId w:val="23"/>
  </w:num>
  <w:num w:numId="19">
    <w:abstractNumId w:val="16"/>
  </w:num>
  <w:num w:numId="20">
    <w:abstractNumId w:val="10"/>
  </w:num>
  <w:num w:numId="21">
    <w:abstractNumId w:val="7"/>
  </w:num>
  <w:num w:numId="22">
    <w:abstractNumId w:val="14"/>
  </w:num>
  <w:num w:numId="23">
    <w:abstractNumId w:val="2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9E3"/>
    <w:rsid w:val="000008C2"/>
    <w:rsid w:val="0007721D"/>
    <w:rsid w:val="000A5339"/>
    <w:rsid w:val="000B41E8"/>
    <w:rsid w:val="000B71CA"/>
    <w:rsid w:val="000C4AAB"/>
    <w:rsid w:val="000C69A8"/>
    <w:rsid w:val="001124A4"/>
    <w:rsid w:val="001567F7"/>
    <w:rsid w:val="00192E3E"/>
    <w:rsid w:val="001B08EB"/>
    <w:rsid w:val="001C5AB8"/>
    <w:rsid w:val="001F178D"/>
    <w:rsid w:val="001F1FF7"/>
    <w:rsid w:val="002068B7"/>
    <w:rsid w:val="0023431D"/>
    <w:rsid w:val="0024610E"/>
    <w:rsid w:val="00260BED"/>
    <w:rsid w:val="00267C13"/>
    <w:rsid w:val="00270A2B"/>
    <w:rsid w:val="002A7B04"/>
    <w:rsid w:val="002C2DB7"/>
    <w:rsid w:val="003341C0"/>
    <w:rsid w:val="003E6077"/>
    <w:rsid w:val="003F561C"/>
    <w:rsid w:val="00402005"/>
    <w:rsid w:val="00420E38"/>
    <w:rsid w:val="00467357"/>
    <w:rsid w:val="00487709"/>
    <w:rsid w:val="004D2681"/>
    <w:rsid w:val="004E0AF4"/>
    <w:rsid w:val="004E2C6D"/>
    <w:rsid w:val="004E3F20"/>
    <w:rsid w:val="005249E3"/>
    <w:rsid w:val="00542669"/>
    <w:rsid w:val="00552B7B"/>
    <w:rsid w:val="005607BF"/>
    <w:rsid w:val="00577A1D"/>
    <w:rsid w:val="00591A35"/>
    <w:rsid w:val="00625BF8"/>
    <w:rsid w:val="0065333B"/>
    <w:rsid w:val="00674619"/>
    <w:rsid w:val="006D17F3"/>
    <w:rsid w:val="006F1929"/>
    <w:rsid w:val="007160F2"/>
    <w:rsid w:val="00760984"/>
    <w:rsid w:val="007B0A9F"/>
    <w:rsid w:val="008411AE"/>
    <w:rsid w:val="008868F3"/>
    <w:rsid w:val="00895774"/>
    <w:rsid w:val="008D042C"/>
    <w:rsid w:val="00902E65"/>
    <w:rsid w:val="009E0371"/>
    <w:rsid w:val="009E110C"/>
    <w:rsid w:val="00A80A98"/>
    <w:rsid w:val="00A85812"/>
    <w:rsid w:val="00A93D84"/>
    <w:rsid w:val="00AD09B4"/>
    <w:rsid w:val="00AD12B2"/>
    <w:rsid w:val="00AE7F0B"/>
    <w:rsid w:val="00B13FA6"/>
    <w:rsid w:val="00B17173"/>
    <w:rsid w:val="00B62D89"/>
    <w:rsid w:val="00B65BD2"/>
    <w:rsid w:val="00B75434"/>
    <w:rsid w:val="00B900F9"/>
    <w:rsid w:val="00B9208E"/>
    <w:rsid w:val="00BB3950"/>
    <w:rsid w:val="00C4292F"/>
    <w:rsid w:val="00C816A6"/>
    <w:rsid w:val="00C86B80"/>
    <w:rsid w:val="00CA5033"/>
    <w:rsid w:val="00CC68A1"/>
    <w:rsid w:val="00D02DEF"/>
    <w:rsid w:val="00D75FCF"/>
    <w:rsid w:val="00D858CA"/>
    <w:rsid w:val="00D86878"/>
    <w:rsid w:val="00DF076A"/>
    <w:rsid w:val="00E03686"/>
    <w:rsid w:val="00E2060C"/>
    <w:rsid w:val="00E2395E"/>
    <w:rsid w:val="00E56198"/>
    <w:rsid w:val="00E6172B"/>
    <w:rsid w:val="00E76266"/>
    <w:rsid w:val="00EB07B4"/>
    <w:rsid w:val="00ED4E14"/>
    <w:rsid w:val="00F418CB"/>
    <w:rsid w:val="00F4526C"/>
    <w:rsid w:val="00F61CA1"/>
    <w:rsid w:val="00F908C0"/>
    <w:rsid w:val="00F95B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089033">
      <w:bodyDiv w:val="1"/>
      <w:marLeft w:val="0"/>
      <w:marRight w:val="0"/>
      <w:marTop w:val="0"/>
      <w:marBottom w:val="0"/>
      <w:divBdr>
        <w:top w:val="none" w:sz="0" w:space="0" w:color="auto"/>
        <w:left w:val="none" w:sz="0" w:space="0" w:color="auto"/>
        <w:bottom w:val="none" w:sz="0" w:space="0" w:color="auto"/>
        <w:right w:val="none" w:sz="0" w:space="0" w:color="auto"/>
      </w:divBdr>
    </w:div>
    <w:div w:id="1675302627">
      <w:bodyDiv w:val="1"/>
      <w:marLeft w:val="0"/>
      <w:marRight w:val="0"/>
      <w:marTop w:val="0"/>
      <w:marBottom w:val="0"/>
      <w:divBdr>
        <w:top w:val="none" w:sz="0" w:space="0" w:color="auto"/>
        <w:left w:val="none" w:sz="0" w:space="0" w:color="auto"/>
        <w:bottom w:val="none" w:sz="0" w:space="0" w:color="auto"/>
        <w:right w:val="none" w:sz="0" w:space="0" w:color="auto"/>
      </w:divBdr>
      <w:divsChild>
        <w:div w:id="657608947">
          <w:marLeft w:val="0"/>
          <w:marRight w:val="0"/>
          <w:marTop w:val="0"/>
          <w:marBottom w:val="0"/>
          <w:divBdr>
            <w:top w:val="none" w:sz="0" w:space="0" w:color="auto"/>
            <w:left w:val="none" w:sz="0" w:space="0" w:color="auto"/>
            <w:bottom w:val="single" w:sz="4" w:space="7" w:color="E5E5E5"/>
            <w:right w:val="none" w:sz="0" w:space="0" w:color="auto"/>
          </w:divBdr>
        </w:div>
        <w:div w:id="1085035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kn@ignet.lt" TargetMode="External"/><Relationship Id="rId3" Type="http://schemas.openxmlformats.org/officeDocument/2006/relationships/styles" Target="styles.xml"/><Relationship Id="rId7" Type="http://schemas.openxmlformats.org/officeDocument/2006/relationships/hyperlink" Target="mailto:info@irkc.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DC880-A562-464F-BCD3-8F9647739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2885</Words>
  <Characters>1646</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IKSC</cp:lastModifiedBy>
  <cp:revision>3</cp:revision>
  <dcterms:created xsi:type="dcterms:W3CDTF">2026-01-09T12:01:00Z</dcterms:created>
  <dcterms:modified xsi:type="dcterms:W3CDTF">2026-01-09T12:14:00Z</dcterms:modified>
</cp:coreProperties>
</file>