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0"/>
        <w:gridCol w:w="2177"/>
        <w:gridCol w:w="6116"/>
      </w:tblGrid>
      <w:tr w:rsidR="007B3432" w:rsidRPr="009A7394" w14:paraId="62D53878"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2C5D28" w14:textId="2893DF40" w:rsidR="007B3432" w:rsidRPr="007B3432" w:rsidRDefault="007B3432" w:rsidP="007B3432">
            <w:pPr>
              <w:jc w:val="both"/>
              <w:rPr>
                <w:rFonts w:ascii="Times New Roman" w:hAnsi="Times New Roman" w:cs="Times New Roman"/>
                <w:b/>
                <w:bCs/>
                <w:sz w:val="24"/>
                <w:szCs w:val="24"/>
              </w:rPr>
            </w:pPr>
            <w:r w:rsidRPr="007B3432">
              <w:rPr>
                <w:rStyle w:val="Grietas"/>
                <w:rFonts w:ascii="Times New Roman" w:eastAsia="Times New Roman" w:hAnsi="Times New Roman" w:cs="Times New Roman"/>
                <w:b w:val="0"/>
                <w:bCs w:val="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FE8EDE" w14:textId="2EA0B4B4" w:rsidR="007B3432" w:rsidRPr="007B3432" w:rsidRDefault="007B3432" w:rsidP="007B3432">
            <w:pPr>
              <w:jc w:val="both"/>
              <w:rPr>
                <w:rFonts w:ascii="Times New Roman" w:hAnsi="Times New Roman" w:cs="Times New Roman"/>
                <w:b/>
                <w:bCs/>
                <w:sz w:val="24"/>
                <w:szCs w:val="24"/>
              </w:rPr>
            </w:pPr>
            <w:r w:rsidRPr="007B3432">
              <w:rPr>
                <w:rStyle w:val="Grietas"/>
                <w:rFonts w:ascii="Times New Roman" w:eastAsia="Times New Roman" w:hAnsi="Times New Roman" w:cs="Times New Roman"/>
                <w:b w:val="0"/>
                <w:bCs w:val="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BB8B21" w14:textId="6C27C42D" w:rsidR="007B3432" w:rsidRPr="007B3432" w:rsidRDefault="007B3432" w:rsidP="007B3432">
            <w:pPr>
              <w:jc w:val="both"/>
              <w:rPr>
                <w:rFonts w:ascii="Times New Roman" w:hAnsi="Times New Roman" w:cs="Times New Roman"/>
                <w:b/>
                <w:bCs/>
                <w:sz w:val="24"/>
                <w:szCs w:val="24"/>
              </w:rPr>
            </w:pPr>
            <w:r w:rsidRPr="007B3432">
              <w:rPr>
                <w:rStyle w:val="Grietas"/>
                <w:rFonts w:ascii="Times New Roman" w:eastAsia="Times New Roman" w:hAnsi="Times New Roman" w:cs="Times New Roman"/>
                <w:b w:val="0"/>
                <w:bCs w:val="0"/>
                <w:sz w:val="24"/>
                <w:szCs w:val="24"/>
                <w:lang w:eastAsia="lt-LT"/>
              </w:rPr>
              <w:t>Aprašymo turinys</w:t>
            </w:r>
          </w:p>
        </w:tc>
      </w:tr>
      <w:tr w:rsidR="007B3432" w:rsidRPr="009A7394" w14:paraId="6E23945F"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E43860" w14:textId="604CB58A"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537A1D" w14:textId="3C9B03B8"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809010" w14:textId="3D491C8E"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 </w:t>
            </w:r>
          </w:p>
        </w:tc>
      </w:tr>
      <w:tr w:rsidR="007B3432" w:rsidRPr="009A7394" w14:paraId="5A64312C"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FFE331" w14:textId="04FD4EF2"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BBB12F" w14:textId="5DB1E1E6"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Administracines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91E82" w14:textId="4601B461"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 </w:t>
            </w:r>
          </w:p>
        </w:tc>
      </w:tr>
      <w:tr w:rsidR="007B3432" w:rsidRPr="009A7394" w14:paraId="579D51DE"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BF5DEB" w14:textId="085CAE0C"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82E0A7" w14:textId="65ADE29A"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F1502B" w14:textId="228F5B9F" w:rsidR="007B3432" w:rsidRPr="007B3432" w:rsidRDefault="007B3432" w:rsidP="007B3432">
            <w:pPr>
              <w:jc w:val="both"/>
              <w:rPr>
                <w:rFonts w:ascii="Times New Roman" w:hAnsi="Times New Roman" w:cs="Times New Roman"/>
                <w:sz w:val="24"/>
                <w:szCs w:val="24"/>
              </w:rPr>
            </w:pPr>
            <w:r w:rsidRPr="007B3432">
              <w:rPr>
                <w:rStyle w:val="Grietas"/>
                <w:rFonts w:ascii="Times New Roman" w:eastAsia="Times New Roman" w:hAnsi="Times New Roman" w:cs="Times New Roman"/>
                <w:sz w:val="24"/>
                <w:szCs w:val="24"/>
                <w:lang w:eastAsia="lt-LT"/>
              </w:rPr>
              <w:t>Statinių projektų tikrinimas ir statybą leidžiančių dokumentų išdavimas</w:t>
            </w:r>
          </w:p>
        </w:tc>
      </w:tr>
      <w:tr w:rsidR="007B3432" w:rsidRPr="009A7394" w14:paraId="323BA201"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5AA018" w14:textId="43221CD0"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BC8885" w14:textId="4A8896E2"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FE5CD3"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Ši paslauga apima LR statybos įstatymo nustatytas statybą leidžiančio dokumento išdavimo nuostatas.</w:t>
            </w:r>
          </w:p>
          <w:p w14:paraId="063BDFB3"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Statybą leidžiantys dokumentai yra:</w:t>
            </w:r>
          </w:p>
          <w:p w14:paraId="42018FB9"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1) leidimas statyti naują statinį – naujo ypatingojo ir neypatingojo statinio statybai (išskyrus krašto apsaugos tikslams skirtose teritorijose statomą naują neypatingąjį statinį); naujo nesudėtingojo statinio statybai mieste (išskyrus krašto apsaugos tikslams skirtose teritorijose statomą naują nesudėtingąjį statinį), konservacinės apsaugos prioriteto ar kompleksinėje saugomoje teritorijoje, kitoje teritorijoje aplinkos ministro nustatytais atvejais; naujo nesudėtingojo statinio statybai kultūros paveldo objekto teritorijoje, kultūros paveldo objekto apsaugos zonoje, kultūros paveldo vietovėje ir jos apsaugos zonoje kultūros ministro ir aplinkos ministro nustatytais atvejais;</w:t>
            </w:r>
          </w:p>
          <w:p w14:paraId="50F380CD"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2) leidimas rekonstruoti statinį – ypatingojo ar neypatingojo statinio rekonstravimui (išskyrus krašto apsaugos tikslams skirtose teritorijose rekonstruojamą neypatingąjį statinį); nesudėtingojo statinio rekonstravimui mieste (išskyrus krašto apsaugos tikslams skirtose teritorijose rekonstruojamą nesudėtingąjį statinį), konservacinės apsaugos prioriteto ar kompleksinėje saugomoje teritorijoje, kitoje teritorijoje aplinkos ministro nustatytais atvejais; nesudėtingojo statinio rekonstravimui kultūros paveldo objekto teritorijoje, kultūros paveldo objekto apsaugos zonoje, kultūros paveldo vietovėje ir jos apsaugos zonoje kultūros ministro ir aplinkos ministro nustatytais atvejais;</w:t>
            </w:r>
          </w:p>
          <w:p w14:paraId="28A11516"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3) leidimas atnaujinti (modernizuoti) pastatą – pastato atnaujinimui (modernizavimui);</w:t>
            </w:r>
          </w:p>
          <w:p w14:paraId="46B2B3F3"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xml:space="preserve">4) leidimas atlikti statinio kapitalinį remontą – ypatingojo ir neypatingojo daugiabučio namo, viešojo pastato kapitaliniam remontui (išskyrus krašto apsaugos tikslams skirtose teritorijose </w:t>
            </w:r>
            <w:r w:rsidRPr="007B3432">
              <w:rPr>
                <w:rFonts w:ascii="Times New Roman" w:eastAsia="Times New Roman" w:hAnsi="Times New Roman" w:cs="Times New Roman"/>
                <w:sz w:val="24"/>
                <w:szCs w:val="24"/>
                <w:lang w:eastAsia="lt-LT"/>
              </w:rPr>
              <w:lastRenderedPageBreak/>
              <w:t>remontuojamą neypatingąjį statinį), atliekamam mieste, konservacinio prioriteto ar kompleksinėje saugomoje teritorijoje, aplinkos ministro nustatytais atvejais – kitoje teritorijoje, kai keičiama pastato išvaizda, taip pat kai atliekant šių pastatų kapitalinį remontą įrengiamos, pertvarkomos, išmontuojamos pastato dujų, šildymo ar elektros bendrosios inžinerinės sistemos, išskyrus atvejus, kai būtina skubiai atlikti statybos darbus, reikalingus avarijos grėsmei, jos ar stichinės nelaimės padariniams pašalinti; kultūros paveldo statinio kapitaliniam remontui; statinio kapitaliniam remontui, kai keičiama statinio ar patalpų paskirtis (išskyrus krašto apsaugos tikslams skirtose teritorijose remontuojamą neypatingąjį ir nesudėtingąjį statinį); ypatingojo ir neypatingojo daugiabučio namo, viešojo pastato, nesudėtingojo statinio kapitaliniam remontui kultūros paveldo objekto teritorijoje arba kultūros paveldo vietovėje kultūros ministro ir aplinkos ministro nustatytais atvejais;</w:t>
            </w:r>
          </w:p>
          <w:p w14:paraId="50AE4BA4"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5) leidimas atlikti statinio paprastąjį remontą – branduolinės energetikos objekto statinių paprastajam remontui; kultūros paveldo statinio paprastajam remontui, kai keičiama statinio išvaizda, išskyrus atvejus, kai būtina skubiai sutvarkyti stichinės nelaimės sukeltus padarinius; įrengiant, pertvarkant, išmontuojant pastato dujų, šildymo ar elektros bendrąsias inžinerines sistemas (išskyrus vienbutį gyvenamąjį namą ir pagalbinio ūkio paskirties statinį, nesudėtingąjį statinį); aplinkos ministro nustatytais atvejais statinio paprastajam remontui mieste, konservacinės apsaugos prioriteto ar kompleksinėje saugomoje teritorijoje, kultūros ir aplinkos ministrų nustatytais atvejais kultūros paveldo objekto teritorijoje, kultūros paveldo vietovėje ar kitoje teritorijoje – kai keičiama pastato išvaizda, išskyrus atvejus, kai būtina skubiai atlikti statybos darbus, reikalingus avarijos grėsmei, jos ar stichinės nelaimės padariniams pašalinti;</w:t>
            </w:r>
          </w:p>
          <w:p w14:paraId="4998AEAA"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6) leidimas pakeisti statinio ar jo dalies paskirtį – keičiant ypatingojo ar neypatingojo pastato (patalpos, patalpų) ar inžinerinio statinio paskirtį (išskyrus krašto apsaugos tikslams skirtose teritorijose esantį neypatingąjį pastatą (patalpą, patalpas) ar inžinerinį statinį), kai atliekami statinio paprastojo remonto darbai arba neatliekami jokie statybos darbai;</w:t>
            </w:r>
          </w:p>
          <w:p w14:paraId="017192AB"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xml:space="preserve">7) leidimas nugriauti statinį – ypatingojo ar neypatingojo statinio griovimui, išskyrus atvejus, kai statinys griaunamas vykdant teismo sprendimą ar Valstybinės teritorijų planavimo ir statybos inspekcijos prie Aplinkos ministerijos privalomąjį nurodymą, griaunamas krašto apsaugos tikslams skirtose teritorijose esantis neypatingasis statinys arba nedarant fizinės </w:t>
            </w:r>
            <w:r w:rsidRPr="007B3432">
              <w:rPr>
                <w:rFonts w:ascii="Times New Roman" w:eastAsia="Times New Roman" w:hAnsi="Times New Roman" w:cs="Times New Roman"/>
                <w:sz w:val="24"/>
                <w:szCs w:val="24"/>
                <w:lang w:eastAsia="lt-LT"/>
              </w:rPr>
              <w:lastRenderedPageBreak/>
              <w:t>įtakos kitiems savininkams priklausančio turto būklei išardomos (pašalinamos) statinio dalys, likusios po statinio avarijos ar stichinės nelaimės, pašalinamos sunykusio, sugriuvusio statinio likusios dalys, nugriaunamas atskirai stovintis neypatingasis statinys;</w:t>
            </w:r>
          </w:p>
          <w:p w14:paraId="7D14549A"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Statytojas, norintis gauti statybą leidžiantį dokumentą pateikia tiesiogiai arba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prašymą (nustatyta forma) ir papildomus dokumentus.</w:t>
            </w:r>
          </w:p>
          <w:p w14:paraId="0FFE97C7"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Nuotoliniu būdu pateiktas prašymas užregistruojamas automatiškai ir tą pačią dieną apie tai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informuojamas jo pateikėjas. Tiesiogiai pateiktą prašymą savivaldybės administracijos įgaliotas valstybės tarnautojas ne vėliau kaip kitą darbo dieną užregistruoja, nurodydamas prašymo priėmimo datą ir suteikdamas registracijos numerį. Užregistravus prašymą, savivaldybės administracijos įgaliotas valstybės tarnautojas ne vėliau kaip per 3 darbo dienas nuo prašymo užregistravimo, patikrina:</w:t>
            </w:r>
          </w:p>
          <w:p w14:paraId="351167AA"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statinio projektas pasirašytas (patvirtintas) elektroniniais statinio projekto vadovo ir statinio projekto dalių vadovų parašais; jei nėra visų būtinų elektroninių parašų, apie tai prašymo pateikėjas informuojamas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w:t>
            </w:r>
          </w:p>
          <w:p w14:paraId="77C2AB56"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pateikti visi privalomi dokumentai; jei jų trūksta, prašymas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pažymimas kaip nepriimtas ir apie tai, kad prašymas dėl šios priežasties nepriimamas, ne vėliau kaip per 3 darbo dienas nuo prašymo užregistravimo pasinaudojant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pranešama prašymą teikusiam asmeniui, nurodant trūkstamus dokumentus;</w:t>
            </w:r>
          </w:p>
          <w:p w14:paraId="0234067F"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dokumentai suformuoti pagal Reglamento 11 punkto reikalavimus; jei dokumentai suformuoti ne pagal reikalavimus, apie tai prašymo pateikėjas informuojamas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w:t>
            </w:r>
          </w:p>
          <w:p w14:paraId="20E9DA2E" w14:textId="7A591FC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prašyme nurodytas statytojas turi teisę būti statytoju pagal</w:t>
            </w:r>
            <w:r w:rsidR="00D25042">
              <w:rPr>
                <w:rFonts w:ascii="Times New Roman" w:eastAsia="Times New Roman" w:hAnsi="Times New Roman" w:cs="Times New Roman"/>
                <w:sz w:val="24"/>
                <w:szCs w:val="24"/>
                <w:lang w:eastAsia="lt-LT"/>
              </w:rPr>
              <w:t xml:space="preserve"> </w:t>
            </w:r>
            <w:hyperlink r:id="rId5"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3 straipsnio 1 ir 2 dalių reikalavimus (išskyrus Reglamento 4 priede nurodytas išimtis); jei ne, prašymas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pažymimas kaip nepriimtas ir apie tai, kad prašymas dėl šios priežasties nepriimamas, ne vėliau kaip per 3 darbo dienas nuo prašymo užregistravimo pasinaudojant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pranešama prašymą teikusiam asmeniui;</w:t>
            </w:r>
          </w:p>
          <w:p w14:paraId="4663D85A" w14:textId="43DE73C9"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gauta</w:t>
            </w:r>
            <w:r w:rsidR="00D25042">
              <w:rPr>
                <w:rFonts w:ascii="Times New Roman" w:eastAsia="Times New Roman" w:hAnsi="Times New Roman" w:cs="Times New Roman"/>
                <w:sz w:val="24"/>
                <w:szCs w:val="24"/>
                <w:lang w:eastAsia="lt-LT"/>
              </w:rPr>
              <w:t xml:space="preserve"> </w:t>
            </w:r>
            <w:hyperlink r:id="rId6"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 xml:space="preserve">27 straipsnio 16 dalies 1 punkte nurodytos informacijos; jei tokios informacijos yra ir prašyme nurodyti ne su savavališkos statybos padarinių šalinimu susiję statybos darbai (statiniai), prašymo pateikėjas apie tai, kad jo prašymas dėl šios priežasties nepriimamas per ne vėliau kaip per </w:t>
            </w:r>
            <w:r w:rsidRPr="007B3432">
              <w:rPr>
                <w:rFonts w:ascii="Times New Roman" w:eastAsia="Times New Roman" w:hAnsi="Times New Roman" w:cs="Times New Roman"/>
                <w:sz w:val="24"/>
                <w:szCs w:val="24"/>
                <w:lang w:eastAsia="lt-LT"/>
              </w:rPr>
              <w:lastRenderedPageBreak/>
              <w:t>3 darbo dienas nuo prašymo užregistravimo informuojamas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w:t>
            </w:r>
          </w:p>
          <w:p w14:paraId="7F6FC3AB"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prašyme nurodyti naujai statomų pastatų rodikliai (nurodyti STR 1.04.04:2017 „Statinio projektavimas, projekto ekspertizė“ 5 priedo II skyriaus 1–10 punktuose);</w:t>
            </w:r>
          </w:p>
          <w:p w14:paraId="7DB26231"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projektuojamas statinys atitinka nurodytą statinio paskirtį ir tipą; jei neatitinka, prašymo pateikėjas apie tai, kad jo prašymas dėl šios priežasties nepriimamas per ne vėliau kaip per 3 darbo dienas nuo prašymo užregistravimo informuojamas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w:t>
            </w:r>
          </w:p>
          <w:p w14:paraId="3F6DE15F"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 ar pateikta informacija, patvirtinanti apie žyminio mokesčio už statybą leidžiančio dokumento išdavimą sumokėjimą; jei tokia informacija nepateikta, prašymas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pažymimas kaip nepriimtas ir apie tai, kad prašymas dėl šios priežasties nepriimamas, ne vėliau kaip per 3 darbo dienas nuo prašymo užregistravimo pasinaudojant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pranešama prašymą teikusiam asmeniui;</w:t>
            </w:r>
          </w:p>
          <w:p w14:paraId="756BBED1"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xml:space="preserve"> - ar nėra požymių, kad prašymą išduoti statybą leidžiantį dokumentą pateikęs asmuo siekia gauti statybą leidžiantį dokumentą, įteisinantį jau atliktus savavališkus statybos darbus, dėl kurių nėra surašytas savavališkos statybos aktas ir tai nenurodyta prašyme. Laikoma, kad tokie požymiai yra, kai yra duomenų (su prašymu išduoti leidimą pateiktoje dokumentacijoje, viešai prieinamuose žemėlapiuose, </w:t>
            </w:r>
            <w:proofErr w:type="spellStart"/>
            <w:r w:rsidRPr="007B3432">
              <w:rPr>
                <w:rFonts w:ascii="Times New Roman" w:eastAsia="Times New Roman" w:hAnsi="Times New Roman" w:cs="Times New Roman"/>
                <w:sz w:val="24"/>
                <w:szCs w:val="24"/>
                <w:lang w:eastAsia="lt-LT"/>
              </w:rPr>
              <w:t>ortofotografijose</w:t>
            </w:r>
            <w:proofErr w:type="spellEnd"/>
            <w:r w:rsidRPr="007B3432">
              <w:rPr>
                <w:rFonts w:ascii="Times New Roman" w:eastAsia="Times New Roman" w:hAnsi="Times New Roman" w:cs="Times New Roman"/>
                <w:sz w:val="24"/>
                <w:szCs w:val="24"/>
                <w:lang w:eastAsia="lt-LT"/>
              </w:rPr>
              <w:t>, vietovių fotografijose („</w:t>
            </w:r>
            <w:proofErr w:type="spellStart"/>
            <w:r w:rsidRPr="007B3432">
              <w:rPr>
                <w:rFonts w:ascii="Times New Roman" w:eastAsia="Times New Roman" w:hAnsi="Times New Roman" w:cs="Times New Roman"/>
                <w:sz w:val="24"/>
                <w:szCs w:val="24"/>
                <w:lang w:eastAsia="lt-LT"/>
              </w:rPr>
              <w:t>Street</w:t>
            </w:r>
            <w:proofErr w:type="spellEnd"/>
            <w:r w:rsidRPr="007B3432">
              <w:rPr>
                <w:rFonts w:ascii="Times New Roman" w:eastAsia="Times New Roman" w:hAnsi="Times New Roman" w:cs="Times New Roman"/>
                <w:sz w:val="24"/>
                <w:szCs w:val="24"/>
                <w:lang w:eastAsia="lt-LT"/>
              </w:rPr>
              <w:t xml:space="preserve"> </w:t>
            </w:r>
            <w:proofErr w:type="spellStart"/>
            <w:r w:rsidRPr="007B3432">
              <w:rPr>
                <w:rFonts w:ascii="Times New Roman" w:eastAsia="Times New Roman" w:hAnsi="Times New Roman" w:cs="Times New Roman"/>
                <w:sz w:val="24"/>
                <w:szCs w:val="24"/>
                <w:lang w:eastAsia="lt-LT"/>
              </w:rPr>
              <w:t>View</w:t>
            </w:r>
            <w:proofErr w:type="spellEnd"/>
            <w:r w:rsidRPr="007B3432">
              <w:rPr>
                <w:rFonts w:ascii="Times New Roman" w:eastAsia="Times New Roman" w:hAnsi="Times New Roman" w:cs="Times New Roman"/>
                <w:sz w:val="24"/>
                <w:szCs w:val="24"/>
                <w:lang w:eastAsia="lt-LT"/>
              </w:rPr>
              <w:t>“) ar iš kitų duomenų šaltinių), kad statinys ar jo dalys, kurių statybai prašoma išduoti statybą leidžiantį dokumentą, galimai jau yra pastatyti.</w:t>
            </w:r>
          </w:p>
          <w:p w14:paraId="418458CD" w14:textId="75D6FBF2"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Jei įvykdyti Reglamento 13.1–13.8 papunkčiuose nurodyti reikalavimai ir nenustatyta 13.9 papunktyje nurodytų požymių, savivaldybės administracijos įgaliotas valstybės tarnautojas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prašymą pažymi kaip priimtą, ne vėliau kaip per 2 darbo dienas nuo prašymo priėmimo joje paskelbia</w:t>
            </w:r>
            <w:r w:rsidR="00D25042">
              <w:rPr>
                <w:rFonts w:ascii="Times New Roman" w:eastAsia="Times New Roman" w:hAnsi="Times New Roman" w:cs="Times New Roman"/>
                <w:sz w:val="24"/>
                <w:szCs w:val="24"/>
                <w:lang w:eastAsia="lt-LT"/>
              </w:rPr>
              <w:t xml:space="preserve"> </w:t>
            </w:r>
            <w:hyperlink r:id="rId7"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27 straipsnio 9 ar 10 dalyje nurodytus subjektus, jų įgaliotus padalinius (toliau – subjektai), kurie privalo pagal Reglamento 5 priede nurodytą kompetenciją patikrinti statinio projekto atitiktį</w:t>
            </w:r>
            <w:r w:rsidR="00D25042">
              <w:rPr>
                <w:rFonts w:ascii="Times New Roman" w:eastAsia="Times New Roman" w:hAnsi="Times New Roman" w:cs="Times New Roman"/>
                <w:sz w:val="24"/>
                <w:szCs w:val="24"/>
                <w:lang w:eastAsia="lt-LT"/>
              </w:rPr>
              <w:t xml:space="preserve"> </w:t>
            </w:r>
            <w:hyperlink r:id="rId8"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24 straipsnio 3 dalyje nustatytiems reikalavimams;</w:t>
            </w:r>
          </w:p>
          <w:p w14:paraId="0D4F9A80" w14:textId="1A344E8D"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xml:space="preserve">Nustačius Reglamento 13.9 papunktyje nurodytus požymius, savivaldybės administracijos įgaliotas valstybės tarnautojas sustabdo statybą leidžiančio dokumento išdavimo procedūras ir apie tai informuoja Inspekciją ir prašymą pateikusį asmenį. Statybą leidžiančio dokumento išdavimo procedūros </w:t>
            </w:r>
            <w:r w:rsidRPr="007B3432">
              <w:rPr>
                <w:rFonts w:ascii="Times New Roman" w:eastAsia="Times New Roman" w:hAnsi="Times New Roman" w:cs="Times New Roman"/>
                <w:sz w:val="24"/>
                <w:szCs w:val="24"/>
                <w:lang w:eastAsia="lt-LT"/>
              </w:rPr>
              <w:lastRenderedPageBreak/>
              <w:t>atnaujinamos praėjus 20 darbo dienų nuo jų sustabdymo arba anksčiau, kai yra gaunamas atsakymas iš Inspekcijos. Jeigu iš Inspekcijos gaunama informacija apie surašytą savavališkos statybos aktą ir nustatoma, kad nepateiktas dokumentas, patvirtinantis įmokos už savavališkos statybos įteisinimą, nurodytos</w:t>
            </w:r>
            <w:r w:rsidR="00D25042">
              <w:rPr>
                <w:rFonts w:ascii="Times New Roman" w:eastAsia="Times New Roman" w:hAnsi="Times New Roman" w:cs="Times New Roman"/>
                <w:sz w:val="24"/>
                <w:szCs w:val="24"/>
                <w:lang w:eastAsia="lt-LT"/>
              </w:rPr>
              <w:t xml:space="preserve"> </w:t>
            </w:r>
            <w:hyperlink r:id="rId9"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1 priede, sumokėjimą, ir dokumentai, pagrindžiantys šios įmokos apskaičiavimo dydį, statybą leidžiantis dokumentas neišduodamas apie tai informuojamas prašymo pateikėjas;</w:t>
            </w:r>
          </w:p>
          <w:p w14:paraId="41E6D4CD"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Jeigu statytojas prašyme nurodo, kad siekia gauti leidimą savavališkos statybos, dėl kurios nėra surašytas savavališkos statybos aktas, įteisinimui, leidimo išdavimo procedūros atliekamos bendra Reglamento IV skyriuje nustatyta tvarka. Savivaldybės administracijos įgaliotas valstybės tarnautojas Inspekciją apie tokį prašymą informuoja per 3 darbo dienas nuo jo gavimo.</w:t>
            </w:r>
          </w:p>
          <w:p w14:paraId="4F7E8E12" w14:textId="0BA33D73"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Paskelbus statinio projektą privalančius patikrinti subjektus,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kiekvienam subjektui automatiškai el. paštu siunčiamas pranešimas apie prievolę patikrinti statinio projektą. Gavęs šį pranešimą, subjektas ne vėliau kaip per 2 darbo dienas paskelbia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kas konkrečiai tikrins šį statinio projektą. Statinio projektas tikrinamas per</w:t>
            </w:r>
            <w:r w:rsidR="00D25042">
              <w:rPr>
                <w:rFonts w:ascii="Times New Roman" w:eastAsia="Times New Roman" w:hAnsi="Times New Roman" w:cs="Times New Roman"/>
                <w:sz w:val="24"/>
                <w:szCs w:val="24"/>
                <w:lang w:eastAsia="lt-LT"/>
              </w:rPr>
              <w:t xml:space="preserve"> </w:t>
            </w:r>
            <w:hyperlink r:id="rId10"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27 straipsnio 12 dalyje nurodytus terminus.</w:t>
            </w:r>
          </w:p>
          <w:p w14:paraId="451D1AF6" w14:textId="23C99FE8"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Nepritarus statinio projektui,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paskelbiami motyvai nurodant konkrečius</w:t>
            </w:r>
            <w:r w:rsidR="00D25042">
              <w:rPr>
                <w:rFonts w:ascii="Times New Roman" w:eastAsia="Times New Roman" w:hAnsi="Times New Roman" w:cs="Times New Roman"/>
                <w:sz w:val="24"/>
                <w:szCs w:val="24"/>
                <w:lang w:eastAsia="lt-LT"/>
              </w:rPr>
              <w:t xml:space="preserve"> </w:t>
            </w:r>
            <w:hyperlink r:id="rId11"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24 straipsnio 3 dalyje nustatytų reikalavimų pažeidimus.</w:t>
            </w:r>
          </w:p>
          <w:p w14:paraId="08A021B8" w14:textId="38183C88"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Jei statinio projektui pritarė visi privalėję jį patikrinti subjektai (įskaitant ir savivaldybės administraciją), statybą leidžiantys dokumentai išduodami, savivaldybės administracijos valstybės tarnautojui ar darbuotojui, dirbančiam pagal darbo sutartį, statybą leidžiančių dokumentų duomenis, per 3 darbo dienas praėjus nustatytam statinio projekto patikrinimo terminui, registruojant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 ir apie statybą leidžiančio dokumento išdavimą informavus visuomenę paskelbiant</w:t>
            </w:r>
            <w:r w:rsidR="00D25042">
              <w:rPr>
                <w:rFonts w:ascii="Times New Roman" w:eastAsia="Times New Roman" w:hAnsi="Times New Roman" w:cs="Times New Roman"/>
                <w:sz w:val="24"/>
                <w:szCs w:val="24"/>
                <w:lang w:eastAsia="lt-LT"/>
              </w:rPr>
              <w:t xml:space="preserve"> </w:t>
            </w:r>
            <w:hyperlink r:id="rId12"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27 straipsnio 151 dalyje nurodytus duomenis (dokumentus); apie tai prašymo pateikėjas automatiškai informuojamas el. paštu. Jei statinio projektui visi privalėję jį patikrinti subjektai pritarė iki pasibaigiant statinio projekto patikrinimo terminui, šiame punkte nurodyti veiksmai gali būti atliekami nelaukiant statinio projekto patikrinimo termino pabaigos.</w:t>
            </w:r>
          </w:p>
          <w:p w14:paraId="166EC300" w14:textId="460F0657"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 xml:space="preserve">Per nustatytą statinio projekto patikrinimo terminą subjektui nepateikus savo sprendimo (pritarimo ar nepritarimo), laikoma, kad statinio projektui subjektas pritarė. Jei statybą leidžiantis </w:t>
            </w:r>
            <w:r w:rsidRPr="007B3432">
              <w:rPr>
                <w:rFonts w:ascii="Times New Roman" w:eastAsia="Times New Roman" w:hAnsi="Times New Roman" w:cs="Times New Roman"/>
                <w:sz w:val="24"/>
                <w:szCs w:val="24"/>
                <w:lang w:eastAsia="lt-LT"/>
              </w:rPr>
              <w:lastRenderedPageBreak/>
              <w:t>dokumentas dar neišduotas, subjektas (nepažeisdamas</w:t>
            </w:r>
            <w:r w:rsidR="00D25042">
              <w:rPr>
                <w:rFonts w:ascii="Times New Roman" w:eastAsia="Times New Roman" w:hAnsi="Times New Roman" w:cs="Times New Roman"/>
                <w:sz w:val="24"/>
                <w:szCs w:val="24"/>
                <w:lang w:eastAsia="lt-LT"/>
              </w:rPr>
              <w:t xml:space="preserve"> </w:t>
            </w:r>
            <w:hyperlink r:id="rId13" w:tgtFrame="_blank" w:tooltip="Lietuvos Respublikos statybos įstatymas" w:history="1">
              <w:r w:rsidRPr="007B3432">
                <w:rPr>
                  <w:rStyle w:val="Hipersaitas"/>
                  <w:rFonts w:ascii="Times New Roman" w:eastAsia="Times New Roman" w:hAnsi="Times New Roman" w:cs="Times New Roman"/>
                  <w:sz w:val="24"/>
                  <w:szCs w:val="24"/>
                  <w:lang w:eastAsia="lt-LT"/>
                </w:rPr>
                <w:t>Statybos įstatymo</w:t>
              </w:r>
            </w:hyperlink>
            <w:r w:rsidR="00D25042">
              <w:rPr>
                <w:rStyle w:val="Hipersaitas"/>
                <w:rFonts w:ascii="Times New Roman" w:eastAsia="Times New Roman" w:hAnsi="Times New Roman" w:cs="Times New Roman"/>
                <w:sz w:val="24"/>
                <w:szCs w:val="24"/>
                <w:lang w:eastAsia="lt-LT"/>
              </w:rPr>
              <w:t xml:space="preserve"> </w:t>
            </w:r>
            <w:r w:rsidRPr="007B3432">
              <w:rPr>
                <w:rFonts w:ascii="Times New Roman" w:eastAsia="Times New Roman" w:hAnsi="Times New Roman" w:cs="Times New Roman"/>
                <w:sz w:val="24"/>
                <w:szCs w:val="24"/>
                <w:lang w:eastAsia="lt-LT"/>
              </w:rPr>
              <w:t>27 straipsnio 12 ir 13 dalyje nustatytų terminų) gali pakeisti savo sprendimą pritarti ar nepritarti statinio projektui ir tai, nurodydamas priežastis, turi pažymėti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w:t>
            </w:r>
          </w:p>
        </w:tc>
      </w:tr>
      <w:tr w:rsidR="007B3432" w:rsidRPr="009A7394" w14:paraId="7E86D092"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C2D363" w14:textId="4A5F1D5C"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343A55" w14:textId="2A6B5CBA"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AF8BB2"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1. Lietuvos Respublikos statybos įstatymas</w:t>
            </w:r>
          </w:p>
          <w:p w14:paraId="2A8EE955"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2. Lietuvos Respublikos nekilnojamojo kultūros paveldo apsaugos įstatymas</w:t>
            </w:r>
          </w:p>
          <w:p w14:paraId="479A2829"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3. Lietuvos Respublikos saugomų teritorijų įstatymas</w:t>
            </w:r>
            <w:r w:rsidRPr="007B3432">
              <w:rPr>
                <w:rFonts w:ascii="Times New Roman" w:eastAsia="Times New Roman" w:hAnsi="Times New Roman" w:cs="Times New Roman"/>
                <w:sz w:val="24"/>
                <w:szCs w:val="24"/>
                <w:lang w:eastAsia="lt-LT"/>
              </w:rPr>
              <w:br/>
              <w:t>4. Lietuvos Respublikos aplinkos ministro 2016-12-12 įsakymas Nr. D1-878 „Dėl statybos techninio reglamento STR 1.05.01:2017 „Statybą leidžiantys dokumentai. Statybos užbaigimas. Statybos sustabdymas. Savavališkos statybos padarinių šalinimas. Statybos pagal neteisėtai išduotą statybą leidžiantį dokumentą padarinių šalinimas“ patvirtinimo“</w:t>
            </w:r>
            <w:r w:rsidRPr="007B3432">
              <w:rPr>
                <w:rFonts w:ascii="Times New Roman" w:eastAsia="Times New Roman" w:hAnsi="Times New Roman" w:cs="Times New Roman"/>
                <w:sz w:val="24"/>
                <w:szCs w:val="24"/>
                <w:lang w:eastAsia="lt-LT"/>
              </w:rPr>
              <w:br/>
              <w:t>5. Lietuvos Respublikos aplinkos apsaugos ministro 2002 m. gruodžio 5 d. įsakymas Nr. 622 “Dėl statybos techninio reglamento STR 1.01.08:2002 „Statinio statybos rūšys" patvirtinimo"</w:t>
            </w:r>
          </w:p>
          <w:p w14:paraId="00039546"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6. Lietuvos Respublikos aplinkos apsaugos ministro 2016 m. lapkričio 7 d. įsakymas Nr. D1-738 „Dėl statybos techninio reglamento STR 1.04.04:2017 Statinio projektavimas, projekto ekspertizė" patvirtinimo"</w:t>
            </w:r>
          </w:p>
          <w:p w14:paraId="352F9C2A" w14:textId="248252E2"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7. Lietuvos Respublikos aplinkos apsaugos ministro 2016 m. spalio 27 d. įsakymas Nr. D1-713 „Dėl statybos techninio reglamento STR 1.01.03:2017 „Statinių klasifikavimas“ patvirtinimo“</w:t>
            </w:r>
          </w:p>
        </w:tc>
      </w:tr>
      <w:tr w:rsidR="007B3432" w:rsidRPr="009A7394" w14:paraId="6695C296"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FC5EAA" w14:textId="744A926E"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C84958" w14:textId="1E9935AB"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438976"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Statytojas, norintis gauti statybą leidžiantį dokumentą pateikia tiesiogiai arba per IS „</w:t>
            </w:r>
            <w:proofErr w:type="spellStart"/>
            <w:r w:rsidRPr="007B3432">
              <w:rPr>
                <w:rFonts w:ascii="Times New Roman" w:eastAsia="Times New Roman" w:hAnsi="Times New Roman" w:cs="Times New Roman"/>
                <w:sz w:val="24"/>
                <w:szCs w:val="24"/>
                <w:lang w:eastAsia="lt-LT"/>
              </w:rPr>
              <w:t>Infostatyba</w:t>
            </w:r>
            <w:proofErr w:type="spellEnd"/>
            <w:r w:rsidRPr="007B3432">
              <w:rPr>
                <w:rFonts w:ascii="Times New Roman" w:eastAsia="Times New Roman" w:hAnsi="Times New Roman" w:cs="Times New Roman"/>
                <w:sz w:val="24"/>
                <w:szCs w:val="24"/>
                <w:lang w:eastAsia="lt-LT"/>
              </w:rPr>
              <w:t>“:</w:t>
            </w:r>
          </w:p>
          <w:p w14:paraId="1AFD5367" w14:textId="09084C98"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1) prašymą (nustatyta forma);</w:t>
            </w:r>
          </w:p>
          <w:p w14:paraId="0375609A"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2) Lietuvos Respublikos statybos įstatymo (toliau – Statybos įstatymas) 27 straipsnio 5 dalyje nurodytus dokumentus;</w:t>
            </w:r>
          </w:p>
          <w:p w14:paraId="4907A0AD" w14:textId="1E6F175F"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3) STR 1.05.01:2017 „Statybą leidžiantys dokumentai. Statybos užbaigimas. Statybos sustabdymas. Savavališkos statybos padarinių šalinimas. Statybos pagal neteisėtai išduotą statybą leidžiantį dokumentą padarinių šalinimas“ (toliau – Reglamentas) 6 priede nurodytus rašytinius pritarimus (raštai ir (ar) žymos statinio projekte) statinio projektui;</w:t>
            </w:r>
          </w:p>
          <w:p w14:paraId="5A721B7F" w14:textId="44ABF78C"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4) statinio projektą.</w:t>
            </w:r>
          </w:p>
        </w:tc>
      </w:tr>
      <w:tr w:rsidR="007B3432" w:rsidRPr="009A7394" w14:paraId="312842C4"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56D11B" w14:textId="234FAE76"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A0BFC5" w14:textId="5BD9BE68"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 xml:space="preserve">Informacija ir dokumentai, kuriuos </w:t>
            </w:r>
            <w:r w:rsidRPr="007B3432">
              <w:rPr>
                <w:rFonts w:ascii="Times New Roman" w:eastAsia="Times New Roman" w:hAnsi="Times New Roman" w:cs="Times New Roman"/>
                <w:sz w:val="24"/>
                <w:szCs w:val="24"/>
                <w:lang w:eastAsia="lt-LT"/>
              </w:rPr>
              <w:lastRenderedPageBreak/>
              <w:t>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E99C92" w14:textId="52B8722F"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lastRenderedPageBreak/>
              <w:t>Prašymas (nustatytos formos) su visais privalomais pateikti dokumentais</w:t>
            </w:r>
          </w:p>
        </w:tc>
      </w:tr>
      <w:tr w:rsidR="007B3432" w:rsidRPr="009A7394" w14:paraId="36FAE071"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9615BE" w14:textId="15A151A0"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CD113C" w14:textId="6FBF3367"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91222F" w14:textId="77777777" w:rsidR="001A1F4E" w:rsidRPr="001A1F4E" w:rsidRDefault="001A1F4E" w:rsidP="001A1F4E">
            <w:pPr>
              <w:spacing w:after="100" w:afterAutospacing="1" w:line="240" w:lineRule="auto"/>
              <w:jc w:val="both"/>
              <w:rPr>
                <w:rFonts w:ascii="Times New Roman" w:eastAsia="Times New Roman" w:hAnsi="Times New Roman" w:cs="Times New Roman"/>
                <w:sz w:val="24"/>
                <w:szCs w:val="24"/>
                <w:lang w:eastAsia="lt-LT"/>
              </w:rPr>
            </w:pPr>
            <w:r w:rsidRPr="001A1F4E">
              <w:rPr>
                <w:rFonts w:ascii="Times New Roman" w:eastAsia="Times New Roman" w:hAnsi="Times New Roman" w:cs="Times New Roman"/>
                <w:sz w:val="24"/>
                <w:szCs w:val="24"/>
                <w:lang w:eastAsia="lt-LT"/>
              </w:rPr>
              <w:t xml:space="preserve">Architektūros ir teritorijų planavimo skyriaus vyr. specialistė Jorūnė </w:t>
            </w:r>
            <w:proofErr w:type="spellStart"/>
            <w:r w:rsidRPr="001A1F4E">
              <w:rPr>
                <w:rFonts w:ascii="Times New Roman" w:eastAsia="Times New Roman" w:hAnsi="Times New Roman" w:cs="Times New Roman"/>
                <w:sz w:val="24"/>
                <w:szCs w:val="24"/>
                <w:lang w:eastAsia="lt-LT"/>
              </w:rPr>
              <w:t>Rastenytė</w:t>
            </w:r>
            <w:proofErr w:type="spellEnd"/>
            <w:r w:rsidRPr="001A1F4E">
              <w:rPr>
                <w:rFonts w:ascii="Times New Roman" w:eastAsia="Times New Roman" w:hAnsi="Times New Roman" w:cs="Times New Roman"/>
                <w:sz w:val="24"/>
                <w:szCs w:val="24"/>
                <w:lang w:eastAsia="lt-LT"/>
              </w:rPr>
              <w:t>, el. paštas </w:t>
            </w:r>
            <w:hyperlink r:id="rId14" w:history="1">
              <w:r w:rsidRPr="001A1F4E">
                <w:rPr>
                  <w:rStyle w:val="Hipersaitas"/>
                  <w:rFonts w:ascii="Times New Roman" w:eastAsia="Times New Roman" w:hAnsi="Times New Roman" w:cs="Times New Roman"/>
                  <w:sz w:val="24"/>
                  <w:szCs w:val="24"/>
                  <w:lang w:eastAsia="lt-LT"/>
                </w:rPr>
                <w:t>jorune.rastenyte@ignalina.lt</w:t>
              </w:r>
            </w:hyperlink>
            <w:r w:rsidRPr="001A1F4E">
              <w:rPr>
                <w:rFonts w:ascii="Times New Roman" w:eastAsia="Times New Roman" w:hAnsi="Times New Roman" w:cs="Times New Roman"/>
                <w:sz w:val="24"/>
                <w:szCs w:val="24"/>
                <w:lang w:eastAsia="lt-LT"/>
              </w:rPr>
              <w:t>, tel. +370 386 52 244, + 370 675 08 185</w:t>
            </w:r>
          </w:p>
          <w:p w14:paraId="6D823367" w14:textId="0EE1D9E6" w:rsidR="007B3432" w:rsidRPr="007B3432" w:rsidRDefault="00E9159C" w:rsidP="001A1F4E">
            <w:pPr>
              <w:spacing w:after="100" w:afterAutospacing="1" w:line="240" w:lineRule="auto"/>
              <w:jc w:val="both"/>
              <w:rPr>
                <w:rFonts w:ascii="Times New Roman" w:eastAsia="Times New Roman" w:hAnsi="Times New Roman" w:cs="Times New Roman"/>
                <w:sz w:val="24"/>
                <w:szCs w:val="24"/>
                <w:lang w:eastAsia="lt-LT"/>
              </w:rPr>
            </w:pPr>
            <w:r w:rsidRPr="00E9159C">
              <w:rPr>
                <w:rFonts w:ascii="Times New Roman" w:eastAsia="Times New Roman" w:hAnsi="Times New Roman" w:cs="Times New Roman"/>
                <w:sz w:val="24"/>
                <w:szCs w:val="24"/>
                <w:lang w:eastAsia="lt-LT"/>
              </w:rPr>
              <w:t xml:space="preserve">Architektūros ir teritorijų planavimo skyriaus </w:t>
            </w:r>
            <w:r w:rsidR="00D25042">
              <w:rPr>
                <w:rFonts w:ascii="Times New Roman" w:eastAsia="Times New Roman" w:hAnsi="Times New Roman" w:cs="Times New Roman"/>
                <w:sz w:val="24"/>
                <w:szCs w:val="24"/>
                <w:lang w:eastAsia="lt-LT"/>
              </w:rPr>
              <w:t xml:space="preserve">vedėja Rasa </w:t>
            </w:r>
            <w:proofErr w:type="spellStart"/>
            <w:r w:rsidR="00D25042">
              <w:rPr>
                <w:rFonts w:ascii="Times New Roman" w:eastAsia="Times New Roman" w:hAnsi="Times New Roman" w:cs="Times New Roman"/>
                <w:sz w:val="24"/>
                <w:szCs w:val="24"/>
                <w:lang w:eastAsia="lt-LT"/>
              </w:rPr>
              <w:t>Bekerytė</w:t>
            </w:r>
            <w:proofErr w:type="spellEnd"/>
            <w:r w:rsidR="00D25042">
              <w:rPr>
                <w:rFonts w:ascii="Times New Roman" w:eastAsia="Times New Roman" w:hAnsi="Times New Roman" w:cs="Times New Roman"/>
                <w:sz w:val="24"/>
                <w:szCs w:val="24"/>
                <w:lang w:eastAsia="lt-LT"/>
              </w:rPr>
              <w:t xml:space="preserve">, el. paštas </w:t>
            </w:r>
            <w:hyperlink r:id="rId15" w:history="1">
              <w:r w:rsidR="00D25042">
                <w:rPr>
                  <w:rStyle w:val="Hipersaitas"/>
                  <w:rFonts w:ascii="Times New Roman" w:hAnsi="Times New Roman" w:cs="Times New Roman"/>
                  <w:color w:val="0B4DA2"/>
                  <w:sz w:val="24"/>
                  <w:szCs w:val="24"/>
                  <w:shd w:val="clear" w:color="auto" w:fill="FFFFFF"/>
                </w:rPr>
                <w:t>rasa.bekeryte@ignalina.lt</w:t>
              </w:r>
            </w:hyperlink>
            <w:r w:rsidR="00D25042">
              <w:rPr>
                <w:rFonts w:ascii="Times New Roman" w:eastAsia="Times New Roman" w:hAnsi="Times New Roman" w:cs="Times New Roman"/>
                <w:sz w:val="24"/>
                <w:szCs w:val="24"/>
                <w:lang w:eastAsia="lt-LT"/>
              </w:rPr>
              <w:t>, tel. + 370 386 47 564</w:t>
            </w:r>
          </w:p>
        </w:tc>
      </w:tr>
      <w:tr w:rsidR="007B3432" w:rsidRPr="009A7394" w14:paraId="6124EA7C"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129CA" w14:textId="38B03CBC"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2D02F2" w14:textId="73FE0992"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D6F294" w14:textId="3D1FA5E4" w:rsidR="007B3432" w:rsidRPr="007B3432" w:rsidRDefault="00980AB5" w:rsidP="00980AB5">
            <w:pPr>
              <w:spacing w:before="240"/>
              <w:jc w:val="both"/>
              <w:rPr>
                <w:rFonts w:ascii="Times New Roman" w:hAnsi="Times New Roman" w:cs="Times New Roman"/>
                <w:sz w:val="24"/>
                <w:szCs w:val="24"/>
              </w:rPr>
            </w:pPr>
            <w:r w:rsidRPr="00E9159C">
              <w:rPr>
                <w:rFonts w:ascii="Times New Roman" w:eastAsia="Times New Roman" w:hAnsi="Times New Roman" w:cs="Times New Roman"/>
                <w:sz w:val="24"/>
                <w:szCs w:val="24"/>
                <w:lang w:eastAsia="lt-LT"/>
              </w:rPr>
              <w:t xml:space="preserve">Architektūros ir teritorijų planavimo skyriaus </w:t>
            </w:r>
            <w:r w:rsidR="00D25042">
              <w:rPr>
                <w:rFonts w:ascii="Times New Roman" w:eastAsia="Times New Roman" w:hAnsi="Times New Roman" w:cs="Times New Roman"/>
                <w:sz w:val="24"/>
                <w:szCs w:val="24"/>
                <w:lang w:eastAsia="lt-LT"/>
              </w:rPr>
              <w:t xml:space="preserve">vedėja Rasa </w:t>
            </w:r>
            <w:proofErr w:type="spellStart"/>
            <w:r w:rsidR="00D25042">
              <w:rPr>
                <w:rFonts w:ascii="Times New Roman" w:eastAsia="Times New Roman" w:hAnsi="Times New Roman" w:cs="Times New Roman"/>
                <w:sz w:val="24"/>
                <w:szCs w:val="24"/>
                <w:lang w:eastAsia="lt-LT"/>
              </w:rPr>
              <w:t>Bekerytė</w:t>
            </w:r>
            <w:proofErr w:type="spellEnd"/>
            <w:r w:rsidR="00D25042">
              <w:rPr>
                <w:rFonts w:ascii="Times New Roman" w:eastAsia="Times New Roman" w:hAnsi="Times New Roman" w:cs="Times New Roman"/>
                <w:sz w:val="24"/>
                <w:szCs w:val="24"/>
                <w:lang w:eastAsia="lt-LT"/>
              </w:rPr>
              <w:t xml:space="preserve">, el. paštas </w:t>
            </w:r>
            <w:hyperlink r:id="rId16" w:history="1">
              <w:r w:rsidR="00D25042">
                <w:rPr>
                  <w:rStyle w:val="Hipersaitas"/>
                  <w:rFonts w:ascii="Times New Roman" w:hAnsi="Times New Roman" w:cs="Times New Roman"/>
                  <w:color w:val="0B4DA2"/>
                  <w:sz w:val="24"/>
                  <w:szCs w:val="24"/>
                  <w:shd w:val="clear" w:color="auto" w:fill="FFFFFF"/>
                </w:rPr>
                <w:t>rasa.bekeryte@ignalina.lt</w:t>
              </w:r>
            </w:hyperlink>
            <w:r w:rsidR="00D25042">
              <w:rPr>
                <w:rFonts w:ascii="Times New Roman" w:eastAsia="Times New Roman" w:hAnsi="Times New Roman" w:cs="Times New Roman"/>
                <w:sz w:val="24"/>
                <w:szCs w:val="24"/>
                <w:lang w:eastAsia="lt-LT"/>
              </w:rPr>
              <w:t>, tel. + 370 386 47 564</w:t>
            </w:r>
          </w:p>
        </w:tc>
      </w:tr>
      <w:tr w:rsidR="007B3432" w:rsidRPr="009A7394" w14:paraId="5FE2FF2F"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448544" w14:textId="49CF7715"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B962F6" w14:textId="3554789D"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CEB834"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Pateikto prašymo tikrinimui 3 d. d.</w:t>
            </w:r>
          </w:p>
          <w:p w14:paraId="127D6E59"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Projekto tikrinimui:</w:t>
            </w:r>
          </w:p>
          <w:p w14:paraId="70FEFC6F"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1) 20 darbo dienų – ypatingojo statinio statybos ir rekonstravimo atveju;</w:t>
            </w:r>
          </w:p>
          <w:p w14:paraId="01271FB2"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2) 10 darbo dienų – kitais atvejais.</w:t>
            </w:r>
          </w:p>
          <w:p w14:paraId="4616485D" w14:textId="54F79C65"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Statybą leidžiančio dokumento išdavimas 3 d. d.</w:t>
            </w:r>
          </w:p>
        </w:tc>
      </w:tr>
      <w:tr w:rsidR="007B3432" w:rsidRPr="009A7394" w14:paraId="6B8B381C"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64A164" w14:textId="06D00973"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9041B6" w14:textId="0B2D8D27"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1E200F"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Lietuvos Respublikos Vyriausybės nutarimu (Žin., 2000, Nr. 108-3463; 2010, Nr. 120-6121):</w:t>
            </w:r>
          </w:p>
          <w:p w14:paraId="51C0B0E5" w14:textId="77777777" w:rsidR="007B3432" w:rsidRPr="007B3432" w:rsidRDefault="007B3432" w:rsidP="00E97C80">
            <w:pPr>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Gavėjas – valstybinė mokesčių inspekcija prie LR Finansų ministerijos</w:t>
            </w:r>
            <w:r w:rsidRPr="007B3432">
              <w:rPr>
                <w:rFonts w:ascii="Times New Roman" w:eastAsia="Times New Roman" w:hAnsi="Times New Roman" w:cs="Times New Roman"/>
                <w:sz w:val="24"/>
                <w:szCs w:val="24"/>
                <w:lang w:eastAsia="lt-LT"/>
              </w:rPr>
              <w:br/>
              <w:t>Bankas – AB bankas Swedbank</w:t>
            </w:r>
            <w:r w:rsidRPr="007B3432">
              <w:rPr>
                <w:rFonts w:ascii="Times New Roman" w:eastAsia="Times New Roman" w:hAnsi="Times New Roman" w:cs="Times New Roman"/>
                <w:sz w:val="24"/>
                <w:szCs w:val="24"/>
                <w:lang w:eastAsia="lt-LT"/>
              </w:rPr>
              <w:br/>
              <w:t>Sąskaitos Nr. LT247300010112394300</w:t>
            </w:r>
            <w:r w:rsidRPr="007B3432">
              <w:rPr>
                <w:rFonts w:ascii="Times New Roman" w:eastAsia="Times New Roman" w:hAnsi="Times New Roman" w:cs="Times New Roman"/>
                <w:sz w:val="24"/>
                <w:szCs w:val="24"/>
                <w:lang w:eastAsia="lt-LT"/>
              </w:rPr>
              <w:br/>
              <w:t>Įmokos kodas – 53045</w:t>
            </w:r>
          </w:p>
          <w:p w14:paraId="684F2C09"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Konkretūs valstybinės rinkliavos dydžiai:</w:t>
            </w:r>
          </w:p>
          <w:p w14:paraId="40595639"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- 4.532. statybą leidžiančio dokumento statyti naują ypatingąjį statinį (statinius) išdavimą – 165 Eur</w:t>
            </w:r>
          </w:p>
          <w:p w14:paraId="3E4D9356"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- 4.533 statybą leidžiančio dokumento statyti naują neypatingąjį statinį (statinius) išdavimą – 93 Eur</w:t>
            </w:r>
          </w:p>
          <w:p w14:paraId="411A20C9"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- 4.535 statybą leidžiančio dokumento rekonstruoti ypatingąjį statinį (statinius) išdavimą – 165 Eur</w:t>
            </w:r>
          </w:p>
          <w:p w14:paraId="226890FE"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- 4.536 statybą leidžiančio dokumento rekonstruoti neypatingąjį statinį (statinius) išdavimą – 93 Eur</w:t>
            </w:r>
          </w:p>
          <w:p w14:paraId="208F2F2D"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- 4.537 statybą leidžiančio dokumento atnaujinti (modernizuoti) pastatą išdavimą – 52 Eur</w:t>
            </w:r>
          </w:p>
          <w:p w14:paraId="30118F17"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lastRenderedPageBreak/>
              <w:t>- 4.5391 leidimo statyti naują nesudėtingąjį statinį išdavimą – 52 Eur</w:t>
            </w:r>
          </w:p>
          <w:p w14:paraId="2CAB329C"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- 4.5392 leidimo rekonstruoti nesudėtingąjį statinį išdavimą – 52 Eur</w:t>
            </w:r>
          </w:p>
          <w:p w14:paraId="3EC14890"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- 4.5393 leidimo atlikti statinio kapitalinį remontą išdavimą – 52 Eur</w:t>
            </w:r>
          </w:p>
          <w:p w14:paraId="18099781"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- 4.5394 leidimo atlikti statinio paprastąjį remontą išdavimą – 52 Eur</w:t>
            </w:r>
          </w:p>
          <w:p w14:paraId="4305E583" w14:textId="77777777" w:rsidR="007B3432" w:rsidRPr="007B3432" w:rsidRDefault="007B3432" w:rsidP="007B3432">
            <w:pPr>
              <w:jc w:val="both"/>
              <w:rPr>
                <w:rFonts w:ascii="Times New Roman" w:eastAsia="Times New Roman" w:hAnsi="Times New Roman" w:cs="Times New Roman"/>
                <w:sz w:val="24"/>
                <w:szCs w:val="24"/>
                <w:lang w:eastAsia="lt-LT"/>
              </w:rPr>
            </w:pPr>
            <w:r w:rsidRPr="007B3432">
              <w:rPr>
                <w:rFonts w:ascii="Times New Roman" w:eastAsia="Times New Roman" w:hAnsi="Times New Roman" w:cs="Times New Roman"/>
                <w:sz w:val="24"/>
                <w:szCs w:val="24"/>
                <w:lang w:eastAsia="lt-LT"/>
              </w:rPr>
              <w:t>- 4.5395 leidimo nugriauti statinį išdavimą – 52 Eur</w:t>
            </w:r>
          </w:p>
          <w:p w14:paraId="7E35A86C" w14:textId="5442AE87"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- 4.5396 leidimo pakeisti statinio ar jo dalies paskirtį išdavimą – 52 Eur</w:t>
            </w:r>
          </w:p>
        </w:tc>
      </w:tr>
      <w:tr w:rsidR="007B3432" w:rsidRPr="009A7394" w14:paraId="40389D7F"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F47432" w14:textId="1340BA2F"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1A7CE6" w14:textId="0C7AE4D6"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36827C" w14:textId="665A4362" w:rsidR="007B3432" w:rsidRPr="007B3432" w:rsidRDefault="007B3432" w:rsidP="007B3432">
            <w:pPr>
              <w:jc w:val="both"/>
              <w:rPr>
                <w:rFonts w:ascii="Times New Roman" w:hAnsi="Times New Roman" w:cs="Times New Roman"/>
                <w:sz w:val="24"/>
                <w:szCs w:val="24"/>
              </w:rPr>
            </w:pPr>
          </w:p>
        </w:tc>
      </w:tr>
      <w:tr w:rsidR="007B3432" w:rsidRPr="009A7394" w14:paraId="40E9A4EF"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FEF1CB" w14:textId="1BDD27F2"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8EDEBA" w14:textId="02962A21"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034137" w14:textId="4AEE6665" w:rsidR="007B3432" w:rsidRPr="007B3432" w:rsidRDefault="00000000" w:rsidP="007B3432">
            <w:pPr>
              <w:jc w:val="both"/>
              <w:rPr>
                <w:rFonts w:ascii="Times New Roman" w:hAnsi="Times New Roman" w:cs="Times New Roman"/>
                <w:sz w:val="24"/>
                <w:szCs w:val="24"/>
              </w:rPr>
            </w:pPr>
            <w:hyperlink r:id="rId17" w:tgtFrame="_blank" w:history="1">
              <w:r w:rsidR="007B3432" w:rsidRPr="007B3432">
                <w:rPr>
                  <w:rStyle w:val="Hipersaitas"/>
                  <w:rFonts w:ascii="Times New Roman" w:eastAsia="Times New Roman" w:hAnsi="Times New Roman" w:cs="Times New Roman"/>
                  <w:sz w:val="24"/>
                  <w:szCs w:val="24"/>
                  <w:lang w:eastAsia="lt-LT"/>
                </w:rPr>
                <w:t>www.planuojustatyti.lt</w:t>
              </w:r>
            </w:hyperlink>
            <w:r w:rsidR="007B3432" w:rsidRPr="007B3432">
              <w:rPr>
                <w:rFonts w:ascii="Times New Roman" w:eastAsia="Times New Roman" w:hAnsi="Times New Roman" w:cs="Times New Roman"/>
                <w:sz w:val="24"/>
                <w:szCs w:val="24"/>
                <w:lang w:eastAsia="lt-LT"/>
              </w:rPr>
              <w:t>, </w:t>
            </w:r>
            <w:hyperlink r:id="rId18" w:tgtFrame="_blank" w:history="1">
              <w:r w:rsidR="007B3432" w:rsidRPr="007B3432">
                <w:rPr>
                  <w:rStyle w:val="Hipersaitas"/>
                  <w:rFonts w:ascii="Times New Roman" w:eastAsia="Times New Roman" w:hAnsi="Times New Roman" w:cs="Times New Roman"/>
                  <w:sz w:val="24"/>
                  <w:szCs w:val="24"/>
                  <w:lang w:eastAsia="lt-LT"/>
                </w:rPr>
                <w:t>www.ignalina.lt</w:t>
              </w:r>
            </w:hyperlink>
          </w:p>
        </w:tc>
      </w:tr>
      <w:tr w:rsidR="007B3432" w:rsidRPr="009A7394" w14:paraId="5CEF11EA"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694960" w14:textId="0C581345"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30DEF1" w14:textId="44F31318"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E568B7" w14:textId="27E83D9A"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Gavus statybą leidžiantį dokumentą galima pradėti vykdyti statybos darbus</w:t>
            </w:r>
          </w:p>
        </w:tc>
      </w:tr>
      <w:tr w:rsidR="007B3432" w:rsidRPr="009A7394" w14:paraId="0FAA5F5C" w14:textId="77777777" w:rsidTr="00C857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8F2B41" w14:textId="1903777D"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7B3002" w14:textId="1D3067BE"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ED9CF0" w14:textId="14F0E374" w:rsidR="007B3432" w:rsidRPr="007B3432" w:rsidRDefault="007B3432" w:rsidP="007B3432">
            <w:pPr>
              <w:jc w:val="both"/>
              <w:rPr>
                <w:rFonts w:ascii="Times New Roman" w:hAnsi="Times New Roman" w:cs="Times New Roman"/>
                <w:sz w:val="24"/>
                <w:szCs w:val="24"/>
              </w:rPr>
            </w:pPr>
            <w:r w:rsidRPr="007B3432">
              <w:rPr>
                <w:rFonts w:ascii="Times New Roman" w:eastAsia="Times New Roman" w:hAnsi="Times New Roman" w:cs="Times New Roman"/>
                <w:sz w:val="24"/>
                <w:szCs w:val="24"/>
                <w:lang w:eastAsia="lt-LT"/>
              </w:rPr>
              <w:t>Aprašymas įtraukiamas į Ignalinos rajono savivaldybės dokumentų apskaitą (bylos indeksas 9.5, 9.7)</w:t>
            </w:r>
          </w:p>
        </w:tc>
      </w:tr>
    </w:tbl>
    <w:p w14:paraId="530D424E"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EB"/>
    <w:rsid w:val="0005715F"/>
    <w:rsid w:val="00094470"/>
    <w:rsid w:val="001A1F4E"/>
    <w:rsid w:val="002A137B"/>
    <w:rsid w:val="00666FEA"/>
    <w:rsid w:val="006B1E16"/>
    <w:rsid w:val="007B3432"/>
    <w:rsid w:val="008F4B65"/>
    <w:rsid w:val="00943770"/>
    <w:rsid w:val="00980AB5"/>
    <w:rsid w:val="00B556EB"/>
    <w:rsid w:val="00D25042"/>
    <w:rsid w:val="00D46177"/>
    <w:rsid w:val="00E9159C"/>
    <w:rsid w:val="00E97C80"/>
    <w:rsid w:val="00F70A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1CABC"/>
  <w15:chartTrackingRefBased/>
  <w15:docId w15:val="{4D60D1AD-2ACE-4DFD-BF1C-8CCED9A7C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A13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A137B"/>
    <w:rPr>
      <w:color w:val="0563C1" w:themeColor="hyperlink"/>
      <w:u w:val="single"/>
    </w:rPr>
  </w:style>
  <w:style w:type="character" w:styleId="Grietas">
    <w:name w:val="Strong"/>
    <w:basedOn w:val="Numatytasispastraiposriftas"/>
    <w:uiPriority w:val="22"/>
    <w:qFormat/>
    <w:rsid w:val="007B3432"/>
    <w:rPr>
      <w:b/>
      <w:bCs/>
    </w:rPr>
  </w:style>
  <w:style w:type="character" w:styleId="Neapdorotaspaminjimas">
    <w:name w:val="Unresolved Mention"/>
    <w:basedOn w:val="Numatytasispastraiposriftas"/>
    <w:uiPriority w:val="99"/>
    <w:semiHidden/>
    <w:unhideWhenUsed/>
    <w:rsid w:val="00E97C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lex.lt/ta/77961" TargetMode="External"/><Relationship Id="rId13" Type="http://schemas.openxmlformats.org/officeDocument/2006/relationships/hyperlink" Target="http://www.infolex.lt/ta/77961" TargetMode="External"/><Relationship Id="rId18" Type="http://schemas.openxmlformats.org/officeDocument/2006/relationships/hyperlink" Target="https://www.ignalina.lt/" TargetMode="External"/><Relationship Id="rId3" Type="http://schemas.openxmlformats.org/officeDocument/2006/relationships/settings" Target="settings.xml"/><Relationship Id="rId7" Type="http://schemas.openxmlformats.org/officeDocument/2006/relationships/hyperlink" Target="http://www.infolex.lt/ta/77961" TargetMode="External"/><Relationship Id="rId12" Type="http://schemas.openxmlformats.org/officeDocument/2006/relationships/hyperlink" Target="http://www.infolex.lt/ta/77961" TargetMode="External"/><Relationship Id="rId17" Type="http://schemas.openxmlformats.org/officeDocument/2006/relationships/hyperlink" Target="http://www.planuojustatyti.lt/" TargetMode="External"/><Relationship Id="rId2" Type="http://schemas.openxmlformats.org/officeDocument/2006/relationships/styles" Target="styles.xml"/><Relationship Id="rId16" Type="http://schemas.openxmlformats.org/officeDocument/2006/relationships/hyperlink" Target="mailto:%72%61%73%61%2e%62%65%6b%65%72%79%74%65%40%69%67%6e%61%6c%69%6e%61%2e%6c%7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infolex.lt/ta/77961" TargetMode="External"/><Relationship Id="rId11" Type="http://schemas.openxmlformats.org/officeDocument/2006/relationships/hyperlink" Target="http://www.infolex.lt/ta/77961" TargetMode="External"/><Relationship Id="rId5" Type="http://schemas.openxmlformats.org/officeDocument/2006/relationships/hyperlink" Target="http://www.infolex.lt/ta/77961" TargetMode="External"/><Relationship Id="rId15" Type="http://schemas.openxmlformats.org/officeDocument/2006/relationships/hyperlink" Target="mailto:%72%61%73%61%2e%62%65%6b%65%72%79%74%65%40%69%67%6e%61%6c%69%6e%61%2e%6c%74" TargetMode="External"/><Relationship Id="rId10" Type="http://schemas.openxmlformats.org/officeDocument/2006/relationships/hyperlink" Target="http://www.infolex.lt/ta/7796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folex.lt/ta/77961" TargetMode="External"/><Relationship Id="rId14" Type="http://schemas.openxmlformats.org/officeDocument/2006/relationships/hyperlink" Target="mailto:jorune.rastenyt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2139E-B301-44D6-A79E-08A89319B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11533</Words>
  <Characters>6574</Characters>
  <Application>Microsoft Office Word</Application>
  <DocSecurity>0</DocSecurity>
  <Lines>54</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13</cp:revision>
  <dcterms:created xsi:type="dcterms:W3CDTF">2021-12-20T14:24:00Z</dcterms:created>
  <dcterms:modified xsi:type="dcterms:W3CDTF">2025-07-08T10:44:00Z</dcterms:modified>
</cp:coreProperties>
</file>