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7F417" w14:textId="77777777" w:rsidR="00374F86" w:rsidRDefault="00000000">
      <w:pPr>
        <w:pStyle w:val="msonospacing0"/>
        <w:jc w:val="both"/>
        <w:rPr>
          <w:rFonts w:ascii="Times New Roman" w:hAnsi="Times New Roman"/>
          <w:sz w:val="20"/>
          <w:szCs w:val="20"/>
        </w:rPr>
      </w:pPr>
      <w:r>
        <w:rPr>
          <w:rFonts w:ascii="Times New Roman" w:hAnsi="Times New Roman"/>
          <w:b/>
          <w:sz w:val="24"/>
          <w:szCs w:val="24"/>
        </w:rPr>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sz w:val="20"/>
          <w:szCs w:val="20"/>
        </w:rPr>
        <w:t>PATVIRTINTA</w:t>
      </w:r>
    </w:p>
    <w:p w14:paraId="453BDB24" w14:textId="77777777" w:rsidR="00374F86" w:rsidRDefault="00000000">
      <w:pPr>
        <w:pStyle w:val="msonospacing0"/>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  </w:t>
      </w:r>
      <w:r>
        <w:rPr>
          <w:rFonts w:ascii="Times New Roman" w:hAnsi="Times New Roman"/>
          <w:sz w:val="20"/>
          <w:szCs w:val="20"/>
        </w:rPr>
        <w:tab/>
      </w:r>
      <w:r>
        <w:rPr>
          <w:rFonts w:ascii="Times New Roman" w:hAnsi="Times New Roman"/>
          <w:sz w:val="20"/>
          <w:szCs w:val="20"/>
        </w:rPr>
        <w:tab/>
        <w:t xml:space="preserve">           UAB Ignalinos šilumos tinklų</w:t>
      </w:r>
    </w:p>
    <w:p w14:paraId="2452C42E" w14:textId="77777777" w:rsidR="00374F86" w:rsidRDefault="00000000">
      <w:pPr>
        <w:pStyle w:val="msonospacing0"/>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ab/>
        <w:t xml:space="preserve">           valdybos  2022 m. lapkričio </w:t>
      </w:r>
      <w:r>
        <w:rPr>
          <w:rFonts w:ascii="Times New Roman" w:hAnsi="Times New Roman"/>
          <w:sz w:val="20"/>
          <w:szCs w:val="20"/>
          <w:lang w:val="en-US"/>
        </w:rPr>
        <w:t>11</w:t>
      </w:r>
      <w:r>
        <w:rPr>
          <w:rFonts w:ascii="Times New Roman" w:hAnsi="Times New Roman"/>
          <w:sz w:val="20"/>
          <w:szCs w:val="20"/>
        </w:rPr>
        <w:t xml:space="preserve"> d.</w:t>
      </w:r>
    </w:p>
    <w:p w14:paraId="163CD2DC" w14:textId="77777777" w:rsidR="00374F86" w:rsidRDefault="00000000">
      <w:pPr>
        <w:pStyle w:val="msonospacing0"/>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protokolu Nr. VP- 13 .</w:t>
      </w:r>
    </w:p>
    <w:p w14:paraId="3671F39A" w14:textId="77777777" w:rsidR="00374F86" w:rsidRDefault="00374F86">
      <w:pPr>
        <w:pStyle w:val="msonospacing0"/>
        <w:jc w:val="center"/>
        <w:rPr>
          <w:rFonts w:ascii="Times New Roman" w:hAnsi="Times New Roman"/>
          <w:b/>
          <w:sz w:val="24"/>
          <w:szCs w:val="24"/>
        </w:rPr>
      </w:pPr>
    </w:p>
    <w:p w14:paraId="4C9B1ED4" w14:textId="77777777" w:rsidR="00374F86" w:rsidRDefault="00374F86">
      <w:pPr>
        <w:pStyle w:val="msonospacing0"/>
        <w:jc w:val="center"/>
        <w:rPr>
          <w:rFonts w:ascii="Times New Roman" w:hAnsi="Times New Roman"/>
          <w:b/>
          <w:sz w:val="24"/>
          <w:szCs w:val="24"/>
        </w:rPr>
      </w:pPr>
    </w:p>
    <w:p w14:paraId="75FA9A95" w14:textId="77777777" w:rsidR="00374F86" w:rsidRDefault="00374F86">
      <w:pPr>
        <w:pStyle w:val="msonospacing0"/>
        <w:rPr>
          <w:rFonts w:ascii="Times New Roman" w:hAnsi="Times New Roman"/>
          <w:b/>
          <w:sz w:val="24"/>
          <w:szCs w:val="24"/>
        </w:rPr>
      </w:pPr>
    </w:p>
    <w:p w14:paraId="2A0931BA" w14:textId="77777777" w:rsidR="00374F86" w:rsidRDefault="00374F86">
      <w:pPr>
        <w:pStyle w:val="msonospacing0"/>
        <w:jc w:val="center"/>
        <w:rPr>
          <w:rFonts w:ascii="Times New Roman" w:hAnsi="Times New Roman"/>
          <w:b/>
          <w:sz w:val="24"/>
          <w:szCs w:val="24"/>
        </w:rPr>
      </w:pPr>
    </w:p>
    <w:p w14:paraId="3DC5801E" w14:textId="77777777" w:rsidR="00374F86" w:rsidRDefault="00000000">
      <w:pPr>
        <w:pStyle w:val="msonospacing0"/>
        <w:jc w:val="center"/>
        <w:rPr>
          <w:rFonts w:ascii="Times New Roman" w:hAnsi="Times New Roman"/>
          <w:b/>
          <w:sz w:val="24"/>
          <w:szCs w:val="24"/>
        </w:rPr>
      </w:pPr>
      <w:r>
        <w:rPr>
          <w:rFonts w:ascii="Times New Roman" w:hAnsi="Times New Roman"/>
          <w:b/>
          <w:sz w:val="24"/>
          <w:szCs w:val="24"/>
        </w:rPr>
        <w:t>UŽDAROSIOS AKCINĖS BENDROVĖS IGNALINOS ŠILUMOS TINKLŲ</w:t>
      </w:r>
    </w:p>
    <w:p w14:paraId="5CD0C6AE" w14:textId="77777777" w:rsidR="00374F86" w:rsidRDefault="00374F86">
      <w:pPr>
        <w:pStyle w:val="msonospacing0"/>
        <w:jc w:val="center"/>
        <w:rPr>
          <w:rFonts w:ascii="Times New Roman" w:hAnsi="Times New Roman"/>
          <w:b/>
          <w:sz w:val="24"/>
          <w:szCs w:val="24"/>
        </w:rPr>
      </w:pPr>
    </w:p>
    <w:p w14:paraId="5062DB80" w14:textId="77777777" w:rsidR="00374F86" w:rsidRDefault="00000000">
      <w:pPr>
        <w:pStyle w:val="msonospacing0"/>
        <w:jc w:val="center"/>
        <w:rPr>
          <w:rFonts w:ascii="Times New Roman" w:hAnsi="Times New Roman"/>
          <w:b/>
          <w:sz w:val="32"/>
          <w:szCs w:val="32"/>
        </w:rPr>
      </w:pPr>
      <w:r>
        <w:rPr>
          <w:rFonts w:ascii="Times New Roman" w:hAnsi="Times New Roman"/>
          <w:b/>
          <w:sz w:val="32"/>
          <w:szCs w:val="32"/>
        </w:rPr>
        <w:t>2022-2027 METŲ</w:t>
      </w:r>
    </w:p>
    <w:p w14:paraId="7B8B929D" w14:textId="77777777" w:rsidR="00374F86" w:rsidRDefault="00374F86">
      <w:pPr>
        <w:pStyle w:val="msonospacing0"/>
        <w:jc w:val="center"/>
        <w:rPr>
          <w:rFonts w:ascii="Times New Roman" w:hAnsi="Times New Roman"/>
          <w:b/>
          <w:sz w:val="32"/>
          <w:szCs w:val="32"/>
        </w:rPr>
      </w:pPr>
    </w:p>
    <w:p w14:paraId="34849E6D" w14:textId="77777777" w:rsidR="00374F86" w:rsidRDefault="00000000">
      <w:pPr>
        <w:pStyle w:val="msonospacing0"/>
        <w:jc w:val="center"/>
        <w:rPr>
          <w:rFonts w:ascii="Times New Roman" w:hAnsi="Times New Roman"/>
          <w:b/>
          <w:sz w:val="32"/>
          <w:szCs w:val="32"/>
        </w:rPr>
      </w:pPr>
      <w:r>
        <w:rPr>
          <w:rFonts w:ascii="Times New Roman" w:hAnsi="Times New Roman"/>
          <w:b/>
          <w:sz w:val="32"/>
          <w:szCs w:val="32"/>
        </w:rPr>
        <w:t xml:space="preserve">VEIKLOS STRATEGIJA </w:t>
      </w:r>
    </w:p>
    <w:p w14:paraId="5EBE8C25" w14:textId="77777777" w:rsidR="00374F86" w:rsidRDefault="00374F86">
      <w:pPr>
        <w:pStyle w:val="msonospacing0"/>
        <w:jc w:val="center"/>
        <w:rPr>
          <w:rFonts w:ascii="Times New Roman" w:hAnsi="Times New Roman"/>
          <w:b/>
          <w:sz w:val="32"/>
          <w:szCs w:val="32"/>
        </w:rPr>
      </w:pPr>
    </w:p>
    <w:p w14:paraId="4F134B65" w14:textId="77777777" w:rsidR="00374F86" w:rsidRDefault="00374F86">
      <w:pPr>
        <w:pStyle w:val="msonospacing0"/>
        <w:rPr>
          <w:rFonts w:ascii="Times New Roman" w:hAnsi="Times New Roman"/>
          <w:sz w:val="24"/>
          <w:szCs w:val="24"/>
        </w:rPr>
      </w:pPr>
    </w:p>
    <w:p w14:paraId="3240475F" w14:textId="77777777" w:rsidR="00374F86" w:rsidRDefault="00000000">
      <w:pPr>
        <w:pStyle w:val="msonospacing0"/>
        <w:ind w:left="1080"/>
        <w:jc w:val="center"/>
        <w:rPr>
          <w:rFonts w:ascii="Times New Roman" w:hAnsi="Times New Roman"/>
          <w:b/>
          <w:bCs/>
          <w:sz w:val="24"/>
          <w:szCs w:val="24"/>
        </w:rPr>
      </w:pPr>
      <w:r>
        <w:rPr>
          <w:rFonts w:ascii="Times New Roman" w:hAnsi="Times New Roman"/>
          <w:b/>
          <w:bCs/>
          <w:sz w:val="24"/>
          <w:szCs w:val="24"/>
        </w:rPr>
        <w:t>I. BENDROSIOS NUOSTATOS IR BENDROVĖS PRISTATYMAS</w:t>
      </w:r>
    </w:p>
    <w:p w14:paraId="66FECDA4" w14:textId="77777777" w:rsidR="00374F86" w:rsidRDefault="00374F86">
      <w:pPr>
        <w:pStyle w:val="msonospacing0"/>
        <w:ind w:firstLine="1296"/>
        <w:jc w:val="both"/>
        <w:rPr>
          <w:rFonts w:ascii="Times New Roman" w:hAnsi="Times New Roman"/>
          <w:sz w:val="24"/>
          <w:szCs w:val="24"/>
        </w:rPr>
      </w:pPr>
    </w:p>
    <w:p w14:paraId="58240D61" w14:textId="77777777" w:rsidR="00374F86" w:rsidRDefault="00374F86">
      <w:pPr>
        <w:pStyle w:val="msonospacing0"/>
        <w:ind w:firstLine="1296"/>
        <w:jc w:val="both"/>
        <w:rPr>
          <w:rFonts w:ascii="Times New Roman" w:hAnsi="Times New Roman"/>
          <w:sz w:val="24"/>
          <w:szCs w:val="24"/>
        </w:rPr>
      </w:pPr>
    </w:p>
    <w:p w14:paraId="7A22254A" w14:textId="77777777" w:rsidR="00374F86" w:rsidRDefault="00000000">
      <w:pPr>
        <w:pStyle w:val="msonospacing0"/>
        <w:ind w:firstLine="1296"/>
        <w:jc w:val="both"/>
        <w:rPr>
          <w:rFonts w:ascii="Times New Roman" w:hAnsi="Times New Roman"/>
          <w:sz w:val="24"/>
          <w:szCs w:val="24"/>
        </w:rPr>
      </w:pPr>
      <w:r>
        <w:rPr>
          <w:rFonts w:ascii="Times New Roman" w:hAnsi="Times New Roman"/>
          <w:sz w:val="24"/>
          <w:szCs w:val="24"/>
        </w:rPr>
        <w:t>Uždarosios akcinės bendrovės Ignalinos šilumos tinklų veiklos Strategija 2022-2027</w:t>
      </w:r>
      <w:r>
        <w:rPr>
          <w:rFonts w:ascii="Times New Roman" w:hAnsi="Times New Roman"/>
          <w:b/>
          <w:sz w:val="24"/>
          <w:szCs w:val="24"/>
        </w:rPr>
        <w:t xml:space="preserve"> </w:t>
      </w:r>
      <w:r>
        <w:rPr>
          <w:rFonts w:ascii="Times New Roman" w:hAnsi="Times New Roman"/>
          <w:sz w:val="24"/>
          <w:szCs w:val="24"/>
        </w:rPr>
        <w:t>metams (toliau – Strategija) parengta vadovaujantis šiais norminiais aktais:</w:t>
      </w:r>
    </w:p>
    <w:p w14:paraId="0AFD8D09" w14:textId="77777777" w:rsidR="00374F86" w:rsidRDefault="00000000">
      <w:pPr>
        <w:pStyle w:val="msonospacing0"/>
        <w:ind w:firstLine="1296"/>
        <w:jc w:val="both"/>
        <w:rPr>
          <w:rFonts w:ascii="Times New Roman" w:hAnsi="Times New Roman"/>
          <w:sz w:val="24"/>
          <w:szCs w:val="24"/>
          <w:lang w:eastAsia="lt-LT"/>
        </w:rPr>
      </w:pPr>
      <w:r>
        <w:rPr>
          <w:rFonts w:ascii="Times New Roman" w:hAnsi="Times New Roman"/>
          <w:sz w:val="24"/>
          <w:szCs w:val="24"/>
        </w:rPr>
        <w:t>-</w:t>
      </w:r>
      <w:r>
        <w:rPr>
          <w:rFonts w:ascii="Times New Roman" w:hAnsi="Times New Roman"/>
          <w:sz w:val="24"/>
          <w:szCs w:val="24"/>
          <w:lang w:eastAsia="lt-LT"/>
        </w:rPr>
        <w:t xml:space="preserve">Ignalinos rajono savivaldybės tarybos 2018 m. gegužės 17 d. sprendimu Nr. T-71,  patvirtintu „Ignalinos rajono savivaldybės valdomos savivaldybės įmonės ir kontroliuojamų uždarųjų akcinių bendrovių pasiektų veiklos tikslų vertinimo tvarkos aprašu“, </w:t>
      </w:r>
    </w:p>
    <w:p w14:paraId="3C183D34" w14:textId="77777777" w:rsidR="00374F86" w:rsidRDefault="00000000">
      <w:pPr>
        <w:pStyle w:val="msonospacing0"/>
        <w:ind w:firstLine="1296"/>
        <w:jc w:val="both"/>
        <w:rPr>
          <w:rFonts w:ascii="Times New Roman" w:hAnsi="Times New Roman"/>
          <w:sz w:val="24"/>
          <w:szCs w:val="24"/>
          <w:lang w:eastAsia="lt-LT"/>
        </w:rPr>
      </w:pPr>
      <w:r>
        <w:rPr>
          <w:rFonts w:ascii="Times New Roman" w:hAnsi="Times New Roman"/>
          <w:sz w:val="24"/>
          <w:szCs w:val="24"/>
          <w:lang w:eastAsia="lt-LT"/>
        </w:rPr>
        <w:t>-</w:t>
      </w:r>
      <w:r>
        <w:rPr>
          <w:rFonts w:ascii="Times New Roman" w:hAnsi="Times New Roman"/>
          <w:sz w:val="24"/>
          <w:szCs w:val="24"/>
        </w:rPr>
        <w:t>Ignalinos rajono savivaldybės 2021-05-25 raštu Nr. R2-780</w:t>
      </w:r>
      <w:r>
        <w:rPr>
          <w:rFonts w:ascii="Times New Roman" w:hAnsi="Times New Roman"/>
          <w:sz w:val="24"/>
          <w:szCs w:val="24"/>
          <w:lang w:eastAsia="lt-LT"/>
        </w:rPr>
        <w:t xml:space="preserve"> ,,Dėl </w:t>
      </w:r>
      <w:r>
        <w:rPr>
          <w:rFonts w:ascii="Times New Roman" w:hAnsi="Times New Roman"/>
          <w:sz w:val="24"/>
          <w:szCs w:val="24"/>
        </w:rPr>
        <w:t>Ignalinos rajono savivaldybės lūkesčių, susijusių su uždarąja akcine bendrove Ignalinos šilumos tinklais“</w:t>
      </w:r>
      <w:r>
        <w:rPr>
          <w:rFonts w:ascii="Times New Roman" w:hAnsi="Times New Roman"/>
          <w:sz w:val="24"/>
          <w:szCs w:val="24"/>
          <w:lang w:eastAsia="lt-LT"/>
        </w:rPr>
        <w:t xml:space="preserve"> ,</w:t>
      </w:r>
    </w:p>
    <w:p w14:paraId="08F0D0CE" w14:textId="77777777" w:rsidR="00374F86" w:rsidRDefault="00000000">
      <w:pPr>
        <w:pStyle w:val="msonospacing0"/>
        <w:ind w:firstLine="1296"/>
        <w:jc w:val="both"/>
        <w:rPr>
          <w:rStyle w:val="markedcontent"/>
          <w:rFonts w:ascii="Times New Roman" w:hAnsi="Times New Roman"/>
          <w:sz w:val="24"/>
          <w:szCs w:val="24"/>
        </w:rPr>
      </w:pPr>
      <w:r>
        <w:rPr>
          <w:rFonts w:ascii="Times New Roman" w:hAnsi="Times New Roman"/>
          <w:sz w:val="24"/>
          <w:szCs w:val="24"/>
          <w:lang w:eastAsia="lt-LT"/>
        </w:rPr>
        <w:t xml:space="preserve">-Nacionaline energetinės nepriklausomybės strategija, patvirtinta Lietuvos Respublikos Seimo </w:t>
      </w:r>
      <w:r>
        <w:rPr>
          <w:rStyle w:val="markedcontent"/>
          <w:rFonts w:ascii="Times New Roman" w:hAnsi="Times New Roman"/>
          <w:sz w:val="24"/>
          <w:szCs w:val="24"/>
        </w:rPr>
        <w:t>2018 m. birželio 21 d. nutarimu Nr. XIII-1288.</w:t>
      </w:r>
    </w:p>
    <w:p w14:paraId="19872B4E" w14:textId="77777777" w:rsidR="00374F86" w:rsidRDefault="00374F86">
      <w:pPr>
        <w:pStyle w:val="msonospacing0"/>
        <w:ind w:firstLine="1296"/>
        <w:jc w:val="both"/>
        <w:rPr>
          <w:rStyle w:val="markedcontent"/>
          <w:rFonts w:ascii="Times New Roman" w:hAnsi="Times New Roman"/>
          <w:sz w:val="24"/>
          <w:szCs w:val="24"/>
        </w:rPr>
      </w:pPr>
    </w:p>
    <w:p w14:paraId="71951936" w14:textId="77777777" w:rsidR="00374F86" w:rsidRDefault="00000000">
      <w:pPr>
        <w:pStyle w:val="msonospacing0"/>
        <w:ind w:firstLine="1296"/>
        <w:jc w:val="both"/>
        <w:rPr>
          <w:rFonts w:ascii="Times New Roman" w:hAnsi="Times New Roman"/>
          <w:sz w:val="24"/>
          <w:szCs w:val="24"/>
          <w:lang w:eastAsia="lt-LT"/>
        </w:rPr>
      </w:pPr>
      <w:r>
        <w:rPr>
          <w:noProof/>
        </w:rPr>
        <w:drawing>
          <wp:inline distT="0" distB="0" distL="0" distR="0" wp14:anchorId="2A1F2468" wp14:editId="07C48306">
            <wp:extent cx="3901440" cy="2903220"/>
            <wp:effectExtent l="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Paveikslėlis 1"/>
                    <pic:cNvPicPr/>
                  </pic:nvPicPr>
                  <pic:blipFill>
                    <a:blip r:embed="rId7"/>
                    <a:stretch/>
                  </pic:blipFill>
                  <pic:spPr>
                    <a:xfrm>
                      <a:off x="0" y="0"/>
                      <a:ext cx="3901320" cy="2903400"/>
                    </a:xfrm>
                    <a:prstGeom prst="rect">
                      <a:avLst/>
                    </a:prstGeom>
                    <a:ln w="0">
                      <a:noFill/>
                    </a:ln>
                  </pic:spPr>
                </pic:pic>
              </a:graphicData>
            </a:graphic>
          </wp:inline>
        </w:drawing>
      </w:r>
    </w:p>
    <w:p w14:paraId="7FF53090" w14:textId="77777777" w:rsidR="00374F86" w:rsidRDefault="00374F86">
      <w:pPr>
        <w:pStyle w:val="msonospacing0"/>
        <w:ind w:firstLine="1296"/>
        <w:jc w:val="right"/>
        <w:rPr>
          <w:rFonts w:ascii="Times New Roman" w:hAnsi="Times New Roman"/>
          <w:sz w:val="24"/>
          <w:szCs w:val="24"/>
          <w:lang w:eastAsia="lt-LT"/>
        </w:rPr>
      </w:pPr>
    </w:p>
    <w:p w14:paraId="7C54FF91" w14:textId="77777777" w:rsidR="00374F86" w:rsidRDefault="00000000">
      <w:pPr>
        <w:pStyle w:val="prastasiniatinklio"/>
        <w:shd w:val="clear" w:color="auto" w:fill="FFFFFF"/>
        <w:spacing w:beforeAutospacing="0" w:after="0" w:afterAutospacing="0"/>
        <w:ind w:firstLine="720"/>
        <w:jc w:val="both"/>
        <w:rPr>
          <w:lang w:val="lt-LT"/>
        </w:rPr>
      </w:pPr>
      <w:r>
        <w:rPr>
          <w:sz w:val="22"/>
          <w:szCs w:val="22"/>
          <w:lang w:val="lt-LT"/>
        </w:rPr>
        <w:t xml:space="preserve"> </w:t>
      </w:r>
      <w:r>
        <w:rPr>
          <w:lang w:val="lt-LT"/>
        </w:rPr>
        <w:t>UAB Ignalinos šilumos tinklai ( toliau -IGŠT), kaip atskirai veikianti bendrovė, tiekianti šilumą ir karštą vandenį Ignalinos miesto gyventojams,  buvo įkurta 1980 metais.  Nuo 2003 metų tapo Ignalinos rajono savivaldybės, kaip pagrindinės akcininkės, bendrove.</w:t>
      </w:r>
    </w:p>
    <w:p w14:paraId="63DD563C" w14:textId="77777777" w:rsidR="00374F86" w:rsidRDefault="00374F86">
      <w:pPr>
        <w:pStyle w:val="prastasiniatinklio"/>
        <w:shd w:val="clear" w:color="auto" w:fill="FFFFFF"/>
        <w:spacing w:beforeAutospacing="0" w:after="0" w:afterAutospacing="0"/>
        <w:ind w:firstLine="720"/>
        <w:jc w:val="both"/>
        <w:rPr>
          <w:lang w:val="lt-LT"/>
        </w:rPr>
      </w:pPr>
    </w:p>
    <w:p w14:paraId="3D421FAD" w14:textId="77777777" w:rsidR="00374F86" w:rsidRDefault="00000000">
      <w:pPr>
        <w:pStyle w:val="prastasiniatinklio"/>
        <w:shd w:val="clear" w:color="auto" w:fill="FFFFFF"/>
        <w:spacing w:beforeAutospacing="0" w:after="0" w:afterAutospacing="0"/>
        <w:ind w:firstLine="720"/>
        <w:jc w:val="both"/>
        <w:rPr>
          <w:lang w:val="lt-LT"/>
        </w:rPr>
      </w:pPr>
      <w:r>
        <w:rPr>
          <w:lang w:val="lt-LT"/>
        </w:rPr>
        <w:lastRenderedPageBreak/>
        <w:t xml:space="preserve">Be Ignalinos miesto,  bendrovė teikia šilumos ir karšto vandens paslaugas Dūkšto miesto, Vidiškių, Kazitiškio, Rimšės, Ceikinių, Linkmenų  bei  Mielagėnų gyvenvietėms. Šiuo metu bendrovė tiekia šilumą 2175 rajono gyventojams ir 70 juridinių asmenų. </w:t>
      </w:r>
    </w:p>
    <w:p w14:paraId="2CC60E8F" w14:textId="77777777" w:rsidR="00374F86" w:rsidRDefault="00000000">
      <w:pPr>
        <w:pStyle w:val="prastasiniatinklio"/>
        <w:shd w:val="clear" w:color="auto" w:fill="FFFFFF"/>
        <w:spacing w:beforeAutospacing="0" w:after="0" w:afterAutospacing="0"/>
        <w:ind w:firstLine="720"/>
        <w:jc w:val="both"/>
        <w:rPr>
          <w:lang w:val="lt-LT"/>
        </w:rPr>
      </w:pPr>
      <w:r>
        <w:rPr>
          <w:lang w:val="lt-LT"/>
        </w:rPr>
        <w:t>Po 1990-2013 metais atliktų Ignalinos rajono savivaldybės bei pačios bendrovės investicijų,  bendrovė viena iš pirmųjų Lietuvoje visiškai atsisakė iškastinio kuro deginimo ir šiuo metu šilumos gamybai naudoja tik biokurą (smulkintą medieną ir medieną skirtą kurui). Minimos investicijos prisidėjo ir prie šilumos tinklų renovacijos (termofikacinių vamzdynų keitimo), vartotojų šilumos reguliavimo punktų modernizavimo, o tai, palyginus su kitais Lietuvos regionais,  turėjo įtakos  mažesniems šilumos ir karšto vandens kainų rodikliams.</w:t>
      </w:r>
    </w:p>
    <w:p w14:paraId="45294E34" w14:textId="77777777" w:rsidR="00374F86" w:rsidRDefault="00000000">
      <w:pPr>
        <w:pStyle w:val="prastasiniatinklio"/>
        <w:shd w:val="clear" w:color="auto" w:fill="FFFFFF"/>
        <w:spacing w:beforeAutospacing="0" w:after="0" w:afterAutospacing="0"/>
        <w:ind w:firstLine="720"/>
        <w:jc w:val="both"/>
        <w:rPr>
          <w:bCs/>
          <w:lang w:val="lt-LT"/>
        </w:rPr>
      </w:pPr>
      <w:r>
        <w:rPr>
          <w:bCs/>
          <w:lang w:val="lt-LT"/>
        </w:rPr>
        <w:t>Bendrovė už sėkmingą veiklą buvo įvertinta svarbiais apdovanojimais:</w:t>
      </w:r>
    </w:p>
    <w:p w14:paraId="5CA9FAF4" w14:textId="77777777" w:rsidR="00374F86" w:rsidRDefault="00000000">
      <w:pPr>
        <w:pStyle w:val="prastasiniatinklio"/>
        <w:numPr>
          <w:ilvl w:val="0"/>
          <w:numId w:val="7"/>
        </w:numPr>
        <w:shd w:val="clear" w:color="auto" w:fill="FFFFFF"/>
        <w:spacing w:beforeAutospacing="0" w:after="0" w:afterAutospacing="0"/>
        <w:jc w:val="both"/>
        <w:rPr>
          <w:bCs/>
          <w:lang w:val="lt-LT"/>
        </w:rPr>
      </w:pPr>
      <w:r>
        <w:rPr>
          <w:bCs/>
          <w:lang w:val="lt-LT"/>
        </w:rPr>
        <w:t>2008 metais  už nuopelnus verslui ir atsinaujinančių išteklių naudojimą  apdovanota Lietuvos Respublikos ūkio ministerijos medaliu;</w:t>
      </w:r>
    </w:p>
    <w:p w14:paraId="000D4939" w14:textId="77777777" w:rsidR="00374F86" w:rsidRDefault="00000000">
      <w:pPr>
        <w:pStyle w:val="prastasiniatinklio"/>
        <w:numPr>
          <w:ilvl w:val="0"/>
          <w:numId w:val="7"/>
        </w:numPr>
        <w:shd w:val="clear" w:color="auto" w:fill="FFFFFF"/>
        <w:spacing w:beforeAutospacing="0" w:after="0" w:afterAutospacing="0"/>
        <w:jc w:val="both"/>
        <w:rPr>
          <w:bCs/>
          <w:lang w:val="lt-LT"/>
        </w:rPr>
      </w:pPr>
      <w:r>
        <w:rPr>
          <w:bCs/>
          <w:lang w:val="lt-LT"/>
        </w:rPr>
        <w:t>2010 metais  įteiktas VšĮ „Lietuvos aplinkos apsaugos investicijų fondas“ apdovanojimas;</w:t>
      </w:r>
    </w:p>
    <w:p w14:paraId="18BEB65F" w14:textId="77777777" w:rsidR="00374F86" w:rsidRDefault="00000000">
      <w:pPr>
        <w:pStyle w:val="prastasiniatinklio"/>
        <w:numPr>
          <w:ilvl w:val="0"/>
          <w:numId w:val="7"/>
        </w:numPr>
        <w:shd w:val="clear" w:color="auto" w:fill="FFFFFF"/>
        <w:spacing w:beforeAutospacing="0" w:after="0" w:afterAutospacing="0"/>
        <w:jc w:val="both"/>
        <w:rPr>
          <w:bCs/>
          <w:lang w:val="lt-LT"/>
        </w:rPr>
      </w:pPr>
      <w:r>
        <w:rPr>
          <w:bCs/>
          <w:lang w:val="lt-LT"/>
        </w:rPr>
        <w:t>„Krištolinis kaminas“ už  2005–2007 m. iniciatyvą mažinti aplinkos taršą.</w:t>
      </w:r>
    </w:p>
    <w:p w14:paraId="676729DC" w14:textId="77777777" w:rsidR="00374F86" w:rsidRDefault="00000000">
      <w:pPr>
        <w:pStyle w:val="prastasiniatinklio"/>
        <w:shd w:val="clear" w:color="auto" w:fill="FFFFFF"/>
        <w:spacing w:beforeAutospacing="0" w:after="0" w:afterAutospacing="0"/>
        <w:ind w:left="60"/>
        <w:jc w:val="both"/>
        <w:rPr>
          <w:lang w:val="lt-LT"/>
        </w:rPr>
      </w:pPr>
      <w:r>
        <w:rPr>
          <w:lang w:val="lt-LT"/>
        </w:rPr>
        <w:t xml:space="preserve">           Bendrovė nuolat siekia tobulinti ir gerinti savo veiklos rezultatus. Priimti bendri sprendimai su pagrindine  akcininke – Ignalinos rajono savivaldybe, jau 2022 -2023 metais leis renovuoti Ignalinos centrinės katilinės vandens šildymo katilus ir  prisidėti prie labiau ekonomiškos ir aplinką tausojančios šilumos gamybos.</w:t>
      </w:r>
    </w:p>
    <w:p w14:paraId="7BBDD220" w14:textId="77777777" w:rsidR="00374F86" w:rsidRDefault="00374F86">
      <w:pPr>
        <w:pStyle w:val="prastasiniatinklio"/>
        <w:shd w:val="clear" w:color="auto" w:fill="FFFFFF"/>
        <w:spacing w:beforeAutospacing="0" w:after="0" w:afterAutospacing="0"/>
        <w:rPr>
          <w:color w:val="C00000"/>
          <w:sz w:val="22"/>
          <w:szCs w:val="22"/>
          <w:lang w:val="lt-LT"/>
        </w:rPr>
      </w:pPr>
    </w:p>
    <w:p w14:paraId="3C331142" w14:textId="77777777" w:rsidR="00374F86" w:rsidRDefault="00374F86">
      <w:pPr>
        <w:pStyle w:val="msonospacing0"/>
        <w:rPr>
          <w:rFonts w:ascii="Times New Roman" w:hAnsi="Times New Roman"/>
          <w:b/>
          <w:sz w:val="24"/>
          <w:szCs w:val="24"/>
          <w:lang w:eastAsia="lt-LT"/>
        </w:rPr>
      </w:pPr>
    </w:p>
    <w:p w14:paraId="0E29DFBB" w14:textId="77777777" w:rsidR="00374F86" w:rsidRDefault="00374F86">
      <w:pPr>
        <w:pStyle w:val="msonospacing0"/>
        <w:jc w:val="center"/>
        <w:rPr>
          <w:rFonts w:ascii="Times New Roman" w:hAnsi="Times New Roman"/>
          <w:b/>
          <w:sz w:val="24"/>
          <w:szCs w:val="24"/>
          <w:lang w:eastAsia="lt-LT"/>
        </w:rPr>
      </w:pPr>
    </w:p>
    <w:p w14:paraId="7778B8BC" w14:textId="77777777" w:rsidR="00374F86" w:rsidRDefault="00000000">
      <w:pPr>
        <w:pStyle w:val="msonospacing0"/>
        <w:jc w:val="center"/>
        <w:rPr>
          <w:rFonts w:ascii="Times New Roman" w:hAnsi="Times New Roman"/>
          <w:b/>
          <w:sz w:val="24"/>
          <w:szCs w:val="24"/>
          <w:lang w:eastAsia="lt-LT"/>
        </w:rPr>
      </w:pPr>
      <w:r>
        <w:rPr>
          <w:rFonts w:ascii="Times New Roman" w:hAnsi="Times New Roman"/>
          <w:b/>
          <w:sz w:val="24"/>
          <w:szCs w:val="24"/>
          <w:lang w:eastAsia="lt-LT"/>
        </w:rPr>
        <w:t>II. BENDROVĖS VEIKLOS IR APLINKOS VEIKSNIŲ ANALIZĖ</w:t>
      </w:r>
    </w:p>
    <w:p w14:paraId="6D540027" w14:textId="77777777" w:rsidR="00374F86" w:rsidRDefault="00374F86">
      <w:pPr>
        <w:pStyle w:val="msonospacing0"/>
        <w:jc w:val="center"/>
        <w:rPr>
          <w:rFonts w:ascii="Times New Roman" w:hAnsi="Times New Roman"/>
          <w:b/>
          <w:sz w:val="24"/>
          <w:szCs w:val="24"/>
          <w:lang w:eastAsia="lt-LT"/>
        </w:rPr>
      </w:pPr>
    </w:p>
    <w:p w14:paraId="4A96BBBF" w14:textId="77777777" w:rsidR="00374F86" w:rsidRDefault="00374F86">
      <w:pPr>
        <w:pStyle w:val="msonospacing0"/>
        <w:rPr>
          <w:rFonts w:ascii="Times New Roman" w:hAnsi="Times New Roman"/>
          <w:sz w:val="24"/>
          <w:szCs w:val="24"/>
        </w:rPr>
      </w:pPr>
    </w:p>
    <w:p w14:paraId="13AD77AA" w14:textId="77777777" w:rsidR="00374F86" w:rsidRDefault="00000000">
      <w:pPr>
        <w:pStyle w:val="msonospacing0"/>
        <w:ind w:firstLine="1296"/>
        <w:jc w:val="both"/>
        <w:rPr>
          <w:rFonts w:ascii="Times New Roman" w:hAnsi="Times New Roman"/>
          <w:kern w:val="2"/>
          <w:sz w:val="24"/>
          <w:szCs w:val="24"/>
        </w:rPr>
      </w:pPr>
      <w:r>
        <w:rPr>
          <w:rFonts w:ascii="Times New Roman" w:hAnsi="Times New Roman"/>
          <w:sz w:val="24"/>
          <w:szCs w:val="24"/>
        </w:rPr>
        <w:t xml:space="preserve">UAB Ignalinos šilumos tinklų  pagrindinė veikla - </w:t>
      </w:r>
      <w:r>
        <w:rPr>
          <w:rFonts w:ascii="Times New Roman" w:hAnsi="Times New Roman"/>
          <w:kern w:val="2"/>
          <w:sz w:val="24"/>
          <w:szCs w:val="24"/>
        </w:rPr>
        <w:t>šilumos ir  karšto vandens tiekimas  Ignalinos bei  Dūkšto  miestų, Vidiškių kaimo  vartotojams,  Linkmenų, Ceikinių, Mielagėnų, Rimšės, Kazitiškio seniūnijoms. Be to,  bendrovė teikia klientams  šilumos punktų ir apskaitos prietaisų priežiūros paslaugas.  Šioms veikloms vykdyti bendrovė turi Valstybinės energetikos reguliavimo tarybos (toliau – VERT) išduotus veiklos leidimus ir atestatus.</w:t>
      </w:r>
    </w:p>
    <w:p w14:paraId="00D4701B" w14:textId="77777777" w:rsidR="00374F86" w:rsidRDefault="00000000">
      <w:pPr>
        <w:pStyle w:val="msonospacing0"/>
        <w:ind w:firstLine="1296"/>
        <w:jc w:val="both"/>
        <w:rPr>
          <w:rFonts w:ascii="Times New Roman" w:hAnsi="Times New Roman"/>
          <w:kern w:val="2"/>
          <w:sz w:val="24"/>
          <w:szCs w:val="24"/>
        </w:rPr>
      </w:pPr>
      <w:r>
        <w:rPr>
          <w:rFonts w:ascii="Times New Roman" w:hAnsi="Times New Roman"/>
          <w:kern w:val="2"/>
          <w:sz w:val="24"/>
          <w:szCs w:val="24"/>
        </w:rPr>
        <w:t>Bendrovės veiklos kasmetinės ataskaitos pateikiamos tinklapyje www.igst.lt.</w:t>
      </w:r>
    </w:p>
    <w:p w14:paraId="70DD69E3" w14:textId="77777777" w:rsidR="00374F86" w:rsidRDefault="00000000">
      <w:pPr>
        <w:pStyle w:val="msonospacing0"/>
        <w:ind w:firstLine="1296"/>
        <w:jc w:val="both"/>
        <w:rPr>
          <w:rFonts w:ascii="Times New Roman" w:hAnsi="Times New Roman"/>
          <w:sz w:val="24"/>
          <w:szCs w:val="24"/>
        </w:rPr>
      </w:pPr>
      <w:r>
        <w:rPr>
          <w:rFonts w:ascii="Times New Roman" w:hAnsi="Times New Roman"/>
          <w:sz w:val="24"/>
          <w:szCs w:val="24"/>
        </w:rPr>
        <w:t>Šioje Strategijoje analizuojami paskutinių 2019-2021 metų bendrovės veiklos rezultatai, nes šiuo laikotarpiu Lietuvos Respublikos energetikoje vyko reikšmingos permainos: į centralizuotas šildymo sistemas jungėsi Nepriklausomi šilumos tiekėjai (toliau -NŠG), pradėjo veikti atliekų deginimo kogeneracinės jėgainės Klaipėdoje, Kaune ir Vilniuje, išaugo biokuro (skiedros, malkinės medienos, medienos granulių) vartojimas savivaldybių šilumos ūkių katilinėse, keitėsi ir elektros energijos, vandens tiekimo sektoriaus veikla bei rodikliai. Keitėsi ir politinių struktūrų sprendimai tiek savivaldos, tiek Lietuvos Respublikos ir Europos Sąjungos ribose, kurie turėjo įtakos  IGŠT veiklai.</w:t>
      </w:r>
    </w:p>
    <w:p w14:paraId="79341E80" w14:textId="77777777" w:rsidR="00374F86" w:rsidRDefault="00374F86">
      <w:pPr>
        <w:pStyle w:val="msonospacing0"/>
        <w:ind w:firstLine="1296"/>
        <w:jc w:val="both"/>
        <w:rPr>
          <w:rFonts w:ascii="Times New Roman" w:hAnsi="Times New Roman"/>
          <w:sz w:val="24"/>
          <w:szCs w:val="24"/>
        </w:rPr>
      </w:pPr>
    </w:p>
    <w:p w14:paraId="5F83159A" w14:textId="77777777" w:rsidR="00374F86" w:rsidRDefault="00374F86">
      <w:pPr>
        <w:pStyle w:val="msonospacing0"/>
        <w:ind w:firstLine="1296"/>
        <w:jc w:val="both"/>
        <w:rPr>
          <w:rFonts w:ascii="Times New Roman" w:hAnsi="Times New Roman"/>
          <w:sz w:val="24"/>
          <w:szCs w:val="24"/>
        </w:rPr>
      </w:pPr>
    </w:p>
    <w:p w14:paraId="42E08D96" w14:textId="77777777" w:rsidR="00374F86" w:rsidRDefault="00374F86">
      <w:pPr>
        <w:pStyle w:val="msonospacing0"/>
        <w:ind w:firstLine="1296"/>
        <w:jc w:val="both"/>
        <w:rPr>
          <w:rFonts w:ascii="Times New Roman" w:hAnsi="Times New Roman"/>
          <w:sz w:val="24"/>
          <w:szCs w:val="24"/>
        </w:rPr>
      </w:pPr>
    </w:p>
    <w:p w14:paraId="3BA488C3" w14:textId="77777777" w:rsidR="00374F86" w:rsidRDefault="00374F86">
      <w:pPr>
        <w:pStyle w:val="msonospacing0"/>
        <w:ind w:firstLine="1296"/>
        <w:jc w:val="both"/>
        <w:rPr>
          <w:rFonts w:ascii="Times New Roman" w:hAnsi="Times New Roman"/>
          <w:sz w:val="24"/>
          <w:szCs w:val="24"/>
        </w:rPr>
      </w:pPr>
    </w:p>
    <w:p w14:paraId="321F6F71" w14:textId="77777777" w:rsidR="00374F86" w:rsidRDefault="00374F86">
      <w:pPr>
        <w:pStyle w:val="msonospacing0"/>
        <w:ind w:firstLine="1296"/>
        <w:jc w:val="both"/>
        <w:rPr>
          <w:rFonts w:ascii="Times New Roman" w:hAnsi="Times New Roman"/>
          <w:sz w:val="24"/>
          <w:szCs w:val="24"/>
        </w:rPr>
      </w:pPr>
    </w:p>
    <w:p w14:paraId="7B030A47" w14:textId="77777777" w:rsidR="00374F86" w:rsidRDefault="00374F86">
      <w:pPr>
        <w:pStyle w:val="msonospacing0"/>
        <w:ind w:firstLine="1296"/>
        <w:jc w:val="both"/>
        <w:rPr>
          <w:rFonts w:ascii="Times New Roman" w:hAnsi="Times New Roman"/>
          <w:sz w:val="24"/>
          <w:szCs w:val="24"/>
        </w:rPr>
      </w:pPr>
    </w:p>
    <w:p w14:paraId="3EAE49E4" w14:textId="77777777" w:rsidR="00374F86" w:rsidRDefault="00374F86">
      <w:pPr>
        <w:pStyle w:val="msonospacing0"/>
        <w:ind w:firstLine="1296"/>
        <w:jc w:val="both"/>
        <w:rPr>
          <w:rFonts w:ascii="Times New Roman" w:hAnsi="Times New Roman"/>
          <w:sz w:val="24"/>
          <w:szCs w:val="24"/>
        </w:rPr>
      </w:pPr>
    </w:p>
    <w:p w14:paraId="3F5592A9" w14:textId="77777777" w:rsidR="00374F86" w:rsidRDefault="00374F86">
      <w:pPr>
        <w:pStyle w:val="msonospacing0"/>
        <w:ind w:firstLine="1296"/>
        <w:jc w:val="both"/>
        <w:rPr>
          <w:rFonts w:ascii="Times New Roman" w:hAnsi="Times New Roman"/>
          <w:sz w:val="24"/>
          <w:szCs w:val="24"/>
        </w:rPr>
      </w:pPr>
    </w:p>
    <w:p w14:paraId="50E82746" w14:textId="77777777" w:rsidR="00374F86" w:rsidRDefault="00374F86">
      <w:pPr>
        <w:pStyle w:val="msonospacing0"/>
        <w:ind w:firstLine="1296"/>
        <w:jc w:val="both"/>
        <w:rPr>
          <w:rFonts w:ascii="Times New Roman" w:hAnsi="Times New Roman"/>
          <w:sz w:val="24"/>
          <w:szCs w:val="24"/>
        </w:rPr>
      </w:pPr>
    </w:p>
    <w:p w14:paraId="75378603" w14:textId="77777777" w:rsidR="00374F86" w:rsidRDefault="00374F86">
      <w:pPr>
        <w:pStyle w:val="msonospacing0"/>
        <w:ind w:firstLine="1296"/>
        <w:jc w:val="both"/>
        <w:rPr>
          <w:rFonts w:ascii="Times New Roman" w:hAnsi="Times New Roman"/>
          <w:sz w:val="24"/>
          <w:szCs w:val="24"/>
        </w:rPr>
      </w:pPr>
    </w:p>
    <w:p w14:paraId="6E1D1C45" w14:textId="77777777" w:rsidR="00374F86" w:rsidRDefault="00374F86">
      <w:pPr>
        <w:pStyle w:val="msonospacing0"/>
        <w:ind w:firstLine="1296"/>
        <w:jc w:val="both"/>
        <w:rPr>
          <w:rFonts w:ascii="Times New Roman" w:hAnsi="Times New Roman"/>
          <w:sz w:val="24"/>
          <w:szCs w:val="24"/>
        </w:rPr>
      </w:pPr>
    </w:p>
    <w:p w14:paraId="6DD27495" w14:textId="77777777" w:rsidR="00374F86" w:rsidRDefault="00374F86">
      <w:pPr>
        <w:pStyle w:val="msonospacing0"/>
        <w:ind w:firstLine="1296"/>
        <w:jc w:val="both"/>
        <w:rPr>
          <w:rFonts w:ascii="Times New Roman" w:hAnsi="Times New Roman"/>
          <w:sz w:val="24"/>
          <w:szCs w:val="24"/>
        </w:rPr>
      </w:pPr>
    </w:p>
    <w:p w14:paraId="3DCF5929" w14:textId="77777777" w:rsidR="00374F86" w:rsidRDefault="00000000">
      <w:pPr>
        <w:pStyle w:val="msonospacing0"/>
        <w:ind w:firstLine="1296"/>
        <w:jc w:val="both"/>
        <w:rPr>
          <w:rFonts w:ascii="Times New Roman" w:hAnsi="Times New Roman"/>
          <w:b/>
          <w:sz w:val="24"/>
          <w:szCs w:val="24"/>
        </w:rPr>
      </w:pPr>
      <w:r>
        <w:rPr>
          <w:rFonts w:ascii="Times New Roman" w:hAnsi="Times New Roman"/>
          <w:b/>
          <w:sz w:val="24"/>
          <w:szCs w:val="24"/>
        </w:rPr>
        <w:lastRenderedPageBreak/>
        <w:t xml:space="preserve">2019-2021 metų IGŠT techniniai ir ekonominiai rezultatai pateikiami grafikuose II.1-7. </w:t>
      </w:r>
    </w:p>
    <w:p w14:paraId="569C5C6D" w14:textId="77777777" w:rsidR="00374F86" w:rsidRDefault="00374F86">
      <w:pPr>
        <w:pStyle w:val="msonospacing0"/>
        <w:ind w:firstLine="1296"/>
        <w:jc w:val="both"/>
        <w:rPr>
          <w:rFonts w:ascii="Times New Roman" w:hAnsi="Times New Roman"/>
          <w:b/>
          <w:color w:val="FF0000"/>
          <w:sz w:val="24"/>
          <w:szCs w:val="24"/>
        </w:rPr>
      </w:pPr>
    </w:p>
    <w:p w14:paraId="479295F7" w14:textId="77777777" w:rsidR="00374F86" w:rsidRDefault="00374F86">
      <w:pPr>
        <w:pStyle w:val="msonospacing0"/>
        <w:ind w:firstLine="1296"/>
        <w:jc w:val="both"/>
        <w:rPr>
          <w:rFonts w:ascii="Times New Roman" w:hAnsi="Times New Roman"/>
          <w:color w:val="FF0000"/>
          <w:sz w:val="24"/>
          <w:szCs w:val="24"/>
        </w:rPr>
      </w:pPr>
    </w:p>
    <w:p w14:paraId="5D9012CC" w14:textId="77777777" w:rsidR="00374F86" w:rsidRDefault="00000000">
      <w:pPr>
        <w:pStyle w:val="msonospacing0"/>
        <w:ind w:firstLine="1296"/>
        <w:jc w:val="both"/>
        <w:rPr>
          <w:rFonts w:ascii="Times New Roman" w:hAnsi="Times New Roman"/>
          <w:b/>
          <w:bCs/>
          <w:sz w:val="24"/>
          <w:szCs w:val="24"/>
        </w:rPr>
      </w:pPr>
      <w:r>
        <w:rPr>
          <w:rFonts w:ascii="Times New Roman" w:hAnsi="Times New Roman"/>
          <w:b/>
          <w:bCs/>
          <w:sz w:val="24"/>
          <w:szCs w:val="24"/>
        </w:rPr>
        <w:t>II.</w:t>
      </w:r>
      <w:r>
        <w:rPr>
          <w:rFonts w:ascii="Times New Roman" w:hAnsi="Times New Roman"/>
          <w:b/>
          <w:bCs/>
          <w:sz w:val="24"/>
          <w:szCs w:val="24"/>
          <w:lang w:val="es-ES"/>
        </w:rPr>
        <w:t xml:space="preserve">1. </w:t>
      </w:r>
      <w:r>
        <w:rPr>
          <w:rFonts w:ascii="Times New Roman" w:hAnsi="Times New Roman"/>
          <w:b/>
          <w:bCs/>
          <w:sz w:val="24"/>
          <w:szCs w:val="24"/>
        </w:rPr>
        <w:t>Šilumos gamyba ir realizacija, (MWh/</w:t>
      </w:r>
      <w:proofErr w:type="spellStart"/>
      <w:r>
        <w:rPr>
          <w:rFonts w:ascii="Times New Roman" w:hAnsi="Times New Roman"/>
          <w:b/>
          <w:bCs/>
          <w:sz w:val="24"/>
          <w:szCs w:val="24"/>
        </w:rPr>
        <w:t>met</w:t>
      </w:r>
      <w:proofErr w:type="spellEnd"/>
      <w:r>
        <w:rPr>
          <w:rFonts w:ascii="Times New Roman" w:hAnsi="Times New Roman"/>
          <w:b/>
          <w:bCs/>
          <w:sz w:val="24"/>
          <w:szCs w:val="24"/>
        </w:rPr>
        <w:t xml:space="preserve">.) </w:t>
      </w:r>
    </w:p>
    <w:p w14:paraId="7B2E15CA" w14:textId="77777777" w:rsidR="00374F86" w:rsidRDefault="00000000">
      <w:pPr>
        <w:pStyle w:val="msonospacing0"/>
        <w:ind w:firstLine="1296"/>
        <w:jc w:val="both"/>
        <w:rPr>
          <w:rFonts w:ascii="Times New Roman" w:hAnsi="Times New Roman"/>
          <w:color w:val="FF0000"/>
          <w:sz w:val="24"/>
          <w:szCs w:val="24"/>
        </w:rPr>
      </w:pPr>
      <w:r>
        <w:rPr>
          <w:noProof/>
        </w:rPr>
        <w:drawing>
          <wp:inline distT="0" distB="0" distL="0" distR="0" wp14:anchorId="18E33D79" wp14:editId="60B9F896">
            <wp:extent cx="4587240" cy="2758440"/>
            <wp:effectExtent l="0" t="0" r="0" b="0"/>
            <wp:docPr id="2" name="Diagrama 1"/>
            <wp:cNvGraphicFramePr/>
            <a:graphic xmlns:a="http://schemas.openxmlformats.org/drawingml/2006/main">
              <a:graphicData uri="http://schemas.openxmlformats.org/drawingml/2006/picture">
                <pic:pic xmlns:pic="http://schemas.openxmlformats.org/drawingml/2006/picture">
                  <pic:nvPicPr>
                    <pic:cNvPr id="1" name="Diagrama 1"/>
                    <pic:cNvPicPr/>
                  </pic:nvPicPr>
                  <pic:blipFill>
                    <a:blip r:embed="rId8"/>
                    <a:stretch/>
                  </pic:blipFill>
                  <pic:spPr>
                    <a:xfrm>
                      <a:off x="0" y="0"/>
                      <a:ext cx="4587120" cy="2758320"/>
                    </a:xfrm>
                    <a:prstGeom prst="rect">
                      <a:avLst/>
                    </a:prstGeom>
                    <a:ln w="0">
                      <a:noFill/>
                    </a:ln>
                  </pic:spPr>
                </pic:pic>
              </a:graphicData>
            </a:graphic>
          </wp:inline>
        </w:drawing>
      </w:r>
    </w:p>
    <w:p w14:paraId="3206E5FD" w14:textId="77777777" w:rsidR="00374F86" w:rsidRDefault="00374F86">
      <w:pPr>
        <w:pStyle w:val="msonospacing0"/>
        <w:ind w:firstLine="1296"/>
        <w:jc w:val="both"/>
        <w:rPr>
          <w:rFonts w:ascii="Times New Roman" w:hAnsi="Times New Roman"/>
          <w:sz w:val="24"/>
          <w:szCs w:val="24"/>
        </w:rPr>
      </w:pPr>
    </w:p>
    <w:p w14:paraId="4DB1DB46" w14:textId="77777777" w:rsidR="00374F86" w:rsidRDefault="00000000">
      <w:pPr>
        <w:pStyle w:val="msonospacing0"/>
        <w:ind w:firstLine="1296"/>
        <w:jc w:val="both"/>
        <w:rPr>
          <w:rFonts w:ascii="Times New Roman" w:hAnsi="Times New Roman"/>
          <w:b/>
          <w:bCs/>
          <w:sz w:val="24"/>
          <w:szCs w:val="24"/>
        </w:rPr>
      </w:pPr>
      <w:r>
        <w:rPr>
          <w:rFonts w:ascii="Times New Roman" w:hAnsi="Times New Roman"/>
          <w:b/>
          <w:bCs/>
          <w:sz w:val="24"/>
          <w:szCs w:val="24"/>
        </w:rPr>
        <w:t xml:space="preserve">II.2. Pajamos iš pagrindinės veiklos (šilumos ir karšto vandens realizacija) </w:t>
      </w:r>
    </w:p>
    <w:p w14:paraId="3B35E765" w14:textId="77777777" w:rsidR="00374F86" w:rsidRDefault="00000000">
      <w:pPr>
        <w:pStyle w:val="msonospacing0"/>
        <w:ind w:firstLine="1296"/>
        <w:jc w:val="both"/>
        <w:rPr>
          <w:rFonts w:ascii="Times New Roman" w:hAnsi="Times New Roman"/>
          <w:color w:val="FF0000"/>
          <w:sz w:val="24"/>
          <w:szCs w:val="24"/>
        </w:rPr>
      </w:pPr>
      <w:r>
        <w:rPr>
          <w:noProof/>
        </w:rPr>
        <w:drawing>
          <wp:inline distT="0" distB="0" distL="0" distR="0" wp14:anchorId="59828415" wp14:editId="7F12018D">
            <wp:extent cx="4739640" cy="2316480"/>
            <wp:effectExtent l="0" t="0" r="0" b="0"/>
            <wp:docPr id="3" name="Paveikslėlis 3"/>
            <wp:cNvGraphicFramePr/>
            <a:graphic xmlns:a="http://schemas.openxmlformats.org/drawingml/2006/main">
              <a:graphicData uri="http://schemas.openxmlformats.org/drawingml/2006/picture">
                <pic:pic xmlns:pic="http://schemas.openxmlformats.org/drawingml/2006/picture">
                  <pic:nvPicPr>
                    <pic:cNvPr id="2" name="Paveikslėlis 3"/>
                    <pic:cNvPicPr/>
                  </pic:nvPicPr>
                  <pic:blipFill>
                    <a:blip r:embed="rId9"/>
                    <a:stretch/>
                  </pic:blipFill>
                  <pic:spPr>
                    <a:xfrm>
                      <a:off x="0" y="0"/>
                      <a:ext cx="4739760" cy="2316600"/>
                    </a:xfrm>
                    <a:prstGeom prst="rect">
                      <a:avLst/>
                    </a:prstGeom>
                    <a:ln w="0">
                      <a:noFill/>
                    </a:ln>
                  </pic:spPr>
                </pic:pic>
              </a:graphicData>
            </a:graphic>
          </wp:inline>
        </w:drawing>
      </w:r>
    </w:p>
    <w:p w14:paraId="1DFAD4CD" w14:textId="77777777" w:rsidR="00374F86" w:rsidRDefault="00374F86">
      <w:pPr>
        <w:pStyle w:val="msonospacing0"/>
        <w:jc w:val="both"/>
        <w:rPr>
          <w:rFonts w:ascii="Times New Roman" w:hAnsi="Times New Roman"/>
          <w:b/>
          <w:bCs/>
          <w:sz w:val="24"/>
          <w:szCs w:val="24"/>
        </w:rPr>
      </w:pPr>
    </w:p>
    <w:p w14:paraId="3AC27E69" w14:textId="77777777" w:rsidR="00374F86" w:rsidRDefault="00374F86">
      <w:pPr>
        <w:pStyle w:val="msonospacing0"/>
        <w:ind w:firstLine="1296"/>
        <w:jc w:val="both"/>
        <w:rPr>
          <w:rFonts w:ascii="Times New Roman" w:hAnsi="Times New Roman"/>
          <w:b/>
          <w:bCs/>
          <w:sz w:val="24"/>
          <w:szCs w:val="24"/>
        </w:rPr>
      </w:pPr>
    </w:p>
    <w:p w14:paraId="527855FD" w14:textId="77777777" w:rsidR="00374F86" w:rsidRDefault="00374F86">
      <w:pPr>
        <w:pStyle w:val="msonospacing0"/>
        <w:ind w:firstLine="1296"/>
        <w:jc w:val="both"/>
        <w:rPr>
          <w:rFonts w:ascii="Times New Roman" w:hAnsi="Times New Roman"/>
          <w:b/>
          <w:bCs/>
          <w:sz w:val="24"/>
          <w:szCs w:val="24"/>
        </w:rPr>
      </w:pPr>
    </w:p>
    <w:p w14:paraId="6D87AE90" w14:textId="77777777" w:rsidR="00374F86" w:rsidRDefault="00000000">
      <w:pPr>
        <w:pStyle w:val="msonospacing0"/>
        <w:ind w:firstLine="1296"/>
        <w:jc w:val="both"/>
        <w:rPr>
          <w:rFonts w:ascii="Times New Roman" w:hAnsi="Times New Roman"/>
          <w:b/>
          <w:bCs/>
          <w:sz w:val="24"/>
          <w:szCs w:val="24"/>
        </w:rPr>
      </w:pPr>
      <w:r>
        <w:rPr>
          <w:rFonts w:ascii="Times New Roman" w:hAnsi="Times New Roman"/>
          <w:b/>
          <w:bCs/>
          <w:sz w:val="24"/>
          <w:szCs w:val="24"/>
        </w:rPr>
        <w:t>II.3. Pajamos iš papildomos veiklos (šilumos punktų priežiūra), (EUR/</w:t>
      </w:r>
      <w:proofErr w:type="spellStart"/>
      <w:r>
        <w:rPr>
          <w:rFonts w:ascii="Times New Roman" w:hAnsi="Times New Roman"/>
          <w:b/>
          <w:bCs/>
          <w:sz w:val="24"/>
          <w:szCs w:val="24"/>
        </w:rPr>
        <w:t>met</w:t>
      </w:r>
      <w:proofErr w:type="spellEnd"/>
      <w:r>
        <w:rPr>
          <w:rFonts w:ascii="Times New Roman" w:hAnsi="Times New Roman"/>
          <w:b/>
          <w:bCs/>
          <w:sz w:val="24"/>
          <w:szCs w:val="24"/>
        </w:rPr>
        <w:t xml:space="preserve">) </w:t>
      </w:r>
    </w:p>
    <w:p w14:paraId="0940BA7C" w14:textId="77777777" w:rsidR="00374F86" w:rsidRDefault="00000000">
      <w:pPr>
        <w:pStyle w:val="msonospacing0"/>
        <w:ind w:firstLine="1296"/>
        <w:jc w:val="both"/>
        <w:rPr>
          <w:rFonts w:ascii="Times New Roman" w:hAnsi="Times New Roman"/>
          <w:color w:val="FF0000"/>
          <w:sz w:val="24"/>
          <w:szCs w:val="24"/>
        </w:rPr>
      </w:pPr>
      <w:r>
        <w:rPr>
          <w:noProof/>
        </w:rPr>
        <w:drawing>
          <wp:inline distT="0" distB="0" distL="0" distR="0" wp14:anchorId="70D27BF3" wp14:editId="55EA11B0">
            <wp:extent cx="4945380" cy="2103120"/>
            <wp:effectExtent l="0" t="0" r="0" b="0"/>
            <wp:docPr id="4" name="Paveikslėlis 4"/>
            <wp:cNvGraphicFramePr/>
            <a:graphic xmlns:a="http://schemas.openxmlformats.org/drawingml/2006/main">
              <a:graphicData uri="http://schemas.openxmlformats.org/drawingml/2006/picture">
                <pic:pic xmlns:pic="http://schemas.openxmlformats.org/drawingml/2006/picture">
                  <pic:nvPicPr>
                    <pic:cNvPr id="3" name="Paveikslėlis 4"/>
                    <pic:cNvPicPr/>
                  </pic:nvPicPr>
                  <pic:blipFill>
                    <a:blip r:embed="rId10"/>
                    <a:stretch/>
                  </pic:blipFill>
                  <pic:spPr>
                    <a:xfrm>
                      <a:off x="0" y="0"/>
                      <a:ext cx="4945320" cy="2103120"/>
                    </a:xfrm>
                    <a:prstGeom prst="rect">
                      <a:avLst/>
                    </a:prstGeom>
                    <a:ln w="0">
                      <a:noFill/>
                    </a:ln>
                  </pic:spPr>
                </pic:pic>
              </a:graphicData>
            </a:graphic>
          </wp:inline>
        </w:drawing>
      </w:r>
    </w:p>
    <w:p w14:paraId="133ED761" w14:textId="77777777" w:rsidR="00374F86" w:rsidRDefault="00374F86">
      <w:pPr>
        <w:pStyle w:val="msonospacing0"/>
        <w:ind w:firstLine="1296"/>
        <w:jc w:val="both"/>
        <w:rPr>
          <w:rFonts w:ascii="Times New Roman" w:hAnsi="Times New Roman"/>
          <w:color w:val="FF0000"/>
          <w:sz w:val="24"/>
          <w:szCs w:val="24"/>
        </w:rPr>
      </w:pPr>
    </w:p>
    <w:p w14:paraId="6CD95DC8" w14:textId="77777777" w:rsidR="00374F86" w:rsidRDefault="00374F86">
      <w:pPr>
        <w:pStyle w:val="msonospacing0"/>
        <w:ind w:firstLine="1296"/>
        <w:jc w:val="both"/>
        <w:rPr>
          <w:rFonts w:ascii="Times New Roman" w:hAnsi="Times New Roman"/>
          <w:b/>
          <w:bCs/>
          <w:sz w:val="24"/>
          <w:szCs w:val="24"/>
          <w:lang w:val="ru-RU"/>
        </w:rPr>
      </w:pPr>
    </w:p>
    <w:p w14:paraId="69EFAEAD" w14:textId="77777777" w:rsidR="00374F86" w:rsidRDefault="00000000">
      <w:pPr>
        <w:pStyle w:val="msonospacing0"/>
        <w:ind w:firstLine="1296"/>
        <w:jc w:val="both"/>
        <w:rPr>
          <w:rFonts w:ascii="Times New Roman" w:hAnsi="Times New Roman"/>
          <w:b/>
          <w:bCs/>
          <w:sz w:val="24"/>
          <w:szCs w:val="24"/>
        </w:rPr>
      </w:pPr>
      <w:r>
        <w:rPr>
          <w:rFonts w:ascii="Times New Roman" w:hAnsi="Times New Roman"/>
          <w:b/>
          <w:bCs/>
          <w:sz w:val="24"/>
          <w:szCs w:val="24"/>
        </w:rPr>
        <w:t>II.4. Technologiniai nuostoliai (Ignalinoje, Dūkšte, Vidiškėse), (MWh/</w:t>
      </w:r>
      <w:proofErr w:type="spellStart"/>
      <w:r>
        <w:rPr>
          <w:rFonts w:ascii="Times New Roman" w:hAnsi="Times New Roman"/>
          <w:b/>
          <w:bCs/>
          <w:sz w:val="24"/>
          <w:szCs w:val="24"/>
        </w:rPr>
        <w:t>met</w:t>
      </w:r>
      <w:proofErr w:type="spellEnd"/>
      <w:r>
        <w:rPr>
          <w:rFonts w:ascii="Times New Roman" w:hAnsi="Times New Roman"/>
          <w:b/>
          <w:bCs/>
          <w:sz w:val="24"/>
          <w:szCs w:val="24"/>
        </w:rPr>
        <w:t>)</w:t>
      </w:r>
      <w:r>
        <w:rPr>
          <w:rFonts w:ascii="Times New Roman" w:hAnsi="Times New Roman"/>
          <w:b/>
          <w:bCs/>
          <w:sz w:val="24"/>
          <w:szCs w:val="24"/>
          <w:highlight w:val="yellow"/>
        </w:rPr>
        <w:t xml:space="preserve"> </w:t>
      </w:r>
    </w:p>
    <w:p w14:paraId="2B0D07C7" w14:textId="77777777" w:rsidR="00374F86" w:rsidRDefault="00000000">
      <w:pPr>
        <w:pStyle w:val="msonospacing0"/>
        <w:ind w:firstLine="1296"/>
        <w:jc w:val="both"/>
        <w:rPr>
          <w:rFonts w:ascii="Times New Roman" w:hAnsi="Times New Roman"/>
          <w:color w:val="FF0000"/>
          <w:sz w:val="24"/>
          <w:szCs w:val="24"/>
        </w:rPr>
      </w:pPr>
      <w:r>
        <w:rPr>
          <w:noProof/>
        </w:rPr>
        <w:drawing>
          <wp:inline distT="0" distB="0" distL="0" distR="0" wp14:anchorId="0FB562E2" wp14:editId="3C9F38B1">
            <wp:extent cx="4587240" cy="2392680"/>
            <wp:effectExtent l="0" t="0" r="0" b="0"/>
            <wp:docPr id="5" name="Paveikslėlis 5"/>
            <wp:cNvGraphicFramePr/>
            <a:graphic xmlns:a="http://schemas.openxmlformats.org/drawingml/2006/main">
              <a:graphicData uri="http://schemas.openxmlformats.org/drawingml/2006/picture">
                <pic:pic xmlns:pic="http://schemas.openxmlformats.org/drawingml/2006/picture">
                  <pic:nvPicPr>
                    <pic:cNvPr id="4" name="Paveikslėlis 5"/>
                    <pic:cNvPicPr/>
                  </pic:nvPicPr>
                  <pic:blipFill>
                    <a:blip r:embed="rId11"/>
                    <a:stretch/>
                  </pic:blipFill>
                  <pic:spPr>
                    <a:xfrm>
                      <a:off x="0" y="0"/>
                      <a:ext cx="4587120" cy="2392560"/>
                    </a:xfrm>
                    <a:prstGeom prst="rect">
                      <a:avLst/>
                    </a:prstGeom>
                    <a:ln w="0">
                      <a:noFill/>
                    </a:ln>
                  </pic:spPr>
                </pic:pic>
              </a:graphicData>
            </a:graphic>
          </wp:inline>
        </w:drawing>
      </w:r>
    </w:p>
    <w:p w14:paraId="2DF02A78" w14:textId="77777777" w:rsidR="00374F86" w:rsidRDefault="00000000">
      <w:pPr>
        <w:pStyle w:val="msonospacing0"/>
        <w:ind w:firstLine="1296"/>
        <w:jc w:val="both"/>
        <w:rPr>
          <w:rFonts w:ascii="Times New Roman" w:hAnsi="Times New Roman"/>
          <w:b/>
          <w:bCs/>
          <w:sz w:val="24"/>
          <w:szCs w:val="24"/>
        </w:rPr>
      </w:pPr>
      <w:r>
        <w:rPr>
          <w:rFonts w:ascii="Times New Roman" w:hAnsi="Times New Roman"/>
          <w:b/>
          <w:bCs/>
          <w:sz w:val="24"/>
          <w:szCs w:val="24"/>
        </w:rPr>
        <w:t>II.5. Sąnaudos biokurui ir elektros energijai, (EUR/</w:t>
      </w:r>
      <w:proofErr w:type="spellStart"/>
      <w:r>
        <w:rPr>
          <w:rFonts w:ascii="Times New Roman" w:hAnsi="Times New Roman"/>
          <w:b/>
          <w:bCs/>
          <w:sz w:val="24"/>
          <w:szCs w:val="24"/>
        </w:rPr>
        <w:t>met</w:t>
      </w:r>
      <w:proofErr w:type="spellEnd"/>
      <w:r>
        <w:rPr>
          <w:rFonts w:ascii="Times New Roman" w:hAnsi="Times New Roman"/>
          <w:b/>
          <w:bCs/>
          <w:sz w:val="24"/>
          <w:szCs w:val="24"/>
        </w:rPr>
        <w:t xml:space="preserve">) </w:t>
      </w:r>
    </w:p>
    <w:p w14:paraId="719A1AE0" w14:textId="77777777" w:rsidR="00374F86" w:rsidRDefault="00000000">
      <w:pPr>
        <w:pStyle w:val="msonospacing0"/>
        <w:ind w:firstLine="1296"/>
        <w:jc w:val="both"/>
        <w:rPr>
          <w:rFonts w:ascii="Times New Roman" w:hAnsi="Times New Roman"/>
          <w:color w:val="FF0000"/>
          <w:sz w:val="24"/>
          <w:szCs w:val="24"/>
        </w:rPr>
      </w:pPr>
      <w:r>
        <w:rPr>
          <w:noProof/>
        </w:rPr>
        <w:drawing>
          <wp:inline distT="0" distB="0" distL="0" distR="0" wp14:anchorId="434EA7CE" wp14:editId="3B886AF2">
            <wp:extent cx="4587240" cy="2758440"/>
            <wp:effectExtent l="0" t="0" r="0" b="0"/>
            <wp:docPr id="6" name="Paveikslėlis 6"/>
            <wp:cNvGraphicFramePr/>
            <a:graphic xmlns:a="http://schemas.openxmlformats.org/drawingml/2006/main">
              <a:graphicData uri="http://schemas.openxmlformats.org/drawingml/2006/picture">
                <pic:pic xmlns:pic="http://schemas.openxmlformats.org/drawingml/2006/picture">
                  <pic:nvPicPr>
                    <pic:cNvPr id="5" name="Paveikslėlis 6"/>
                    <pic:cNvPicPr/>
                  </pic:nvPicPr>
                  <pic:blipFill>
                    <a:blip r:embed="rId12"/>
                    <a:stretch/>
                  </pic:blipFill>
                  <pic:spPr>
                    <a:xfrm>
                      <a:off x="0" y="0"/>
                      <a:ext cx="4587120" cy="2758320"/>
                    </a:xfrm>
                    <a:prstGeom prst="rect">
                      <a:avLst/>
                    </a:prstGeom>
                    <a:ln w="0">
                      <a:noFill/>
                    </a:ln>
                  </pic:spPr>
                </pic:pic>
              </a:graphicData>
            </a:graphic>
          </wp:inline>
        </w:drawing>
      </w:r>
    </w:p>
    <w:p w14:paraId="4006090C" w14:textId="77777777" w:rsidR="00374F86" w:rsidRDefault="00374F86">
      <w:pPr>
        <w:pStyle w:val="msonospacing0"/>
        <w:jc w:val="both"/>
        <w:rPr>
          <w:rFonts w:ascii="Times New Roman" w:hAnsi="Times New Roman"/>
          <w:b/>
          <w:bCs/>
          <w:sz w:val="24"/>
          <w:szCs w:val="24"/>
        </w:rPr>
      </w:pPr>
    </w:p>
    <w:p w14:paraId="4295ECFF" w14:textId="77777777" w:rsidR="00374F86" w:rsidRDefault="00374F86">
      <w:pPr>
        <w:pStyle w:val="msonospacing0"/>
        <w:ind w:firstLine="1296"/>
        <w:jc w:val="both"/>
        <w:rPr>
          <w:rFonts w:ascii="Times New Roman" w:hAnsi="Times New Roman"/>
          <w:b/>
          <w:bCs/>
          <w:sz w:val="24"/>
          <w:szCs w:val="24"/>
        </w:rPr>
      </w:pPr>
    </w:p>
    <w:p w14:paraId="0CB1D219" w14:textId="77777777" w:rsidR="00374F86" w:rsidRDefault="00000000">
      <w:pPr>
        <w:pStyle w:val="msonospacing0"/>
        <w:ind w:firstLine="1296"/>
        <w:jc w:val="both"/>
        <w:rPr>
          <w:rFonts w:ascii="Times New Roman" w:hAnsi="Times New Roman"/>
          <w:b/>
          <w:bCs/>
          <w:sz w:val="24"/>
          <w:szCs w:val="24"/>
          <w:lang w:val="es-ES"/>
        </w:rPr>
      </w:pPr>
      <w:r>
        <w:rPr>
          <w:rFonts w:ascii="Times New Roman" w:hAnsi="Times New Roman"/>
          <w:b/>
          <w:bCs/>
          <w:sz w:val="24"/>
          <w:szCs w:val="24"/>
        </w:rPr>
        <w:t>II.6. Administravimo sąnaudos, (EUR/</w:t>
      </w:r>
      <w:proofErr w:type="spellStart"/>
      <w:r>
        <w:rPr>
          <w:rFonts w:ascii="Times New Roman" w:hAnsi="Times New Roman"/>
          <w:b/>
          <w:bCs/>
          <w:sz w:val="24"/>
          <w:szCs w:val="24"/>
        </w:rPr>
        <w:t>met</w:t>
      </w:r>
      <w:proofErr w:type="spellEnd"/>
      <w:r>
        <w:rPr>
          <w:rFonts w:ascii="Times New Roman" w:hAnsi="Times New Roman"/>
          <w:b/>
          <w:bCs/>
          <w:sz w:val="24"/>
          <w:szCs w:val="24"/>
        </w:rPr>
        <w:t>)</w:t>
      </w:r>
    </w:p>
    <w:p w14:paraId="1CD5CC4C" w14:textId="77777777" w:rsidR="00374F86" w:rsidRDefault="00000000">
      <w:pPr>
        <w:pStyle w:val="msonospacing0"/>
        <w:ind w:firstLine="1296"/>
        <w:jc w:val="both"/>
        <w:rPr>
          <w:rFonts w:ascii="Times New Roman" w:hAnsi="Times New Roman"/>
          <w:color w:val="FF0000"/>
          <w:sz w:val="24"/>
          <w:szCs w:val="24"/>
        </w:rPr>
      </w:pPr>
      <w:r>
        <w:rPr>
          <w:noProof/>
        </w:rPr>
        <w:drawing>
          <wp:inline distT="0" distB="0" distL="0" distR="0" wp14:anchorId="7B7B88F9" wp14:editId="4D42A81A">
            <wp:extent cx="4831080" cy="2758440"/>
            <wp:effectExtent l="0" t="0" r="0" b="0"/>
            <wp:docPr id="7" name="Paveikslėlis 7"/>
            <wp:cNvGraphicFramePr/>
            <a:graphic xmlns:a="http://schemas.openxmlformats.org/drawingml/2006/main">
              <a:graphicData uri="http://schemas.openxmlformats.org/drawingml/2006/picture">
                <pic:pic xmlns:pic="http://schemas.openxmlformats.org/drawingml/2006/picture">
                  <pic:nvPicPr>
                    <pic:cNvPr id="6" name="Paveikslėlis 7"/>
                    <pic:cNvPicPr/>
                  </pic:nvPicPr>
                  <pic:blipFill>
                    <a:blip r:embed="rId13"/>
                    <a:stretch/>
                  </pic:blipFill>
                  <pic:spPr>
                    <a:xfrm>
                      <a:off x="0" y="0"/>
                      <a:ext cx="4831200" cy="2758320"/>
                    </a:xfrm>
                    <a:prstGeom prst="rect">
                      <a:avLst/>
                    </a:prstGeom>
                    <a:ln w="0">
                      <a:noFill/>
                    </a:ln>
                  </pic:spPr>
                </pic:pic>
              </a:graphicData>
            </a:graphic>
          </wp:inline>
        </w:drawing>
      </w:r>
    </w:p>
    <w:p w14:paraId="510B3076" w14:textId="77777777" w:rsidR="00374F86" w:rsidRDefault="00374F86">
      <w:pPr>
        <w:pStyle w:val="msonospacing0"/>
        <w:ind w:firstLine="1296"/>
        <w:jc w:val="both"/>
        <w:rPr>
          <w:rFonts w:ascii="Times New Roman" w:hAnsi="Times New Roman"/>
          <w:color w:val="FF0000"/>
          <w:sz w:val="24"/>
          <w:szCs w:val="24"/>
          <w:lang w:val="ru-RU"/>
        </w:rPr>
      </w:pPr>
    </w:p>
    <w:p w14:paraId="354F0931" w14:textId="77777777" w:rsidR="00374F86" w:rsidRDefault="00000000">
      <w:pPr>
        <w:pStyle w:val="msonospacing0"/>
        <w:jc w:val="center"/>
        <w:rPr>
          <w:rFonts w:ascii="Times New Roman" w:hAnsi="Times New Roman"/>
          <w:b/>
          <w:bCs/>
          <w:sz w:val="24"/>
          <w:szCs w:val="24"/>
        </w:rPr>
      </w:pPr>
      <w:r>
        <w:rPr>
          <w:rFonts w:ascii="Times New Roman" w:hAnsi="Times New Roman"/>
          <w:b/>
          <w:bCs/>
          <w:sz w:val="24"/>
          <w:szCs w:val="24"/>
        </w:rPr>
        <w:t>II.7. Klientu kiekis (</w:t>
      </w:r>
      <w:proofErr w:type="spellStart"/>
      <w:r>
        <w:rPr>
          <w:rFonts w:ascii="Times New Roman" w:hAnsi="Times New Roman"/>
          <w:b/>
          <w:bCs/>
          <w:sz w:val="24"/>
          <w:szCs w:val="24"/>
        </w:rPr>
        <w:t>vnt</w:t>
      </w:r>
      <w:proofErr w:type="spellEnd"/>
      <w:r>
        <w:rPr>
          <w:rFonts w:ascii="Times New Roman" w:hAnsi="Times New Roman"/>
          <w:b/>
          <w:bCs/>
          <w:sz w:val="24"/>
          <w:szCs w:val="24"/>
        </w:rPr>
        <w:t>/</w:t>
      </w:r>
      <w:proofErr w:type="spellStart"/>
      <w:r>
        <w:rPr>
          <w:rFonts w:ascii="Times New Roman" w:hAnsi="Times New Roman"/>
          <w:b/>
          <w:bCs/>
          <w:sz w:val="24"/>
          <w:szCs w:val="24"/>
        </w:rPr>
        <w:t>met</w:t>
      </w:r>
      <w:proofErr w:type="spellEnd"/>
      <w:r>
        <w:rPr>
          <w:rFonts w:ascii="Times New Roman" w:hAnsi="Times New Roman"/>
          <w:b/>
          <w:bCs/>
          <w:sz w:val="24"/>
          <w:szCs w:val="24"/>
        </w:rPr>
        <w:t>) ir klientų įsiskolinimai (EUR/</w:t>
      </w:r>
      <w:proofErr w:type="spellStart"/>
      <w:r>
        <w:rPr>
          <w:rFonts w:ascii="Times New Roman" w:hAnsi="Times New Roman"/>
          <w:b/>
          <w:bCs/>
          <w:sz w:val="24"/>
          <w:szCs w:val="24"/>
        </w:rPr>
        <w:t>met</w:t>
      </w:r>
      <w:proofErr w:type="spellEnd"/>
      <w:r>
        <w:rPr>
          <w:rFonts w:ascii="Times New Roman" w:hAnsi="Times New Roman"/>
          <w:b/>
          <w:bCs/>
          <w:sz w:val="24"/>
          <w:szCs w:val="24"/>
        </w:rPr>
        <w:t>)</w:t>
      </w:r>
    </w:p>
    <w:p w14:paraId="34206CFA" w14:textId="77777777" w:rsidR="00374F86" w:rsidRDefault="00000000">
      <w:pPr>
        <w:pStyle w:val="msonospacing0"/>
        <w:jc w:val="both"/>
        <w:rPr>
          <w:rFonts w:ascii="Times New Roman" w:hAnsi="Times New Roman"/>
          <w:color w:val="FF0000"/>
          <w:sz w:val="24"/>
          <w:szCs w:val="24"/>
        </w:rPr>
      </w:pPr>
      <w:r>
        <w:rPr>
          <w:lang w:eastAsia="lt-LT"/>
        </w:rPr>
        <w:t xml:space="preserve">                      </w:t>
      </w:r>
      <w:r>
        <w:rPr>
          <w:noProof/>
        </w:rPr>
        <w:drawing>
          <wp:inline distT="0" distB="0" distL="0" distR="0" wp14:anchorId="1137B9CD" wp14:editId="21DFA479">
            <wp:extent cx="5120640" cy="2758440"/>
            <wp:effectExtent l="0" t="0" r="0" b="0"/>
            <wp:docPr id="8" name="Paveikslėlis 8"/>
            <wp:cNvGraphicFramePr/>
            <a:graphic xmlns:a="http://schemas.openxmlformats.org/drawingml/2006/main">
              <a:graphicData uri="http://schemas.openxmlformats.org/drawingml/2006/picture">
                <pic:pic xmlns:pic="http://schemas.openxmlformats.org/drawingml/2006/picture">
                  <pic:nvPicPr>
                    <pic:cNvPr id="7" name="Paveikslėlis 8"/>
                    <pic:cNvPicPr/>
                  </pic:nvPicPr>
                  <pic:blipFill>
                    <a:blip r:embed="rId14"/>
                    <a:stretch/>
                  </pic:blipFill>
                  <pic:spPr>
                    <a:xfrm>
                      <a:off x="0" y="0"/>
                      <a:ext cx="5120640" cy="2758320"/>
                    </a:xfrm>
                    <a:prstGeom prst="rect">
                      <a:avLst/>
                    </a:prstGeom>
                    <a:ln w="0">
                      <a:noFill/>
                    </a:ln>
                  </pic:spPr>
                </pic:pic>
              </a:graphicData>
            </a:graphic>
          </wp:inline>
        </w:drawing>
      </w:r>
    </w:p>
    <w:p w14:paraId="5B0173EF" w14:textId="77777777" w:rsidR="00374F86" w:rsidRDefault="00374F86">
      <w:pPr>
        <w:pStyle w:val="msonospacing0"/>
        <w:ind w:firstLine="1296"/>
        <w:jc w:val="both"/>
        <w:rPr>
          <w:rFonts w:ascii="Times New Roman" w:hAnsi="Times New Roman"/>
          <w:sz w:val="24"/>
          <w:szCs w:val="24"/>
        </w:rPr>
      </w:pPr>
    </w:p>
    <w:p w14:paraId="61C96BBE" w14:textId="77777777" w:rsidR="00374F86" w:rsidRDefault="00000000">
      <w:pPr>
        <w:pStyle w:val="msonospacing0"/>
        <w:ind w:firstLine="1296"/>
        <w:jc w:val="both"/>
        <w:rPr>
          <w:rFonts w:ascii="Times New Roman" w:hAnsi="Times New Roman"/>
          <w:sz w:val="24"/>
          <w:szCs w:val="24"/>
        </w:rPr>
      </w:pPr>
      <w:r>
        <w:rPr>
          <w:rFonts w:ascii="Times New Roman" w:hAnsi="Times New Roman"/>
          <w:sz w:val="24"/>
          <w:szCs w:val="24"/>
        </w:rPr>
        <w:t xml:space="preserve">Bendrovė pagrindinės veiklos tikslus įvykdė ir toliau vykdo  pagal galiojančius Lietuvos Respublikos  įstatymų reikalavimus: </w:t>
      </w:r>
    </w:p>
    <w:p w14:paraId="073742A6" w14:textId="77777777" w:rsidR="00374F86" w:rsidRDefault="00000000">
      <w:pPr>
        <w:pStyle w:val="msonospacing0"/>
        <w:ind w:firstLine="1296"/>
        <w:jc w:val="both"/>
        <w:rPr>
          <w:rFonts w:ascii="Times New Roman" w:hAnsi="Times New Roman"/>
          <w:sz w:val="24"/>
          <w:szCs w:val="24"/>
        </w:rPr>
      </w:pPr>
      <w:r>
        <w:rPr>
          <w:rFonts w:ascii="Times New Roman" w:hAnsi="Times New Roman"/>
          <w:sz w:val="24"/>
          <w:szCs w:val="24"/>
        </w:rPr>
        <w:t xml:space="preserve">-šiluma ir karštas vanduo klientams buvo ir yra tiekiami nepertraukiamai, patikimai, be avarijų ar sutrikimų, </w:t>
      </w:r>
    </w:p>
    <w:p w14:paraId="6E049FFC" w14:textId="77777777" w:rsidR="00374F86" w:rsidRDefault="00000000">
      <w:pPr>
        <w:pStyle w:val="msonospacing0"/>
        <w:ind w:firstLine="1296"/>
        <w:jc w:val="both"/>
        <w:rPr>
          <w:rFonts w:ascii="Times New Roman" w:hAnsi="Times New Roman"/>
          <w:sz w:val="24"/>
          <w:szCs w:val="24"/>
        </w:rPr>
      </w:pPr>
      <w:r>
        <w:rPr>
          <w:rFonts w:ascii="Times New Roman" w:hAnsi="Times New Roman"/>
          <w:sz w:val="24"/>
          <w:szCs w:val="24"/>
        </w:rPr>
        <w:t>-atliekami visi planuose numatyti katilinių ir šilumos tinklų remonto ir priežiūros darbai.</w:t>
      </w:r>
    </w:p>
    <w:p w14:paraId="427A83E7" w14:textId="77777777" w:rsidR="00374F86" w:rsidRDefault="00000000">
      <w:pPr>
        <w:pStyle w:val="msonospacing0"/>
        <w:ind w:firstLine="1296"/>
        <w:jc w:val="both"/>
        <w:rPr>
          <w:rFonts w:ascii="Times New Roman" w:hAnsi="Times New Roman"/>
          <w:sz w:val="24"/>
          <w:szCs w:val="24"/>
        </w:rPr>
      </w:pPr>
      <w:r>
        <w:rPr>
          <w:rFonts w:ascii="Times New Roman" w:hAnsi="Times New Roman"/>
          <w:sz w:val="24"/>
          <w:szCs w:val="24"/>
        </w:rPr>
        <w:t>Bendrovė stengiasi vykdyti ir Ignalinos rajono savivaldybės (kaip pagrindinio  akcininko) lūkesčius:</w:t>
      </w:r>
    </w:p>
    <w:p w14:paraId="71230A69" w14:textId="77777777" w:rsidR="00374F86" w:rsidRDefault="00374F86">
      <w:pPr>
        <w:pStyle w:val="msonospacing0"/>
        <w:ind w:firstLine="1296"/>
        <w:jc w:val="both"/>
        <w:rPr>
          <w:rFonts w:ascii="Times New Roman" w:hAnsi="Times New Roman"/>
          <w:sz w:val="24"/>
          <w:szCs w:val="24"/>
        </w:rPr>
      </w:pPr>
    </w:p>
    <w:p w14:paraId="685341A6" w14:textId="77777777" w:rsidR="00374F86" w:rsidRDefault="00000000">
      <w:pPr>
        <w:pStyle w:val="ListParagraph1"/>
        <w:numPr>
          <w:ilvl w:val="0"/>
          <w:numId w:val="8"/>
        </w:numPr>
        <w:tabs>
          <w:tab w:val="left" w:pos="1591"/>
        </w:tabs>
        <w:ind w:right="106"/>
        <w:rPr>
          <w:sz w:val="24"/>
        </w:rPr>
      </w:pPr>
      <w:r>
        <w:rPr>
          <w:sz w:val="24"/>
        </w:rPr>
        <w:t>optimizuoti</w:t>
      </w:r>
      <w:r>
        <w:rPr>
          <w:sz w:val="24"/>
          <w:szCs w:val="24"/>
        </w:rPr>
        <w:t xml:space="preserve"> Ignalinos rajono </w:t>
      </w:r>
      <w:r>
        <w:rPr>
          <w:sz w:val="24"/>
        </w:rPr>
        <w:t>paslaugų</w:t>
      </w:r>
      <w:r>
        <w:rPr>
          <w:spacing w:val="-9"/>
          <w:sz w:val="24"/>
        </w:rPr>
        <w:t xml:space="preserve"> </w:t>
      </w:r>
      <w:r>
        <w:rPr>
          <w:sz w:val="24"/>
        </w:rPr>
        <w:t>teikimo</w:t>
      </w:r>
      <w:r>
        <w:rPr>
          <w:spacing w:val="-8"/>
          <w:sz w:val="24"/>
        </w:rPr>
        <w:t xml:space="preserve"> </w:t>
      </w:r>
      <w:r>
        <w:rPr>
          <w:sz w:val="24"/>
        </w:rPr>
        <w:t>ir</w:t>
      </w:r>
      <w:r>
        <w:rPr>
          <w:spacing w:val="-9"/>
          <w:sz w:val="24"/>
        </w:rPr>
        <w:t xml:space="preserve"> </w:t>
      </w:r>
      <w:r>
        <w:rPr>
          <w:sz w:val="24"/>
        </w:rPr>
        <w:t>valdymo</w:t>
      </w:r>
      <w:r>
        <w:rPr>
          <w:spacing w:val="-8"/>
          <w:sz w:val="24"/>
        </w:rPr>
        <w:t xml:space="preserve"> </w:t>
      </w:r>
      <w:r>
        <w:rPr>
          <w:sz w:val="24"/>
        </w:rPr>
        <w:t>sąnaudas siekiant</w:t>
      </w:r>
      <w:r>
        <w:rPr>
          <w:spacing w:val="-8"/>
          <w:sz w:val="24"/>
        </w:rPr>
        <w:t xml:space="preserve"> </w:t>
      </w:r>
      <w:r>
        <w:rPr>
          <w:sz w:val="24"/>
        </w:rPr>
        <w:t>veikti</w:t>
      </w:r>
      <w:r>
        <w:rPr>
          <w:spacing w:val="-8"/>
          <w:sz w:val="24"/>
        </w:rPr>
        <w:t xml:space="preserve"> </w:t>
      </w:r>
      <w:r>
        <w:rPr>
          <w:sz w:val="24"/>
        </w:rPr>
        <w:t>pelningai</w:t>
      </w:r>
      <w:r>
        <w:rPr>
          <w:spacing w:val="-8"/>
          <w:sz w:val="24"/>
        </w:rPr>
        <w:t xml:space="preserve"> </w:t>
      </w:r>
      <w:r>
        <w:rPr>
          <w:sz w:val="24"/>
        </w:rPr>
        <w:t>ir</w:t>
      </w:r>
      <w:r>
        <w:rPr>
          <w:spacing w:val="-9"/>
          <w:sz w:val="24"/>
        </w:rPr>
        <w:t xml:space="preserve"> </w:t>
      </w:r>
      <w:r>
        <w:rPr>
          <w:sz w:val="24"/>
        </w:rPr>
        <w:t>teikti paslaugas vartotojams mažiausiomis sąnaudomis;</w:t>
      </w:r>
    </w:p>
    <w:p w14:paraId="5D0A5F89" w14:textId="77777777" w:rsidR="00374F86" w:rsidRDefault="00000000">
      <w:pPr>
        <w:pStyle w:val="ListParagraph1"/>
        <w:numPr>
          <w:ilvl w:val="0"/>
          <w:numId w:val="8"/>
        </w:numPr>
        <w:tabs>
          <w:tab w:val="left" w:pos="1595"/>
        </w:tabs>
        <w:ind w:right="0"/>
        <w:rPr>
          <w:sz w:val="24"/>
        </w:rPr>
      </w:pPr>
      <w:r>
        <w:rPr>
          <w:sz w:val="24"/>
        </w:rPr>
        <w:t>nuolat</w:t>
      </w:r>
      <w:r>
        <w:rPr>
          <w:spacing w:val="-4"/>
          <w:sz w:val="24"/>
        </w:rPr>
        <w:t xml:space="preserve"> </w:t>
      </w:r>
      <w:r>
        <w:rPr>
          <w:sz w:val="24"/>
        </w:rPr>
        <w:t>ieškoti</w:t>
      </w:r>
      <w:r>
        <w:rPr>
          <w:spacing w:val="-3"/>
          <w:sz w:val="24"/>
        </w:rPr>
        <w:t xml:space="preserve"> </w:t>
      </w:r>
      <w:r>
        <w:rPr>
          <w:sz w:val="24"/>
        </w:rPr>
        <w:t>investicijų</w:t>
      </w:r>
      <w:r>
        <w:rPr>
          <w:spacing w:val="-3"/>
          <w:sz w:val="24"/>
        </w:rPr>
        <w:t xml:space="preserve"> </w:t>
      </w:r>
      <w:r>
        <w:rPr>
          <w:sz w:val="24"/>
        </w:rPr>
        <w:t>pritraukimo</w:t>
      </w:r>
      <w:r>
        <w:rPr>
          <w:spacing w:val="-2"/>
          <w:sz w:val="24"/>
        </w:rPr>
        <w:t xml:space="preserve"> galimybių;</w:t>
      </w:r>
    </w:p>
    <w:p w14:paraId="71FFE9A0" w14:textId="77777777" w:rsidR="00374F86" w:rsidRDefault="00000000">
      <w:pPr>
        <w:pStyle w:val="ListParagraph1"/>
        <w:numPr>
          <w:ilvl w:val="0"/>
          <w:numId w:val="8"/>
        </w:numPr>
        <w:tabs>
          <w:tab w:val="left" w:pos="1705"/>
        </w:tabs>
        <w:rPr>
          <w:sz w:val="24"/>
        </w:rPr>
      </w:pPr>
      <w:r>
        <w:rPr>
          <w:sz w:val="24"/>
        </w:rPr>
        <w:t>siekti</w:t>
      </w:r>
      <w:r>
        <w:rPr>
          <w:spacing w:val="80"/>
          <w:sz w:val="24"/>
        </w:rPr>
        <w:t xml:space="preserve"> </w:t>
      </w:r>
      <w:r>
        <w:rPr>
          <w:sz w:val="24"/>
        </w:rPr>
        <w:t>maksimaliai</w:t>
      </w:r>
      <w:r>
        <w:rPr>
          <w:spacing w:val="80"/>
          <w:sz w:val="24"/>
        </w:rPr>
        <w:t xml:space="preserve"> </w:t>
      </w:r>
      <w:r>
        <w:rPr>
          <w:sz w:val="24"/>
        </w:rPr>
        <w:t>išnaudoti</w:t>
      </w:r>
      <w:r>
        <w:rPr>
          <w:spacing w:val="80"/>
          <w:sz w:val="24"/>
        </w:rPr>
        <w:t xml:space="preserve"> </w:t>
      </w:r>
      <w:r>
        <w:rPr>
          <w:sz w:val="24"/>
        </w:rPr>
        <w:t>technologinių</w:t>
      </w:r>
      <w:r>
        <w:rPr>
          <w:spacing w:val="80"/>
          <w:sz w:val="24"/>
        </w:rPr>
        <w:t xml:space="preserve"> </w:t>
      </w:r>
      <w:r>
        <w:rPr>
          <w:sz w:val="24"/>
        </w:rPr>
        <w:t>naujovių</w:t>
      </w:r>
      <w:r>
        <w:rPr>
          <w:spacing w:val="80"/>
          <w:sz w:val="24"/>
        </w:rPr>
        <w:t xml:space="preserve"> </w:t>
      </w:r>
      <w:r>
        <w:rPr>
          <w:sz w:val="24"/>
        </w:rPr>
        <w:t>ir</w:t>
      </w:r>
      <w:r>
        <w:rPr>
          <w:spacing w:val="80"/>
          <w:sz w:val="24"/>
        </w:rPr>
        <w:t xml:space="preserve"> </w:t>
      </w:r>
      <w:r>
        <w:rPr>
          <w:sz w:val="24"/>
        </w:rPr>
        <w:t>informacinių</w:t>
      </w:r>
      <w:r>
        <w:rPr>
          <w:spacing w:val="80"/>
          <w:sz w:val="24"/>
        </w:rPr>
        <w:t xml:space="preserve"> </w:t>
      </w:r>
      <w:r>
        <w:rPr>
          <w:sz w:val="24"/>
        </w:rPr>
        <w:t>sistemų galimybes, užtikrinti aukštą teikiamų paslaugų kokybę;</w:t>
      </w:r>
    </w:p>
    <w:p w14:paraId="01B29DAF" w14:textId="77777777" w:rsidR="00374F86" w:rsidRDefault="00000000">
      <w:pPr>
        <w:pStyle w:val="ListParagraph1"/>
        <w:numPr>
          <w:ilvl w:val="0"/>
          <w:numId w:val="8"/>
        </w:numPr>
        <w:tabs>
          <w:tab w:val="left" w:pos="1705"/>
        </w:tabs>
        <w:rPr>
          <w:sz w:val="24"/>
        </w:rPr>
      </w:pPr>
      <w:r>
        <w:rPr>
          <w:sz w:val="24"/>
          <w:szCs w:val="24"/>
        </w:rPr>
        <w:t>skatinti</w:t>
      </w:r>
      <w:r>
        <w:rPr>
          <w:spacing w:val="40"/>
          <w:sz w:val="24"/>
          <w:szCs w:val="24"/>
        </w:rPr>
        <w:t xml:space="preserve"> </w:t>
      </w:r>
      <w:r>
        <w:rPr>
          <w:sz w:val="24"/>
          <w:szCs w:val="24"/>
        </w:rPr>
        <w:t>atsinaujinančių ir (arba) alternatyvių energijos šaltinių naudojimą Ignalinos rajone;</w:t>
      </w:r>
    </w:p>
    <w:p w14:paraId="3C57EE1C" w14:textId="77777777" w:rsidR="00374F86" w:rsidRDefault="00000000">
      <w:pPr>
        <w:pStyle w:val="Pagrindinistekstas"/>
        <w:numPr>
          <w:ilvl w:val="0"/>
          <w:numId w:val="8"/>
        </w:numPr>
        <w:jc w:val="both"/>
      </w:pPr>
      <w:r>
        <w:t>planuoti ir vykdyti socialiai atsakingą veiklą, sudaryti ir palaikyti saugias darbo sąlygas, užtikrinti darbuotojų sąžiningumą, siekti didinti kolektyvo darbo našumą, skatinti darbuotojus, suformuoti ir išlaikyti kvalifikuotą, motyvuotą ir efektyvią komandą, stengtis sudaryti galimybes nuolatiniam bendrovės darbuotojų tobulėjimui ir kvalifikacijos kėlimui;</w:t>
      </w:r>
    </w:p>
    <w:p w14:paraId="1456701C" w14:textId="77777777" w:rsidR="00374F86" w:rsidRDefault="00000000">
      <w:pPr>
        <w:pStyle w:val="Pagrindinistekstas"/>
        <w:numPr>
          <w:ilvl w:val="0"/>
          <w:numId w:val="8"/>
        </w:numPr>
        <w:jc w:val="both"/>
      </w:pPr>
      <w:r>
        <w:t>bendrovė turi užtikrinti glaudų bendradarbiavimą su klientais ir kokybišką klientų aptarnavimą.</w:t>
      </w:r>
    </w:p>
    <w:p w14:paraId="531794AC" w14:textId="77777777" w:rsidR="00374F86" w:rsidRDefault="00374F86">
      <w:pPr>
        <w:pStyle w:val="Pagrindinistekstas"/>
        <w:rPr>
          <w:color w:val="FF0000"/>
        </w:rPr>
      </w:pPr>
    </w:p>
    <w:p w14:paraId="4AAF74A8" w14:textId="77777777" w:rsidR="00374F86" w:rsidRDefault="00000000">
      <w:pPr>
        <w:pStyle w:val="Pagrindinistekstas"/>
        <w:jc w:val="both"/>
      </w:pPr>
      <w:r>
        <w:t xml:space="preserve">  </w:t>
      </w:r>
      <w:r>
        <w:tab/>
        <w:t>Bendrovė atsižvelgia ir į Lietuvos Respublikos energetikos strategijos užduotis, kurių siekiamų rezultatų vieni iš pagrindinių akcentų yra šie:</w:t>
      </w:r>
    </w:p>
    <w:p w14:paraId="481B39A2" w14:textId="77777777" w:rsidR="00374F86" w:rsidRDefault="00374F86">
      <w:pPr>
        <w:pStyle w:val="Pagrindinistekstas"/>
      </w:pPr>
    </w:p>
    <w:tbl>
      <w:tblPr>
        <w:tblW w:w="9572" w:type="dxa"/>
        <w:tblLayout w:type="fixed"/>
        <w:tblLook w:val="00A0" w:firstRow="1" w:lastRow="0" w:firstColumn="1" w:lastColumn="0" w:noHBand="0" w:noVBand="0"/>
      </w:tblPr>
      <w:tblGrid>
        <w:gridCol w:w="3488"/>
        <w:gridCol w:w="3042"/>
        <w:gridCol w:w="3042"/>
      </w:tblGrid>
      <w:tr w:rsidR="00374F86" w14:paraId="39E7C373" w14:textId="77777777">
        <w:tc>
          <w:tcPr>
            <w:tcW w:w="3488" w:type="dxa"/>
            <w:tcBorders>
              <w:top w:val="single" w:sz="4" w:space="0" w:color="000000"/>
              <w:left w:val="single" w:sz="4" w:space="0" w:color="000000"/>
              <w:bottom w:val="single" w:sz="4" w:space="0" w:color="000000"/>
              <w:right w:val="single" w:sz="4" w:space="0" w:color="000000"/>
            </w:tcBorders>
          </w:tcPr>
          <w:p w14:paraId="577EC535" w14:textId="77777777" w:rsidR="00374F86" w:rsidRDefault="00000000">
            <w:pPr>
              <w:pStyle w:val="Pagrindinistekstas"/>
              <w:jc w:val="center"/>
              <w:rPr>
                <w:b/>
                <w:bCs/>
              </w:rPr>
            </w:pPr>
            <w:r>
              <w:rPr>
                <w:b/>
                <w:bCs/>
              </w:rPr>
              <w:t>Siekiami rezultatai Lietuvos energetikos sektoriuje</w:t>
            </w:r>
          </w:p>
        </w:tc>
        <w:tc>
          <w:tcPr>
            <w:tcW w:w="3042" w:type="dxa"/>
            <w:tcBorders>
              <w:top w:val="single" w:sz="4" w:space="0" w:color="000000"/>
              <w:left w:val="single" w:sz="4" w:space="0" w:color="000000"/>
              <w:bottom w:val="single" w:sz="4" w:space="0" w:color="000000"/>
              <w:right w:val="single" w:sz="4" w:space="0" w:color="000000"/>
            </w:tcBorders>
          </w:tcPr>
          <w:p w14:paraId="3560556D" w14:textId="77777777" w:rsidR="00374F86" w:rsidRDefault="00000000">
            <w:pPr>
              <w:pStyle w:val="Pagrindinistekstas"/>
              <w:jc w:val="center"/>
              <w:rPr>
                <w:b/>
                <w:bCs/>
              </w:rPr>
            </w:pPr>
            <w:r>
              <w:rPr>
                <w:b/>
                <w:bCs/>
              </w:rPr>
              <w:t>Iki 2030 metų</w:t>
            </w:r>
          </w:p>
        </w:tc>
        <w:tc>
          <w:tcPr>
            <w:tcW w:w="3042" w:type="dxa"/>
            <w:tcBorders>
              <w:top w:val="single" w:sz="4" w:space="0" w:color="000000"/>
              <w:left w:val="single" w:sz="4" w:space="0" w:color="000000"/>
              <w:bottom w:val="single" w:sz="4" w:space="0" w:color="000000"/>
              <w:right w:val="single" w:sz="4" w:space="0" w:color="000000"/>
            </w:tcBorders>
          </w:tcPr>
          <w:p w14:paraId="4BBA01E6" w14:textId="77777777" w:rsidR="00374F86" w:rsidRDefault="00000000">
            <w:pPr>
              <w:pStyle w:val="Pagrindinistekstas"/>
              <w:jc w:val="center"/>
              <w:rPr>
                <w:b/>
                <w:bCs/>
                <w:lang w:val="en-US"/>
              </w:rPr>
            </w:pPr>
            <w:r>
              <w:rPr>
                <w:b/>
                <w:bCs/>
              </w:rPr>
              <w:t>Iki 2050 metų</w:t>
            </w:r>
          </w:p>
        </w:tc>
      </w:tr>
      <w:tr w:rsidR="00374F86" w14:paraId="42D2E517" w14:textId="77777777">
        <w:tc>
          <w:tcPr>
            <w:tcW w:w="3488" w:type="dxa"/>
            <w:tcBorders>
              <w:top w:val="single" w:sz="4" w:space="0" w:color="000000"/>
              <w:left w:val="single" w:sz="4" w:space="0" w:color="000000"/>
              <w:bottom w:val="single" w:sz="4" w:space="0" w:color="000000"/>
              <w:right w:val="single" w:sz="4" w:space="0" w:color="000000"/>
            </w:tcBorders>
          </w:tcPr>
          <w:p w14:paraId="0B41E607" w14:textId="77777777" w:rsidR="00374F86" w:rsidRDefault="00000000">
            <w:pPr>
              <w:pStyle w:val="Pagrindinistekstas"/>
              <w:jc w:val="center"/>
            </w:pPr>
            <w:r>
              <w:t>AEI dalis galutiniame</w:t>
            </w:r>
          </w:p>
          <w:p w14:paraId="7A224673" w14:textId="77777777" w:rsidR="00374F86" w:rsidRDefault="00000000">
            <w:pPr>
              <w:pStyle w:val="Pagrindinistekstas"/>
              <w:jc w:val="center"/>
            </w:pPr>
            <w:r>
              <w:t>suvartojimo balanse</w:t>
            </w:r>
          </w:p>
        </w:tc>
        <w:tc>
          <w:tcPr>
            <w:tcW w:w="3042" w:type="dxa"/>
            <w:tcBorders>
              <w:top w:val="single" w:sz="4" w:space="0" w:color="000000"/>
              <w:left w:val="single" w:sz="4" w:space="0" w:color="000000"/>
              <w:bottom w:val="single" w:sz="4" w:space="0" w:color="000000"/>
              <w:right w:val="single" w:sz="4" w:space="0" w:color="000000"/>
            </w:tcBorders>
          </w:tcPr>
          <w:p w14:paraId="0FF5948E" w14:textId="77777777" w:rsidR="00374F86" w:rsidRDefault="00000000">
            <w:pPr>
              <w:pStyle w:val="Pagrindinistekstas"/>
              <w:jc w:val="center"/>
              <w:rPr>
                <w:lang w:val="en-US"/>
              </w:rPr>
            </w:pPr>
            <w:r>
              <w:rPr>
                <w:lang w:val="en-US"/>
              </w:rPr>
              <w:t>45%</w:t>
            </w:r>
          </w:p>
        </w:tc>
        <w:tc>
          <w:tcPr>
            <w:tcW w:w="3042" w:type="dxa"/>
            <w:tcBorders>
              <w:top w:val="single" w:sz="4" w:space="0" w:color="000000"/>
              <w:left w:val="single" w:sz="4" w:space="0" w:color="000000"/>
              <w:bottom w:val="single" w:sz="4" w:space="0" w:color="000000"/>
              <w:right w:val="single" w:sz="4" w:space="0" w:color="000000"/>
            </w:tcBorders>
          </w:tcPr>
          <w:p w14:paraId="5B50B8EB" w14:textId="77777777" w:rsidR="00374F86" w:rsidRDefault="00000000">
            <w:pPr>
              <w:pStyle w:val="Pagrindinistekstas"/>
              <w:jc w:val="center"/>
            </w:pPr>
            <w:r>
              <w:t>80%</w:t>
            </w:r>
          </w:p>
        </w:tc>
      </w:tr>
      <w:tr w:rsidR="00374F86" w14:paraId="6F8B287D" w14:textId="77777777">
        <w:tc>
          <w:tcPr>
            <w:tcW w:w="3488" w:type="dxa"/>
            <w:tcBorders>
              <w:top w:val="single" w:sz="4" w:space="0" w:color="000000"/>
              <w:left w:val="single" w:sz="4" w:space="0" w:color="000000"/>
              <w:bottom w:val="single" w:sz="4" w:space="0" w:color="000000"/>
              <w:right w:val="single" w:sz="4" w:space="0" w:color="000000"/>
            </w:tcBorders>
          </w:tcPr>
          <w:p w14:paraId="2FAB7567" w14:textId="77777777" w:rsidR="00374F86" w:rsidRDefault="00000000">
            <w:pPr>
              <w:pStyle w:val="Pagrindinistekstas"/>
              <w:jc w:val="center"/>
            </w:pPr>
            <w:r>
              <w:t>AEI ir vietinių išteklių dalis CŠT sektoriuje</w:t>
            </w:r>
          </w:p>
        </w:tc>
        <w:tc>
          <w:tcPr>
            <w:tcW w:w="3042" w:type="dxa"/>
            <w:tcBorders>
              <w:top w:val="single" w:sz="4" w:space="0" w:color="000000"/>
              <w:left w:val="single" w:sz="4" w:space="0" w:color="000000"/>
              <w:bottom w:val="single" w:sz="4" w:space="0" w:color="000000"/>
              <w:right w:val="single" w:sz="4" w:space="0" w:color="000000"/>
            </w:tcBorders>
          </w:tcPr>
          <w:p w14:paraId="5FC3C649" w14:textId="77777777" w:rsidR="00374F86" w:rsidRDefault="00000000">
            <w:pPr>
              <w:pStyle w:val="Pagrindinistekstas"/>
              <w:jc w:val="center"/>
              <w:rPr>
                <w:lang w:val="en-US"/>
              </w:rPr>
            </w:pPr>
            <w:r>
              <w:rPr>
                <w:lang w:val="en-US"/>
              </w:rPr>
              <w:t>90%</w:t>
            </w:r>
          </w:p>
        </w:tc>
        <w:tc>
          <w:tcPr>
            <w:tcW w:w="3042" w:type="dxa"/>
            <w:tcBorders>
              <w:top w:val="single" w:sz="4" w:space="0" w:color="000000"/>
              <w:left w:val="single" w:sz="4" w:space="0" w:color="000000"/>
              <w:bottom w:val="single" w:sz="4" w:space="0" w:color="000000"/>
              <w:right w:val="single" w:sz="4" w:space="0" w:color="000000"/>
            </w:tcBorders>
          </w:tcPr>
          <w:p w14:paraId="749ABE80" w14:textId="77777777" w:rsidR="00374F86" w:rsidRDefault="00000000">
            <w:pPr>
              <w:pStyle w:val="Pagrindinistekstas"/>
              <w:jc w:val="center"/>
            </w:pPr>
            <w:r>
              <w:t>100%</w:t>
            </w:r>
          </w:p>
        </w:tc>
      </w:tr>
    </w:tbl>
    <w:p w14:paraId="489D2424" w14:textId="77777777" w:rsidR="00374F86" w:rsidRDefault="00374F86">
      <w:pPr>
        <w:pStyle w:val="Pagrindinistekstas"/>
        <w:spacing w:before="90"/>
        <w:ind w:right="201"/>
        <w:jc w:val="both"/>
      </w:pPr>
    </w:p>
    <w:p w14:paraId="4F806619" w14:textId="77777777" w:rsidR="00374F86" w:rsidRDefault="00000000">
      <w:pPr>
        <w:pStyle w:val="Pagrindinistekstas"/>
        <w:spacing w:before="90"/>
        <w:ind w:left="201" w:right="201" w:firstLine="1296"/>
        <w:jc w:val="both"/>
      </w:pPr>
      <w:r>
        <w:t>Šilumos</w:t>
      </w:r>
      <w:r>
        <w:rPr>
          <w:spacing w:val="1"/>
        </w:rPr>
        <w:t xml:space="preserve"> </w:t>
      </w:r>
      <w:r>
        <w:t>energetika</w:t>
      </w:r>
      <w:r>
        <w:rPr>
          <w:spacing w:val="1"/>
        </w:rPr>
        <w:t xml:space="preserve"> </w:t>
      </w:r>
      <w:r>
        <w:t>yra</w:t>
      </w:r>
      <w:r>
        <w:rPr>
          <w:spacing w:val="1"/>
        </w:rPr>
        <w:t xml:space="preserve"> </w:t>
      </w:r>
      <w:r>
        <w:t>vienas</w:t>
      </w:r>
      <w:r>
        <w:rPr>
          <w:spacing w:val="1"/>
        </w:rPr>
        <w:t xml:space="preserve"> </w:t>
      </w:r>
      <w:r>
        <w:t>reikšmingiausių</w:t>
      </w:r>
      <w:r>
        <w:rPr>
          <w:spacing w:val="1"/>
        </w:rPr>
        <w:t xml:space="preserve"> </w:t>
      </w:r>
      <w:r>
        <w:t>Lietuvos ūkio</w:t>
      </w:r>
      <w:r>
        <w:rPr>
          <w:spacing w:val="1"/>
        </w:rPr>
        <w:t xml:space="preserve"> </w:t>
      </w:r>
      <w:r>
        <w:t>sektorių</w:t>
      </w:r>
      <w:r>
        <w:rPr>
          <w:spacing w:val="1"/>
        </w:rPr>
        <w:t xml:space="preserve"> </w:t>
      </w:r>
      <w:r>
        <w:t>ir</w:t>
      </w:r>
      <w:r>
        <w:rPr>
          <w:spacing w:val="1"/>
        </w:rPr>
        <w:t xml:space="preserve"> </w:t>
      </w:r>
      <w:r>
        <w:t>kartu</w:t>
      </w:r>
      <w:r>
        <w:rPr>
          <w:spacing w:val="1"/>
        </w:rPr>
        <w:t xml:space="preserve"> </w:t>
      </w:r>
      <w:r>
        <w:t>su</w:t>
      </w:r>
      <w:r>
        <w:rPr>
          <w:spacing w:val="1"/>
        </w:rPr>
        <w:t xml:space="preserve"> </w:t>
      </w:r>
      <w:r>
        <w:t>kitomis</w:t>
      </w:r>
      <w:r>
        <w:rPr>
          <w:spacing w:val="1"/>
        </w:rPr>
        <w:t xml:space="preserve"> </w:t>
      </w:r>
      <w:r>
        <w:t>energetikos</w:t>
      </w:r>
      <w:r>
        <w:rPr>
          <w:spacing w:val="-1"/>
        </w:rPr>
        <w:t xml:space="preserve"> </w:t>
      </w:r>
      <w:r>
        <w:t>sritimis svarbi</w:t>
      </w:r>
      <w:r>
        <w:rPr>
          <w:spacing w:val="-1"/>
        </w:rPr>
        <w:t xml:space="preserve"> šalies </w:t>
      </w:r>
      <w:r>
        <w:t>ekonomikos augimui, konkurencingumui</w:t>
      </w:r>
      <w:r>
        <w:rPr>
          <w:spacing w:val="-1"/>
        </w:rPr>
        <w:t xml:space="preserve"> </w:t>
      </w:r>
      <w:r>
        <w:t>ir energetiniam saugumui.</w:t>
      </w:r>
    </w:p>
    <w:p w14:paraId="0BD9B1F0" w14:textId="77777777" w:rsidR="00374F86" w:rsidRDefault="00000000">
      <w:pPr>
        <w:pStyle w:val="Pagrindinistekstas"/>
        <w:ind w:left="201" w:right="200" w:firstLine="1296"/>
        <w:jc w:val="both"/>
        <w:rPr>
          <w:spacing w:val="1"/>
        </w:rPr>
      </w:pPr>
      <w:r>
        <w:t>Aplinka, kurioje veikia IGŠT, nuolat kinta, bendrovės veikla yra</w:t>
      </w:r>
      <w:r>
        <w:rPr>
          <w:spacing w:val="1"/>
        </w:rPr>
        <w:t xml:space="preserve"> </w:t>
      </w:r>
      <w:r>
        <w:t>priklausoma</w:t>
      </w:r>
      <w:r>
        <w:rPr>
          <w:spacing w:val="1"/>
        </w:rPr>
        <w:t xml:space="preserve"> </w:t>
      </w:r>
      <w:r>
        <w:t>nuo</w:t>
      </w:r>
      <w:r>
        <w:rPr>
          <w:spacing w:val="1"/>
        </w:rPr>
        <w:t xml:space="preserve"> pasaulinės, </w:t>
      </w:r>
      <w:r>
        <w:t>Europos</w:t>
      </w:r>
      <w:r>
        <w:rPr>
          <w:spacing w:val="1"/>
        </w:rPr>
        <w:t xml:space="preserve"> </w:t>
      </w:r>
      <w:r>
        <w:t>Sąjungos</w:t>
      </w:r>
      <w:r>
        <w:rPr>
          <w:spacing w:val="1"/>
        </w:rPr>
        <w:t xml:space="preserve"> </w:t>
      </w:r>
      <w:r>
        <w:t>ir</w:t>
      </w:r>
      <w:r>
        <w:rPr>
          <w:spacing w:val="1"/>
        </w:rPr>
        <w:t xml:space="preserve"> </w:t>
      </w:r>
      <w:r>
        <w:t>Lietuvos</w:t>
      </w:r>
      <w:r>
        <w:rPr>
          <w:spacing w:val="1"/>
        </w:rPr>
        <w:t xml:space="preserve"> </w:t>
      </w:r>
      <w:r>
        <w:t>energetikos</w:t>
      </w:r>
      <w:r>
        <w:rPr>
          <w:spacing w:val="1"/>
        </w:rPr>
        <w:t xml:space="preserve"> </w:t>
      </w:r>
      <w:r>
        <w:t>bei</w:t>
      </w:r>
      <w:r>
        <w:rPr>
          <w:spacing w:val="1"/>
        </w:rPr>
        <w:t xml:space="preserve"> </w:t>
      </w:r>
      <w:r>
        <w:t>aplinkosaugos</w:t>
      </w:r>
      <w:r>
        <w:rPr>
          <w:spacing w:val="60"/>
        </w:rPr>
        <w:t xml:space="preserve"> </w:t>
      </w:r>
      <w:r>
        <w:t>politikos,</w:t>
      </w:r>
      <w:r>
        <w:rPr>
          <w:spacing w:val="1"/>
        </w:rPr>
        <w:t xml:space="preserve"> </w:t>
      </w:r>
      <w:r>
        <w:t>politinių</w:t>
      </w:r>
      <w:r>
        <w:rPr>
          <w:spacing w:val="1"/>
        </w:rPr>
        <w:t xml:space="preserve"> </w:t>
      </w:r>
      <w:r>
        <w:t>sprendimų,</w:t>
      </w:r>
      <w:r>
        <w:rPr>
          <w:spacing w:val="1"/>
        </w:rPr>
        <w:t xml:space="preserve"> </w:t>
      </w:r>
      <w:r>
        <w:t>įstatyminės</w:t>
      </w:r>
      <w:r>
        <w:rPr>
          <w:spacing w:val="1"/>
        </w:rPr>
        <w:t xml:space="preserve"> </w:t>
      </w:r>
      <w:r>
        <w:t>bazės</w:t>
      </w:r>
      <w:r>
        <w:rPr>
          <w:spacing w:val="1"/>
        </w:rPr>
        <w:t xml:space="preserve"> </w:t>
      </w:r>
      <w:r>
        <w:t>pokyčių.</w:t>
      </w:r>
      <w:r>
        <w:rPr>
          <w:spacing w:val="1"/>
        </w:rPr>
        <w:t xml:space="preserve"> </w:t>
      </w:r>
    </w:p>
    <w:p w14:paraId="398C0A65" w14:textId="77777777" w:rsidR="00374F86" w:rsidRDefault="00000000">
      <w:pPr>
        <w:pStyle w:val="Pagrindinistekstas"/>
        <w:ind w:left="201" w:right="200" w:firstLine="1296"/>
        <w:jc w:val="both"/>
        <w:rPr>
          <w:spacing w:val="1"/>
        </w:rPr>
      </w:pPr>
      <w:r>
        <w:rPr>
          <w:spacing w:val="1"/>
        </w:rPr>
        <w:t>Žvelgiant plačiau -  nuo 2021 metų antros pusės visas pasaulis realiai patiria energetikos krizę, kuri verčia permąstyti energetikos įmonių strategijas, keisti arba renovuoti energetikos technologijas ir efektyviau išnaudoti energiją.</w:t>
      </w:r>
    </w:p>
    <w:p w14:paraId="4C77A619" w14:textId="77777777" w:rsidR="00374F86" w:rsidRDefault="00000000">
      <w:pPr>
        <w:pStyle w:val="Pagrindinistekstas"/>
        <w:ind w:left="201" w:right="200" w:firstLine="1296"/>
        <w:jc w:val="both"/>
        <w:rPr>
          <w:spacing w:val="1"/>
        </w:rPr>
      </w:pPr>
      <w:r>
        <w:rPr>
          <w:spacing w:val="1"/>
        </w:rPr>
        <w:t xml:space="preserve">Lietuvoje,  panašiai kaip Danijoje ar Švedijoje,  centralizuotu būdu patiekiama didžioji  šalies šilumos poreikių dalis, bet kaip energijos gamybos pavyzdys, tose šalyse kogeneracinių jėgainių (gebančių gaminti ne vien šilumos, bet ir elektros energiją </w:t>
      </w:r>
      <w:proofErr w:type="spellStart"/>
      <w:r>
        <w:rPr>
          <w:spacing w:val="1"/>
        </w:rPr>
        <w:t>savom</w:t>
      </w:r>
      <w:proofErr w:type="spellEnd"/>
      <w:r>
        <w:rPr>
          <w:spacing w:val="1"/>
        </w:rPr>
        <w:t xml:space="preserve"> reikmėm) procentas yra ženkliai didesnis. Taip atsitiko todėl, kad Lietuvoje reguliacinė aplinka buvo labiau palanki biokurą naudojančių katilinių statybai, bet ne kogeneracinėms jėgainėms.</w:t>
      </w:r>
    </w:p>
    <w:p w14:paraId="252BEC05" w14:textId="77777777" w:rsidR="00374F86" w:rsidRDefault="00000000">
      <w:pPr>
        <w:pStyle w:val="Pagrindinistekstas"/>
        <w:ind w:left="201" w:right="200" w:firstLine="1296"/>
        <w:jc w:val="both"/>
        <w:rPr>
          <w:spacing w:val="1"/>
        </w:rPr>
      </w:pPr>
      <w:r>
        <w:rPr>
          <w:spacing w:val="1"/>
        </w:rPr>
        <w:t>Didelė įtaką šilumos tiekėjų veiklai turi ir klientų, bei pačių bendrovės darbuotojų požiūris į vykdomą veiklą.  Skandinavijos šalių patirtis rodo, kad šilumos tiekėjui bendradarbiaujant su klientu ir savivaldos institucijomis  galima priimti racionalius sprendimus siekiant turėti naudą tiek paslaugos gavėjui, tiek šilumos tiekėjui bei aplinkai, kurios išsaugojimo ateities kartoms užduotys tampa prioritetinėmis visame pasaulyje.</w:t>
      </w:r>
    </w:p>
    <w:p w14:paraId="210A349D" w14:textId="77777777" w:rsidR="00374F86" w:rsidRDefault="00000000">
      <w:pPr>
        <w:pStyle w:val="Pagrindinistekstas"/>
        <w:ind w:left="201" w:right="200" w:firstLine="1296"/>
        <w:jc w:val="both"/>
        <w:rPr>
          <w:spacing w:val="1"/>
        </w:rPr>
      </w:pPr>
      <w:r>
        <w:rPr>
          <w:spacing w:val="1"/>
        </w:rPr>
        <w:t xml:space="preserve">Vertinant aukščiau pateiktus IGŠT veiklos rezultatus ir aplinkos veiksnių įtaką bendrovės veiklai, aktualiausios IGŠT užduotys (tikslai)  ateinančiam laikotarpiui turėtų būti:  </w:t>
      </w:r>
      <w:bookmarkStart w:id="0" w:name="_Hlk114434910"/>
      <w:r>
        <w:rPr>
          <w:spacing w:val="1"/>
        </w:rPr>
        <w:t>nuostolių technologiniuose procesuose mažinimas, naujų energiją gaminančių ir taupančių įrengimų įdiegimas, technologijų ir veiklos administravimo valdymo procesų optimizavimas, akcininkų ir klientų lūkesčių integravimas į bendrovės vykdomus ir ateityje planuojamus vykdyti projektus.</w:t>
      </w:r>
      <w:bookmarkEnd w:id="0"/>
    </w:p>
    <w:p w14:paraId="1F9138BD" w14:textId="77777777" w:rsidR="00374F86" w:rsidRDefault="00000000">
      <w:pPr>
        <w:pStyle w:val="Pagrindinistekstas"/>
        <w:ind w:left="201" w:right="200" w:firstLine="1296"/>
        <w:jc w:val="both"/>
        <w:rPr>
          <w:spacing w:val="1"/>
        </w:rPr>
      </w:pPr>
      <w:r>
        <w:rPr>
          <w:spacing w:val="1"/>
        </w:rPr>
        <w:t>Iki 2021 metų CŠT įmonėms buvo mažai prieinamos Europos Sąjungos ir Lietuvos Respublikos paramos fondų, skirstančių organizacijų lėšos tiek senų įrengimų renovacijai, tiek naujų AEI, naudojančių technologijų įdiegimui. Dažniausiai CŠT įmonės naudojosi bankų paskolomis arba investicijomis iš akcininkų.</w:t>
      </w:r>
    </w:p>
    <w:p w14:paraId="213A6C00" w14:textId="77777777" w:rsidR="00374F86" w:rsidRDefault="00000000">
      <w:pPr>
        <w:pStyle w:val="Pagrindinistekstas"/>
        <w:ind w:left="201" w:right="200" w:firstLine="1296"/>
        <w:jc w:val="both"/>
        <w:rPr>
          <w:spacing w:val="1"/>
        </w:rPr>
      </w:pPr>
      <w:r>
        <w:rPr>
          <w:spacing w:val="1"/>
        </w:rPr>
        <w:t>Situacija nuo 2021 metų pasikeitė. Lietuvos Respublikos energetikos ir Lietuvos Respublikos aplinkos ministerijos, bei kitos, turinčios įtakos šilumos sektoriaus įmonių veiklai institucijos,  priėmė sprendimus remti (bent dalinai) projektus,  susijusius su CŠ tiekimo įmonių rekonstrukcija ir naujų technologijų diegimu jų veikloje.</w:t>
      </w:r>
    </w:p>
    <w:p w14:paraId="594DFE76" w14:textId="77777777" w:rsidR="00374F86" w:rsidRDefault="00000000">
      <w:pPr>
        <w:pStyle w:val="Pagrindinistekstas"/>
        <w:ind w:left="201" w:right="200" w:firstLine="1296"/>
        <w:jc w:val="both"/>
        <w:rPr>
          <w:spacing w:val="1"/>
        </w:rPr>
      </w:pPr>
      <w:r>
        <w:rPr>
          <w:spacing w:val="1"/>
        </w:rPr>
        <w:t>Taip pat  svarbu paminėti, jog yra siūlomos paramos ne vien privačiam sektoriui, bet ir CŠ ūkio subjektams,  prižiūrintiems ir tvarkantiems šilumos tiekimo sistemas jų klientams.</w:t>
      </w:r>
    </w:p>
    <w:p w14:paraId="2027D321" w14:textId="77777777" w:rsidR="00374F86" w:rsidRDefault="00000000">
      <w:pPr>
        <w:pStyle w:val="Pagrindinistekstas"/>
        <w:ind w:left="201" w:right="200" w:firstLine="1296"/>
        <w:jc w:val="both"/>
        <w:rPr>
          <w:spacing w:val="1"/>
        </w:rPr>
      </w:pPr>
      <w:r>
        <w:rPr>
          <w:spacing w:val="1"/>
        </w:rPr>
        <w:t xml:space="preserve">IGŠT veiklos strategija sudaryta atsižvelgiant į aukščiau minėtus faktus. Joje įvardinti   tikslai ir tikslų įgyvendinimo būdai bei  laikotarpiai, </w:t>
      </w:r>
    </w:p>
    <w:p w14:paraId="32DB5FCC" w14:textId="77777777" w:rsidR="00374F86" w:rsidRDefault="00374F86">
      <w:pPr>
        <w:pStyle w:val="Pagrindinistekstas"/>
        <w:ind w:left="201" w:right="200" w:firstLine="1296"/>
        <w:jc w:val="both"/>
        <w:rPr>
          <w:spacing w:val="1"/>
        </w:rPr>
      </w:pPr>
    </w:p>
    <w:p w14:paraId="24F6E18A" w14:textId="77777777" w:rsidR="00374F86" w:rsidRDefault="00374F86">
      <w:pPr>
        <w:pStyle w:val="Pagrindinistekstas"/>
        <w:ind w:left="201" w:right="200" w:firstLine="1296"/>
        <w:jc w:val="both"/>
        <w:rPr>
          <w:spacing w:val="1"/>
        </w:rPr>
      </w:pPr>
    </w:p>
    <w:p w14:paraId="2E37291A" w14:textId="77777777" w:rsidR="00374F86" w:rsidRDefault="00374F86">
      <w:pPr>
        <w:pStyle w:val="Pagrindinistekstas"/>
        <w:ind w:left="201" w:right="200" w:firstLine="1296"/>
        <w:jc w:val="both"/>
        <w:rPr>
          <w:spacing w:val="1"/>
        </w:rPr>
      </w:pPr>
    </w:p>
    <w:p w14:paraId="1530863E" w14:textId="77777777" w:rsidR="00374F86" w:rsidRDefault="00374F86">
      <w:pPr>
        <w:pStyle w:val="Pagrindinistekstas"/>
        <w:ind w:left="201" w:right="200" w:firstLine="1296"/>
        <w:jc w:val="both"/>
        <w:rPr>
          <w:spacing w:val="1"/>
        </w:rPr>
      </w:pPr>
    </w:p>
    <w:p w14:paraId="019AAA0E" w14:textId="77777777" w:rsidR="00374F86" w:rsidRDefault="00374F86">
      <w:pPr>
        <w:pStyle w:val="Pagrindinistekstas"/>
        <w:ind w:left="201" w:right="200" w:firstLine="1296"/>
        <w:jc w:val="both"/>
        <w:rPr>
          <w:spacing w:val="1"/>
        </w:rPr>
      </w:pPr>
    </w:p>
    <w:p w14:paraId="257A9109" w14:textId="77777777" w:rsidR="00374F86" w:rsidRDefault="00374F86">
      <w:pPr>
        <w:pStyle w:val="Pagrindinistekstas"/>
        <w:ind w:left="201" w:right="200" w:firstLine="1296"/>
        <w:jc w:val="both"/>
        <w:rPr>
          <w:spacing w:val="1"/>
        </w:rPr>
      </w:pPr>
    </w:p>
    <w:p w14:paraId="6A1AD7B7" w14:textId="77777777" w:rsidR="00374F86" w:rsidRDefault="00374F86">
      <w:pPr>
        <w:pStyle w:val="Pagrindinistekstas"/>
        <w:ind w:left="201" w:right="200" w:firstLine="1296"/>
        <w:jc w:val="both"/>
        <w:rPr>
          <w:spacing w:val="1"/>
        </w:rPr>
      </w:pPr>
    </w:p>
    <w:p w14:paraId="22D27DD5" w14:textId="77777777" w:rsidR="00374F86" w:rsidRDefault="00374F86">
      <w:pPr>
        <w:pStyle w:val="Pagrindinistekstas"/>
        <w:ind w:left="201" w:right="200" w:firstLine="1296"/>
        <w:jc w:val="both"/>
        <w:rPr>
          <w:spacing w:val="1"/>
        </w:rPr>
      </w:pPr>
    </w:p>
    <w:p w14:paraId="00321738" w14:textId="77777777" w:rsidR="00374F86" w:rsidRDefault="00374F86">
      <w:pPr>
        <w:pStyle w:val="Pagrindinistekstas"/>
        <w:ind w:left="201" w:right="200" w:firstLine="1296"/>
        <w:jc w:val="both"/>
        <w:rPr>
          <w:spacing w:val="1"/>
        </w:rPr>
      </w:pPr>
    </w:p>
    <w:p w14:paraId="1CB173B9" w14:textId="77777777" w:rsidR="00374F86" w:rsidRDefault="00374F86">
      <w:pPr>
        <w:pStyle w:val="Pagrindinistekstas"/>
        <w:ind w:left="201" w:right="200" w:firstLine="1296"/>
        <w:jc w:val="both"/>
        <w:rPr>
          <w:spacing w:val="1"/>
        </w:rPr>
      </w:pPr>
    </w:p>
    <w:p w14:paraId="5EB13269" w14:textId="77777777" w:rsidR="00374F86" w:rsidRDefault="00374F86">
      <w:pPr>
        <w:pStyle w:val="Pagrindinistekstas"/>
        <w:ind w:left="201" w:right="200" w:firstLine="1296"/>
        <w:jc w:val="both"/>
        <w:rPr>
          <w:spacing w:val="1"/>
        </w:rPr>
      </w:pPr>
    </w:p>
    <w:p w14:paraId="4EE7C2D5" w14:textId="77777777" w:rsidR="00374F86" w:rsidRDefault="00374F86">
      <w:pPr>
        <w:pStyle w:val="Pagrindinistekstas"/>
        <w:ind w:left="201" w:right="200" w:firstLine="1296"/>
        <w:jc w:val="center"/>
        <w:rPr>
          <w:b/>
          <w:bCs/>
          <w:spacing w:val="1"/>
        </w:rPr>
      </w:pPr>
    </w:p>
    <w:p w14:paraId="2C2A334E" w14:textId="77777777" w:rsidR="00374F86" w:rsidRDefault="00000000">
      <w:pPr>
        <w:pStyle w:val="Pagrindinistekstas"/>
        <w:ind w:left="201" w:right="200" w:firstLine="1296"/>
        <w:jc w:val="center"/>
        <w:rPr>
          <w:b/>
          <w:bCs/>
          <w:spacing w:val="1"/>
        </w:rPr>
      </w:pPr>
      <w:r>
        <w:rPr>
          <w:b/>
          <w:bCs/>
          <w:spacing w:val="1"/>
        </w:rPr>
        <w:lastRenderedPageBreak/>
        <w:t xml:space="preserve">III BENDROVĖS FINANSINIS STABILUMAS </w:t>
      </w:r>
    </w:p>
    <w:p w14:paraId="69FF0D93" w14:textId="77777777" w:rsidR="00374F86" w:rsidRDefault="00374F86">
      <w:pPr>
        <w:pStyle w:val="Pagrindinistekstas"/>
        <w:ind w:left="201" w:right="200" w:firstLine="1296"/>
        <w:jc w:val="center"/>
        <w:rPr>
          <w:b/>
          <w:bCs/>
          <w:spacing w:val="1"/>
          <w:highlight w:val="yellow"/>
        </w:rPr>
      </w:pPr>
    </w:p>
    <w:p w14:paraId="78B8C339" w14:textId="77777777" w:rsidR="00374F86" w:rsidRDefault="00000000">
      <w:pPr>
        <w:pStyle w:val="Pagrindinistekstas"/>
        <w:ind w:left="201" w:right="200" w:hanging="21"/>
        <w:jc w:val="center"/>
        <w:rPr>
          <w:b/>
          <w:bCs/>
          <w:color w:val="70AD47"/>
          <w:spacing w:val="1"/>
        </w:rPr>
      </w:pPr>
      <w:r>
        <w:rPr>
          <w:noProof/>
        </w:rPr>
        <w:drawing>
          <wp:inline distT="0" distB="0" distL="0" distR="0" wp14:anchorId="1BB575E0" wp14:editId="1B77C388">
            <wp:extent cx="5676900" cy="8290560"/>
            <wp:effectExtent l="0" t="0" r="0" b="0"/>
            <wp:docPr id="9" name="Picture 11"/>
            <wp:cNvGraphicFramePr/>
            <a:graphic xmlns:a="http://schemas.openxmlformats.org/drawingml/2006/main">
              <a:graphicData uri="http://schemas.openxmlformats.org/drawingml/2006/picture">
                <pic:pic xmlns:pic="http://schemas.openxmlformats.org/drawingml/2006/picture">
                  <pic:nvPicPr>
                    <pic:cNvPr id="8" name="Picture 11"/>
                    <pic:cNvPicPr/>
                  </pic:nvPicPr>
                  <pic:blipFill>
                    <a:blip r:embed="rId15"/>
                    <a:stretch/>
                  </pic:blipFill>
                  <pic:spPr>
                    <a:xfrm>
                      <a:off x="0" y="0"/>
                      <a:ext cx="5676840" cy="8290440"/>
                    </a:xfrm>
                    <a:prstGeom prst="rect">
                      <a:avLst/>
                    </a:prstGeom>
                    <a:ln w="0">
                      <a:noFill/>
                    </a:ln>
                  </pic:spPr>
                </pic:pic>
              </a:graphicData>
            </a:graphic>
          </wp:inline>
        </w:drawing>
      </w:r>
    </w:p>
    <w:p w14:paraId="63266774" w14:textId="77777777" w:rsidR="00374F86" w:rsidRDefault="00374F86">
      <w:pPr>
        <w:pStyle w:val="Pagrindinistekstas"/>
        <w:ind w:left="201" w:right="200" w:hanging="21"/>
        <w:jc w:val="center"/>
        <w:rPr>
          <w:b/>
          <w:bCs/>
          <w:color w:val="70AD47"/>
          <w:spacing w:val="1"/>
        </w:rPr>
      </w:pPr>
    </w:p>
    <w:p w14:paraId="535BAFD2" w14:textId="77777777" w:rsidR="00374F86" w:rsidRDefault="00374F86">
      <w:pPr>
        <w:pStyle w:val="Pagrindinistekstas"/>
        <w:ind w:left="201" w:right="200" w:hanging="21"/>
        <w:jc w:val="center"/>
        <w:rPr>
          <w:b/>
          <w:bCs/>
          <w:color w:val="70AD47"/>
          <w:spacing w:val="1"/>
        </w:rPr>
      </w:pPr>
    </w:p>
    <w:p w14:paraId="7F74ED97" w14:textId="77777777" w:rsidR="00374F86" w:rsidRDefault="00374F86">
      <w:pPr>
        <w:pStyle w:val="Pagrindinistekstas"/>
        <w:ind w:left="201" w:right="200" w:hanging="21"/>
        <w:jc w:val="center"/>
        <w:rPr>
          <w:b/>
          <w:bCs/>
          <w:spacing w:val="1"/>
        </w:rPr>
      </w:pPr>
    </w:p>
    <w:p w14:paraId="43CBC60C" w14:textId="77777777" w:rsidR="00374F86" w:rsidRDefault="00000000">
      <w:pPr>
        <w:pStyle w:val="Pagrindinistekstas"/>
        <w:ind w:left="201" w:right="200" w:hanging="21"/>
        <w:jc w:val="center"/>
        <w:rPr>
          <w:b/>
          <w:bCs/>
          <w:spacing w:val="1"/>
        </w:rPr>
      </w:pPr>
      <w:r>
        <w:rPr>
          <w:b/>
          <w:bCs/>
          <w:spacing w:val="1"/>
        </w:rPr>
        <w:lastRenderedPageBreak/>
        <w:t xml:space="preserve">Pagrindinių ekonominių ir finansinių rodiklių pokyčių prognozė </w:t>
      </w:r>
    </w:p>
    <w:p w14:paraId="7B798E80" w14:textId="77777777" w:rsidR="00374F86" w:rsidRDefault="00374F86">
      <w:pPr>
        <w:pStyle w:val="Pagrindinistekstas"/>
        <w:ind w:left="201" w:right="200" w:hanging="21"/>
        <w:jc w:val="center"/>
        <w:rPr>
          <w:b/>
          <w:bCs/>
          <w:color w:val="70AD47"/>
          <w:spacing w:val="1"/>
        </w:rPr>
      </w:pPr>
    </w:p>
    <w:p w14:paraId="015CC408" w14:textId="77777777" w:rsidR="00374F86" w:rsidRDefault="00374F86">
      <w:pPr>
        <w:pStyle w:val="Pagrindinistekstas"/>
        <w:ind w:left="201" w:right="200" w:hanging="21"/>
        <w:jc w:val="center"/>
        <w:rPr>
          <w:b/>
          <w:bCs/>
          <w:color w:val="70AD47"/>
          <w:spacing w:val="1"/>
        </w:rPr>
      </w:pPr>
    </w:p>
    <w:p w14:paraId="5ED92060" w14:textId="77777777" w:rsidR="00374F86" w:rsidRDefault="00000000">
      <w:pPr>
        <w:pStyle w:val="Pagrindinistekstas"/>
        <w:ind w:left="201" w:right="200" w:hanging="21"/>
        <w:jc w:val="center"/>
        <w:rPr>
          <w:b/>
          <w:bCs/>
          <w:color w:val="70AD47"/>
          <w:spacing w:val="1"/>
          <w:lang w:val="en-US"/>
        </w:rPr>
      </w:pPr>
      <w:r>
        <w:rPr>
          <w:noProof/>
        </w:rPr>
        <w:drawing>
          <wp:inline distT="0" distB="0" distL="0" distR="0" wp14:anchorId="5C94F1E0" wp14:editId="5910046D">
            <wp:extent cx="5532120" cy="1996440"/>
            <wp:effectExtent l="0" t="0" r="0" b="0"/>
            <wp:docPr id="10" name="Diagrama 17"/>
            <wp:cNvGraphicFramePr/>
            <a:graphic xmlns:a="http://schemas.openxmlformats.org/drawingml/2006/main">
              <a:graphicData uri="http://schemas.openxmlformats.org/drawingml/2006/picture">
                <pic:pic xmlns:pic="http://schemas.openxmlformats.org/drawingml/2006/picture">
                  <pic:nvPicPr>
                    <pic:cNvPr id="9" name="Diagrama 17"/>
                    <pic:cNvPicPr/>
                  </pic:nvPicPr>
                  <pic:blipFill>
                    <a:blip r:embed="rId16"/>
                    <a:stretch/>
                  </pic:blipFill>
                  <pic:spPr>
                    <a:xfrm>
                      <a:off x="0" y="0"/>
                      <a:ext cx="5532120" cy="1996560"/>
                    </a:xfrm>
                    <a:prstGeom prst="rect">
                      <a:avLst/>
                    </a:prstGeom>
                    <a:ln w="0">
                      <a:noFill/>
                    </a:ln>
                  </pic:spPr>
                </pic:pic>
              </a:graphicData>
            </a:graphic>
          </wp:inline>
        </w:drawing>
      </w:r>
    </w:p>
    <w:p w14:paraId="4ABBE8EE" w14:textId="77777777" w:rsidR="00374F86" w:rsidRDefault="00374F86">
      <w:pPr>
        <w:pStyle w:val="Pagrindinistekstas"/>
        <w:ind w:left="201" w:right="200" w:hanging="21"/>
        <w:jc w:val="center"/>
        <w:rPr>
          <w:b/>
          <w:bCs/>
          <w:color w:val="70AD47"/>
          <w:spacing w:val="1"/>
          <w:lang w:val="en-US"/>
        </w:rPr>
      </w:pPr>
    </w:p>
    <w:p w14:paraId="25E3C08A" w14:textId="77777777" w:rsidR="00374F86" w:rsidRDefault="00000000">
      <w:pPr>
        <w:pStyle w:val="Pagrindinistekstas"/>
        <w:ind w:left="201" w:right="200" w:hanging="21"/>
        <w:jc w:val="center"/>
        <w:rPr>
          <w:b/>
          <w:bCs/>
          <w:color w:val="70AD47"/>
          <w:spacing w:val="1"/>
          <w:lang w:val="en-US"/>
        </w:rPr>
      </w:pPr>
      <w:r>
        <w:rPr>
          <w:noProof/>
        </w:rPr>
        <w:drawing>
          <wp:inline distT="0" distB="0" distL="0" distR="0" wp14:anchorId="5686B292" wp14:editId="087D773D">
            <wp:extent cx="5417820" cy="2636520"/>
            <wp:effectExtent l="0" t="0" r="0" b="0"/>
            <wp:docPr id="11" name="Diagrama 18"/>
            <wp:cNvGraphicFramePr/>
            <a:graphic xmlns:a="http://schemas.openxmlformats.org/drawingml/2006/main">
              <a:graphicData uri="http://schemas.openxmlformats.org/drawingml/2006/picture">
                <pic:pic xmlns:pic="http://schemas.openxmlformats.org/drawingml/2006/picture">
                  <pic:nvPicPr>
                    <pic:cNvPr id="10" name="Diagrama 18"/>
                    <pic:cNvPicPr/>
                  </pic:nvPicPr>
                  <pic:blipFill>
                    <a:blip r:embed="rId17"/>
                    <a:stretch/>
                  </pic:blipFill>
                  <pic:spPr>
                    <a:xfrm>
                      <a:off x="0" y="0"/>
                      <a:ext cx="5418000" cy="2636640"/>
                    </a:xfrm>
                    <a:prstGeom prst="rect">
                      <a:avLst/>
                    </a:prstGeom>
                    <a:ln w="0">
                      <a:noFill/>
                    </a:ln>
                  </pic:spPr>
                </pic:pic>
              </a:graphicData>
            </a:graphic>
          </wp:inline>
        </w:drawing>
      </w:r>
    </w:p>
    <w:p w14:paraId="2D5E2BF3" w14:textId="77777777" w:rsidR="00374F86" w:rsidRDefault="00374F86">
      <w:pPr>
        <w:pStyle w:val="Pagrindinistekstas"/>
        <w:ind w:left="201" w:right="200" w:hanging="21"/>
        <w:jc w:val="center"/>
        <w:rPr>
          <w:b/>
          <w:bCs/>
          <w:highlight w:val="yellow"/>
          <w:lang w:val="ru-RU"/>
        </w:rPr>
      </w:pPr>
    </w:p>
    <w:p w14:paraId="10C8DD80" w14:textId="77777777" w:rsidR="00374F86" w:rsidRDefault="00374F86">
      <w:pPr>
        <w:pStyle w:val="Pagrindinistekstas"/>
        <w:ind w:left="201" w:right="200" w:hanging="21"/>
        <w:rPr>
          <w:b/>
          <w:bCs/>
          <w:color w:val="70AD47"/>
          <w:spacing w:val="1"/>
          <w:lang w:val="ru-RU"/>
        </w:rPr>
      </w:pPr>
    </w:p>
    <w:p w14:paraId="04E63146" w14:textId="77777777" w:rsidR="00374F86" w:rsidRDefault="00000000">
      <w:pPr>
        <w:pStyle w:val="Pagrindinistekstas"/>
        <w:ind w:left="201" w:right="200" w:hanging="21"/>
        <w:jc w:val="center"/>
        <w:rPr>
          <w:b/>
          <w:bCs/>
          <w:color w:val="70AD47"/>
          <w:spacing w:val="1"/>
          <w:lang w:val="ru-RU"/>
        </w:rPr>
      </w:pPr>
      <w:r>
        <w:rPr>
          <w:noProof/>
        </w:rPr>
        <w:drawing>
          <wp:inline distT="0" distB="0" distL="0" distR="0" wp14:anchorId="50541DBA" wp14:editId="460535BF">
            <wp:extent cx="5364480" cy="2758440"/>
            <wp:effectExtent l="0" t="0" r="0" b="0"/>
            <wp:docPr id="12" name="Diagrama 19"/>
            <wp:cNvGraphicFramePr/>
            <a:graphic xmlns:a="http://schemas.openxmlformats.org/drawingml/2006/main">
              <a:graphicData uri="http://schemas.openxmlformats.org/drawingml/2006/picture">
                <pic:pic xmlns:pic="http://schemas.openxmlformats.org/drawingml/2006/picture">
                  <pic:nvPicPr>
                    <pic:cNvPr id="11" name="Diagrama 19"/>
                    <pic:cNvPicPr/>
                  </pic:nvPicPr>
                  <pic:blipFill>
                    <a:blip r:embed="rId18"/>
                    <a:stretch/>
                  </pic:blipFill>
                  <pic:spPr>
                    <a:xfrm>
                      <a:off x="0" y="0"/>
                      <a:ext cx="5364360" cy="2758320"/>
                    </a:xfrm>
                    <a:prstGeom prst="rect">
                      <a:avLst/>
                    </a:prstGeom>
                    <a:ln w="0">
                      <a:noFill/>
                    </a:ln>
                  </pic:spPr>
                </pic:pic>
              </a:graphicData>
            </a:graphic>
          </wp:inline>
        </w:drawing>
      </w:r>
    </w:p>
    <w:p w14:paraId="0DFCFFA2" w14:textId="77777777" w:rsidR="00374F86" w:rsidRDefault="00374F86">
      <w:pPr>
        <w:pStyle w:val="Pagrindinistekstas"/>
        <w:ind w:left="201" w:right="200" w:firstLine="1296"/>
        <w:jc w:val="center"/>
        <w:rPr>
          <w:b/>
          <w:bCs/>
          <w:color w:val="0070C0"/>
          <w:spacing w:val="1"/>
          <w:sz w:val="28"/>
          <w:szCs w:val="28"/>
        </w:rPr>
      </w:pPr>
    </w:p>
    <w:p w14:paraId="3DE79BFB" w14:textId="77777777" w:rsidR="00374F86" w:rsidRDefault="00374F86">
      <w:pPr>
        <w:pStyle w:val="Pagrindinistekstas"/>
        <w:ind w:left="201" w:right="200" w:firstLine="1296"/>
        <w:jc w:val="center"/>
        <w:rPr>
          <w:b/>
          <w:bCs/>
          <w:color w:val="0070C0"/>
          <w:spacing w:val="1"/>
          <w:sz w:val="28"/>
          <w:szCs w:val="28"/>
        </w:rPr>
      </w:pPr>
    </w:p>
    <w:p w14:paraId="7957B383" w14:textId="77777777" w:rsidR="00374F86" w:rsidRDefault="00374F86">
      <w:pPr>
        <w:pStyle w:val="Pagrindinistekstas"/>
        <w:ind w:left="201" w:right="200" w:firstLine="1296"/>
        <w:jc w:val="center"/>
        <w:rPr>
          <w:b/>
          <w:bCs/>
          <w:color w:val="0070C0"/>
          <w:spacing w:val="1"/>
          <w:sz w:val="28"/>
          <w:szCs w:val="28"/>
        </w:rPr>
      </w:pPr>
    </w:p>
    <w:p w14:paraId="348EA5CC" w14:textId="77777777" w:rsidR="00374F86" w:rsidRDefault="00000000">
      <w:pPr>
        <w:pStyle w:val="Pagrindinistekstas"/>
        <w:ind w:left="201" w:right="200" w:firstLine="1296"/>
        <w:jc w:val="center"/>
        <w:rPr>
          <w:b/>
          <w:bCs/>
          <w:color w:val="0070C0"/>
          <w:spacing w:val="1"/>
          <w:sz w:val="28"/>
          <w:szCs w:val="28"/>
          <w:lang w:val="ru-RU"/>
        </w:rPr>
      </w:pPr>
      <w:r>
        <w:rPr>
          <w:b/>
          <w:bCs/>
          <w:color w:val="0070C0"/>
          <w:spacing w:val="1"/>
          <w:sz w:val="28"/>
          <w:szCs w:val="28"/>
        </w:rPr>
        <w:lastRenderedPageBreak/>
        <w:t xml:space="preserve">UAB IGNALINOS ŠILUMOS TINKLAI </w:t>
      </w:r>
    </w:p>
    <w:p w14:paraId="5F7B4AAA" w14:textId="77777777" w:rsidR="00374F86" w:rsidRDefault="00000000">
      <w:pPr>
        <w:pStyle w:val="Pagrindinistekstas"/>
        <w:ind w:left="201" w:right="200" w:hanging="201"/>
        <w:jc w:val="center"/>
        <w:rPr>
          <w:b/>
          <w:bCs/>
          <w:color w:val="0070C0"/>
          <w:spacing w:val="1"/>
          <w:sz w:val="28"/>
          <w:szCs w:val="28"/>
          <w:lang w:val="ru-RU"/>
        </w:rPr>
      </w:pPr>
      <w:r>
        <w:rPr>
          <w:noProof/>
        </w:rPr>
        <w:drawing>
          <wp:inline distT="0" distB="0" distL="0" distR="0" wp14:anchorId="50EBBDAC" wp14:editId="7ED84ECA">
            <wp:extent cx="5067300" cy="3802380"/>
            <wp:effectExtent l="0" t="0" r="0" b="0"/>
            <wp:docPr id="13" name="Paveikslėlis 14"/>
            <wp:cNvGraphicFramePr/>
            <a:graphic xmlns:a="http://schemas.openxmlformats.org/drawingml/2006/main">
              <a:graphicData uri="http://schemas.openxmlformats.org/drawingml/2006/picture">
                <pic:pic xmlns:pic="http://schemas.openxmlformats.org/drawingml/2006/picture">
                  <pic:nvPicPr>
                    <pic:cNvPr id="12" name="Paveikslėlis 14"/>
                    <pic:cNvPicPr/>
                  </pic:nvPicPr>
                  <pic:blipFill>
                    <a:blip r:embed="rId19"/>
                    <a:stretch/>
                  </pic:blipFill>
                  <pic:spPr>
                    <a:xfrm>
                      <a:off x="0" y="0"/>
                      <a:ext cx="5067360" cy="3802320"/>
                    </a:xfrm>
                    <a:prstGeom prst="rect">
                      <a:avLst/>
                    </a:prstGeom>
                    <a:ln w="0">
                      <a:noFill/>
                    </a:ln>
                  </pic:spPr>
                </pic:pic>
              </a:graphicData>
            </a:graphic>
          </wp:inline>
        </w:drawing>
      </w:r>
    </w:p>
    <w:p w14:paraId="17EC4782" w14:textId="77777777" w:rsidR="00374F86" w:rsidRDefault="00374F86">
      <w:pPr>
        <w:pStyle w:val="Pagrindinistekstas"/>
        <w:ind w:left="201" w:right="200" w:firstLine="1296"/>
        <w:jc w:val="center"/>
        <w:rPr>
          <w:b/>
          <w:bCs/>
          <w:spacing w:val="1"/>
        </w:rPr>
      </w:pPr>
    </w:p>
    <w:tbl>
      <w:tblPr>
        <w:tblW w:w="9371" w:type="dxa"/>
        <w:tblLayout w:type="fixed"/>
        <w:tblLook w:val="00A0" w:firstRow="1" w:lastRow="0" w:firstColumn="1" w:lastColumn="0" w:noHBand="0" w:noVBand="0"/>
      </w:tblPr>
      <w:tblGrid>
        <w:gridCol w:w="4695"/>
        <w:gridCol w:w="4676"/>
      </w:tblGrid>
      <w:tr w:rsidR="00374F86" w14:paraId="4503B00D" w14:textId="77777777">
        <w:tc>
          <w:tcPr>
            <w:tcW w:w="4694" w:type="dxa"/>
            <w:tcBorders>
              <w:top w:val="double" w:sz="4" w:space="0" w:color="70AD47"/>
              <w:left w:val="double" w:sz="4" w:space="0" w:color="70AD47"/>
              <w:bottom w:val="double" w:sz="4" w:space="0" w:color="70AD47"/>
              <w:right w:val="double" w:sz="4" w:space="0" w:color="70AD47"/>
            </w:tcBorders>
          </w:tcPr>
          <w:p w14:paraId="5E800158" w14:textId="77777777" w:rsidR="00374F86" w:rsidRDefault="00000000">
            <w:pPr>
              <w:pStyle w:val="Pagrindinistekstas"/>
              <w:ind w:right="200"/>
              <w:jc w:val="center"/>
              <w:rPr>
                <w:b/>
                <w:bCs/>
                <w:spacing w:val="1"/>
              </w:rPr>
            </w:pPr>
            <w:r>
              <w:rPr>
                <w:b/>
                <w:bCs/>
                <w:spacing w:val="1"/>
              </w:rPr>
              <w:t>STIPRIOSIOS PUSĖS</w:t>
            </w:r>
          </w:p>
        </w:tc>
        <w:tc>
          <w:tcPr>
            <w:tcW w:w="4676" w:type="dxa"/>
            <w:tcBorders>
              <w:top w:val="double" w:sz="4" w:space="0" w:color="FF0000"/>
              <w:left w:val="double" w:sz="4" w:space="0" w:color="70AD47"/>
              <w:bottom w:val="double" w:sz="4" w:space="0" w:color="FF0000"/>
              <w:right w:val="double" w:sz="4" w:space="0" w:color="FF0000"/>
            </w:tcBorders>
          </w:tcPr>
          <w:p w14:paraId="6FC072DE" w14:textId="77777777" w:rsidR="00374F86" w:rsidRDefault="00000000">
            <w:pPr>
              <w:pStyle w:val="Pagrindinistekstas"/>
              <w:ind w:right="200"/>
              <w:jc w:val="center"/>
              <w:rPr>
                <w:b/>
                <w:bCs/>
                <w:spacing w:val="1"/>
              </w:rPr>
            </w:pPr>
            <w:r>
              <w:rPr>
                <w:b/>
                <w:bCs/>
                <w:spacing w:val="1"/>
              </w:rPr>
              <w:t>SILPNOSIOS PUSĖS</w:t>
            </w:r>
          </w:p>
        </w:tc>
      </w:tr>
      <w:tr w:rsidR="00374F86" w14:paraId="4CC10E0A" w14:textId="77777777">
        <w:tc>
          <w:tcPr>
            <w:tcW w:w="4694" w:type="dxa"/>
            <w:tcBorders>
              <w:top w:val="double" w:sz="4" w:space="0" w:color="70AD47"/>
              <w:left w:val="double" w:sz="4" w:space="0" w:color="70AD47"/>
              <w:bottom w:val="double" w:sz="4" w:space="0" w:color="70AD47"/>
              <w:right w:val="double" w:sz="4" w:space="0" w:color="70AD47"/>
            </w:tcBorders>
          </w:tcPr>
          <w:p w14:paraId="3985B0E0" w14:textId="77777777" w:rsidR="00374F86" w:rsidRDefault="00000000">
            <w:pPr>
              <w:widowControl w:val="0"/>
              <w:numPr>
                <w:ilvl w:val="0"/>
                <w:numId w:val="4"/>
              </w:numPr>
              <w:spacing w:after="0" w:line="240" w:lineRule="auto"/>
              <w:rPr>
                <w:rFonts w:ascii="Times New Roman" w:hAnsi="Times New Roman"/>
                <w:sz w:val="28"/>
                <w:szCs w:val="28"/>
              </w:rPr>
            </w:pPr>
            <w:r>
              <w:rPr>
                <w:rFonts w:ascii="Times New Roman" w:hAnsi="Times New Roman"/>
                <w:sz w:val="28"/>
                <w:szCs w:val="28"/>
              </w:rPr>
              <w:t>Šildymo ir karšto vandens tiekimo paslaugų monopolis.</w:t>
            </w:r>
          </w:p>
          <w:p w14:paraId="58DF4628" w14:textId="77777777" w:rsidR="00374F86" w:rsidRDefault="00000000">
            <w:pPr>
              <w:pStyle w:val="Pagrindinistekstas"/>
              <w:numPr>
                <w:ilvl w:val="0"/>
                <w:numId w:val="4"/>
              </w:numPr>
              <w:ind w:right="200"/>
              <w:rPr>
                <w:sz w:val="28"/>
                <w:szCs w:val="28"/>
              </w:rPr>
            </w:pPr>
            <w:r>
              <w:rPr>
                <w:sz w:val="28"/>
                <w:szCs w:val="28"/>
              </w:rPr>
              <w:t>Kompetentinga komanda.</w:t>
            </w:r>
          </w:p>
          <w:p w14:paraId="089362FF" w14:textId="77777777" w:rsidR="00374F86" w:rsidRDefault="00000000">
            <w:pPr>
              <w:pStyle w:val="Pagrindinistekstas"/>
              <w:numPr>
                <w:ilvl w:val="0"/>
                <w:numId w:val="4"/>
              </w:numPr>
              <w:ind w:right="200"/>
              <w:rPr>
                <w:sz w:val="28"/>
                <w:szCs w:val="28"/>
              </w:rPr>
            </w:pPr>
            <w:r>
              <w:rPr>
                <w:sz w:val="28"/>
                <w:szCs w:val="28"/>
              </w:rPr>
              <w:t>Renovuotas CŠ vamzdynų tinklas.</w:t>
            </w:r>
          </w:p>
          <w:p w14:paraId="19498AC9" w14:textId="77777777" w:rsidR="00374F86" w:rsidRDefault="00000000">
            <w:pPr>
              <w:pStyle w:val="Pagrindinistekstas"/>
              <w:numPr>
                <w:ilvl w:val="0"/>
                <w:numId w:val="4"/>
              </w:numPr>
              <w:ind w:right="200"/>
              <w:rPr>
                <w:sz w:val="28"/>
                <w:szCs w:val="28"/>
              </w:rPr>
            </w:pPr>
            <w:r>
              <w:rPr>
                <w:sz w:val="28"/>
                <w:szCs w:val="28"/>
              </w:rPr>
              <w:t>Atsinaujinusi vadovų komanda, sustiprėjusi bendrovės valdysena.</w:t>
            </w:r>
          </w:p>
          <w:p w14:paraId="355DF2B3" w14:textId="77777777" w:rsidR="00374F86" w:rsidRDefault="00374F86">
            <w:pPr>
              <w:pStyle w:val="Pagrindinistekstas"/>
              <w:ind w:left="720" w:right="200"/>
              <w:rPr>
                <w:b/>
                <w:bCs/>
                <w:spacing w:val="1"/>
              </w:rPr>
            </w:pPr>
          </w:p>
        </w:tc>
        <w:tc>
          <w:tcPr>
            <w:tcW w:w="4676" w:type="dxa"/>
            <w:tcBorders>
              <w:top w:val="double" w:sz="4" w:space="0" w:color="FF0000"/>
              <w:left w:val="double" w:sz="4" w:space="0" w:color="70AD47"/>
              <w:bottom w:val="double" w:sz="4" w:space="0" w:color="FF0000"/>
              <w:right w:val="double" w:sz="4" w:space="0" w:color="FF0000"/>
            </w:tcBorders>
          </w:tcPr>
          <w:p w14:paraId="703480E9" w14:textId="77777777" w:rsidR="00374F86" w:rsidRDefault="00000000">
            <w:pPr>
              <w:pStyle w:val="Pagrindinistekstas"/>
              <w:numPr>
                <w:ilvl w:val="0"/>
                <w:numId w:val="3"/>
              </w:numPr>
              <w:ind w:right="200"/>
              <w:rPr>
                <w:bCs/>
                <w:spacing w:val="1"/>
                <w:sz w:val="28"/>
                <w:szCs w:val="28"/>
              </w:rPr>
            </w:pPr>
            <w:r>
              <w:rPr>
                <w:bCs/>
                <w:spacing w:val="1"/>
                <w:sz w:val="28"/>
                <w:szCs w:val="28"/>
              </w:rPr>
              <w:t>VERT reguliuojama veikla.</w:t>
            </w:r>
          </w:p>
          <w:p w14:paraId="29425A37" w14:textId="77777777" w:rsidR="00374F86" w:rsidRDefault="00000000">
            <w:pPr>
              <w:widowControl w:val="0"/>
              <w:numPr>
                <w:ilvl w:val="0"/>
                <w:numId w:val="3"/>
              </w:numPr>
              <w:spacing w:after="0" w:line="240" w:lineRule="auto"/>
              <w:rPr>
                <w:rFonts w:ascii="Times New Roman" w:hAnsi="Times New Roman"/>
                <w:sz w:val="28"/>
                <w:szCs w:val="28"/>
              </w:rPr>
            </w:pPr>
            <w:r>
              <w:rPr>
                <w:rFonts w:ascii="Times New Roman" w:hAnsi="Times New Roman"/>
                <w:sz w:val="28"/>
                <w:szCs w:val="28"/>
              </w:rPr>
              <w:t>Nėra paskatų klientams prisidėti prie sistemos efektyvumo ir tobulinimo.</w:t>
            </w:r>
          </w:p>
          <w:p w14:paraId="718BB549" w14:textId="77777777" w:rsidR="00374F86" w:rsidRDefault="00000000">
            <w:pPr>
              <w:widowControl w:val="0"/>
              <w:numPr>
                <w:ilvl w:val="0"/>
                <w:numId w:val="3"/>
              </w:numPr>
              <w:spacing w:after="0" w:line="240" w:lineRule="auto"/>
              <w:rPr>
                <w:rFonts w:ascii="Times New Roman" w:hAnsi="Times New Roman"/>
                <w:sz w:val="28"/>
                <w:szCs w:val="28"/>
              </w:rPr>
            </w:pPr>
            <w:r>
              <w:rPr>
                <w:rFonts w:ascii="Times New Roman" w:hAnsi="Times New Roman"/>
                <w:sz w:val="28"/>
                <w:szCs w:val="28"/>
              </w:rPr>
              <w:t>Dalis infrastruktūros fiziškai ir morališkai pasenusi.</w:t>
            </w:r>
          </w:p>
          <w:p w14:paraId="17B6B266" w14:textId="77777777" w:rsidR="00374F86" w:rsidRDefault="00000000">
            <w:pPr>
              <w:widowControl w:val="0"/>
              <w:numPr>
                <w:ilvl w:val="0"/>
                <w:numId w:val="3"/>
              </w:numPr>
              <w:spacing w:after="0" w:line="240" w:lineRule="auto"/>
              <w:rPr>
                <w:rFonts w:ascii="Times New Roman" w:hAnsi="Times New Roman"/>
                <w:sz w:val="28"/>
                <w:szCs w:val="28"/>
              </w:rPr>
            </w:pPr>
            <w:r>
              <w:rPr>
                <w:rFonts w:ascii="Times New Roman" w:hAnsi="Times New Roman"/>
                <w:sz w:val="28"/>
                <w:szCs w:val="28"/>
              </w:rPr>
              <w:t>Kvalifikuotų darbuotojų trūkumas???</w:t>
            </w:r>
          </w:p>
          <w:p w14:paraId="56E6B6B7" w14:textId="77777777" w:rsidR="00374F86" w:rsidRDefault="00000000">
            <w:pPr>
              <w:widowControl w:val="0"/>
              <w:numPr>
                <w:ilvl w:val="0"/>
                <w:numId w:val="3"/>
              </w:numPr>
              <w:spacing w:after="0" w:line="240" w:lineRule="auto"/>
              <w:rPr>
                <w:rFonts w:ascii="Times New Roman" w:hAnsi="Times New Roman"/>
                <w:sz w:val="28"/>
                <w:szCs w:val="28"/>
              </w:rPr>
            </w:pPr>
            <w:r>
              <w:rPr>
                <w:rFonts w:ascii="Times New Roman" w:hAnsi="Times New Roman"/>
                <w:sz w:val="28"/>
                <w:szCs w:val="28"/>
              </w:rPr>
              <w:t>Katilinių su infrastruktūra nekompaktiškas išsidėstymas.</w:t>
            </w:r>
          </w:p>
          <w:p w14:paraId="6BFC6524" w14:textId="77777777" w:rsidR="00374F86" w:rsidRDefault="00374F86">
            <w:pPr>
              <w:pStyle w:val="Pagrindinistekstas"/>
              <w:ind w:right="200"/>
              <w:rPr>
                <w:bCs/>
                <w:spacing w:val="1"/>
              </w:rPr>
            </w:pPr>
          </w:p>
        </w:tc>
      </w:tr>
      <w:tr w:rsidR="00374F86" w14:paraId="702EDE97" w14:textId="77777777">
        <w:tc>
          <w:tcPr>
            <w:tcW w:w="4694" w:type="dxa"/>
            <w:tcBorders>
              <w:top w:val="double" w:sz="4" w:space="0" w:color="70AD47"/>
              <w:left w:val="double" w:sz="4" w:space="0" w:color="70AD47"/>
              <w:bottom w:val="double" w:sz="4" w:space="0" w:color="70AD47"/>
              <w:right w:val="double" w:sz="4" w:space="0" w:color="70AD47"/>
            </w:tcBorders>
          </w:tcPr>
          <w:p w14:paraId="25446821" w14:textId="77777777" w:rsidR="00374F86" w:rsidRDefault="00000000">
            <w:pPr>
              <w:pStyle w:val="Pagrindinistekstas"/>
              <w:ind w:right="200"/>
              <w:jc w:val="center"/>
              <w:rPr>
                <w:b/>
                <w:bCs/>
                <w:spacing w:val="1"/>
              </w:rPr>
            </w:pPr>
            <w:r>
              <w:rPr>
                <w:b/>
                <w:bCs/>
                <w:spacing w:val="1"/>
              </w:rPr>
              <w:t>GALIMYBĖS</w:t>
            </w:r>
          </w:p>
        </w:tc>
        <w:tc>
          <w:tcPr>
            <w:tcW w:w="4676" w:type="dxa"/>
            <w:tcBorders>
              <w:top w:val="double" w:sz="4" w:space="0" w:color="FF0000"/>
              <w:left w:val="double" w:sz="4" w:space="0" w:color="70AD47"/>
              <w:bottom w:val="double" w:sz="4" w:space="0" w:color="FF0000"/>
              <w:right w:val="double" w:sz="4" w:space="0" w:color="FF0000"/>
            </w:tcBorders>
          </w:tcPr>
          <w:p w14:paraId="4C5B934D" w14:textId="77777777" w:rsidR="00374F86" w:rsidRDefault="00000000">
            <w:pPr>
              <w:pStyle w:val="Pagrindinistekstas"/>
              <w:ind w:right="200"/>
              <w:jc w:val="center"/>
              <w:rPr>
                <w:b/>
                <w:bCs/>
                <w:spacing w:val="1"/>
                <w:lang w:val="en-US"/>
              </w:rPr>
            </w:pPr>
            <w:r>
              <w:rPr>
                <w:b/>
                <w:bCs/>
                <w:spacing w:val="1"/>
              </w:rPr>
              <w:t>GRĖSMĖS</w:t>
            </w:r>
          </w:p>
        </w:tc>
      </w:tr>
      <w:tr w:rsidR="00374F86" w14:paraId="4DCEBB3D" w14:textId="77777777">
        <w:tc>
          <w:tcPr>
            <w:tcW w:w="4694" w:type="dxa"/>
            <w:tcBorders>
              <w:top w:val="double" w:sz="4" w:space="0" w:color="70AD47"/>
              <w:left w:val="single" w:sz="4" w:space="0" w:color="000000"/>
              <w:bottom w:val="double" w:sz="4" w:space="0" w:color="70AD47"/>
              <w:right w:val="double" w:sz="4" w:space="0" w:color="70AD47"/>
            </w:tcBorders>
          </w:tcPr>
          <w:p w14:paraId="511E3D17" w14:textId="77777777" w:rsidR="00374F86" w:rsidRDefault="00000000">
            <w:pPr>
              <w:widowControl w:val="0"/>
              <w:numPr>
                <w:ilvl w:val="0"/>
                <w:numId w:val="5"/>
              </w:numPr>
              <w:spacing w:after="0" w:line="240" w:lineRule="auto"/>
              <w:rPr>
                <w:rFonts w:ascii="Times New Roman" w:hAnsi="Times New Roman"/>
                <w:sz w:val="28"/>
                <w:szCs w:val="28"/>
              </w:rPr>
            </w:pPr>
            <w:r>
              <w:rPr>
                <w:rFonts w:ascii="Times New Roman" w:hAnsi="Times New Roman"/>
                <w:sz w:val="28"/>
                <w:szCs w:val="28"/>
              </w:rPr>
              <w:t>Naujos paslaugos.</w:t>
            </w:r>
          </w:p>
          <w:p w14:paraId="101A8D79" w14:textId="77777777" w:rsidR="00374F86" w:rsidRDefault="00000000">
            <w:pPr>
              <w:widowControl w:val="0"/>
              <w:numPr>
                <w:ilvl w:val="0"/>
                <w:numId w:val="5"/>
              </w:numPr>
              <w:spacing w:after="0" w:line="240" w:lineRule="auto"/>
              <w:rPr>
                <w:rFonts w:ascii="Times New Roman" w:hAnsi="Times New Roman"/>
                <w:sz w:val="28"/>
                <w:szCs w:val="28"/>
              </w:rPr>
            </w:pPr>
            <w:r>
              <w:rPr>
                <w:rFonts w:ascii="Times New Roman" w:hAnsi="Times New Roman"/>
                <w:sz w:val="28"/>
                <w:szCs w:val="28"/>
              </w:rPr>
              <w:t>Bendradarbiavimas su kitomis CŠT įmonėmis.</w:t>
            </w:r>
          </w:p>
          <w:p w14:paraId="65B226EF" w14:textId="77777777" w:rsidR="00374F86" w:rsidRDefault="00000000">
            <w:pPr>
              <w:widowControl w:val="0"/>
              <w:numPr>
                <w:ilvl w:val="0"/>
                <w:numId w:val="5"/>
              </w:numPr>
              <w:spacing w:after="0" w:line="240" w:lineRule="auto"/>
              <w:rPr>
                <w:rFonts w:ascii="Times New Roman" w:hAnsi="Times New Roman"/>
                <w:sz w:val="28"/>
                <w:szCs w:val="28"/>
              </w:rPr>
            </w:pPr>
            <w:r>
              <w:rPr>
                <w:rFonts w:ascii="Times New Roman" w:hAnsi="Times New Roman"/>
                <w:sz w:val="28"/>
                <w:szCs w:val="28"/>
              </w:rPr>
              <w:t>Reguliacinės aplinkos pokyčiai.</w:t>
            </w:r>
          </w:p>
          <w:p w14:paraId="7E8C7FB4" w14:textId="77777777" w:rsidR="00374F86" w:rsidRDefault="00000000">
            <w:pPr>
              <w:widowControl w:val="0"/>
              <w:numPr>
                <w:ilvl w:val="0"/>
                <w:numId w:val="5"/>
              </w:numPr>
              <w:spacing w:after="0" w:line="240" w:lineRule="auto"/>
              <w:rPr>
                <w:rFonts w:ascii="Times New Roman" w:hAnsi="Times New Roman"/>
                <w:sz w:val="28"/>
                <w:szCs w:val="28"/>
              </w:rPr>
            </w:pPr>
            <w:r>
              <w:rPr>
                <w:rFonts w:ascii="Times New Roman" w:hAnsi="Times New Roman"/>
                <w:sz w:val="28"/>
                <w:szCs w:val="28"/>
              </w:rPr>
              <w:t>ES struktūrinių fondų lėšų panaudojimas.</w:t>
            </w:r>
          </w:p>
          <w:p w14:paraId="6F0C1745" w14:textId="77777777" w:rsidR="00374F86" w:rsidRDefault="00000000">
            <w:pPr>
              <w:widowControl w:val="0"/>
              <w:numPr>
                <w:ilvl w:val="0"/>
                <w:numId w:val="5"/>
              </w:numPr>
              <w:spacing w:after="0" w:line="240" w:lineRule="auto"/>
              <w:rPr>
                <w:rFonts w:ascii="Times New Roman" w:hAnsi="Times New Roman"/>
                <w:sz w:val="28"/>
                <w:szCs w:val="28"/>
              </w:rPr>
            </w:pPr>
            <w:r>
              <w:rPr>
                <w:rFonts w:ascii="Times New Roman" w:hAnsi="Times New Roman"/>
                <w:sz w:val="28"/>
                <w:szCs w:val="28"/>
              </w:rPr>
              <w:t>Naujų technologijų diegimas užtikrinant nepertraukiamą šilumos tiekimą.</w:t>
            </w:r>
          </w:p>
          <w:p w14:paraId="3DE5AE13" w14:textId="77777777" w:rsidR="00374F86" w:rsidRDefault="00374F86">
            <w:pPr>
              <w:pStyle w:val="Pagrindinistekstas"/>
              <w:ind w:right="200"/>
              <w:jc w:val="center"/>
              <w:rPr>
                <w:b/>
                <w:bCs/>
                <w:spacing w:val="1"/>
              </w:rPr>
            </w:pPr>
          </w:p>
        </w:tc>
        <w:tc>
          <w:tcPr>
            <w:tcW w:w="4676" w:type="dxa"/>
            <w:tcBorders>
              <w:top w:val="double" w:sz="4" w:space="0" w:color="FF0000"/>
              <w:left w:val="double" w:sz="4" w:space="0" w:color="70AD47"/>
              <w:bottom w:val="double" w:sz="4" w:space="0" w:color="FF0000"/>
              <w:right w:val="double" w:sz="4" w:space="0" w:color="FF0000"/>
            </w:tcBorders>
          </w:tcPr>
          <w:p w14:paraId="2F53DA0F" w14:textId="77777777" w:rsidR="00374F86" w:rsidRDefault="00000000">
            <w:pPr>
              <w:widowControl w:val="0"/>
              <w:numPr>
                <w:ilvl w:val="0"/>
                <w:numId w:val="6"/>
              </w:numPr>
              <w:spacing w:after="0" w:line="240" w:lineRule="auto"/>
              <w:rPr>
                <w:rFonts w:ascii="Times New Roman" w:hAnsi="Times New Roman"/>
                <w:b/>
                <w:sz w:val="28"/>
                <w:szCs w:val="28"/>
              </w:rPr>
            </w:pPr>
            <w:r>
              <w:rPr>
                <w:rFonts w:ascii="Times New Roman" w:hAnsi="Times New Roman"/>
                <w:sz w:val="28"/>
                <w:szCs w:val="28"/>
              </w:rPr>
              <w:t>Didelis jautrumas CŠ kainoms.</w:t>
            </w:r>
          </w:p>
          <w:p w14:paraId="3EE12C0B" w14:textId="77777777" w:rsidR="00374F86" w:rsidRDefault="00000000">
            <w:pPr>
              <w:pStyle w:val="Pagrindinistekstas"/>
              <w:numPr>
                <w:ilvl w:val="0"/>
                <w:numId w:val="6"/>
              </w:numPr>
              <w:ind w:right="200"/>
              <w:rPr>
                <w:b/>
                <w:bCs/>
                <w:spacing w:val="1"/>
              </w:rPr>
            </w:pPr>
            <w:r>
              <w:rPr>
                <w:sz w:val="28"/>
                <w:szCs w:val="28"/>
              </w:rPr>
              <w:t>CŠ paklausos sumažėjimas.</w:t>
            </w:r>
          </w:p>
          <w:p w14:paraId="5F637D7B" w14:textId="77777777" w:rsidR="00374F86" w:rsidRDefault="00000000">
            <w:pPr>
              <w:pStyle w:val="Pagrindinistekstas"/>
              <w:numPr>
                <w:ilvl w:val="0"/>
                <w:numId w:val="6"/>
              </w:numPr>
              <w:ind w:right="200"/>
              <w:rPr>
                <w:bCs/>
                <w:spacing w:val="1"/>
                <w:sz w:val="28"/>
                <w:szCs w:val="28"/>
              </w:rPr>
            </w:pPr>
            <w:r>
              <w:rPr>
                <w:bCs/>
                <w:spacing w:val="1"/>
                <w:sz w:val="28"/>
                <w:szCs w:val="28"/>
              </w:rPr>
              <w:t>Žaliavų ir kuro kainų didėjimas.</w:t>
            </w:r>
          </w:p>
          <w:p w14:paraId="06D1CF93" w14:textId="77777777" w:rsidR="00374F86" w:rsidRDefault="00000000">
            <w:pPr>
              <w:pStyle w:val="Pagrindinistekstas"/>
              <w:numPr>
                <w:ilvl w:val="0"/>
                <w:numId w:val="6"/>
              </w:numPr>
              <w:ind w:right="200"/>
              <w:rPr>
                <w:bCs/>
                <w:spacing w:val="1"/>
                <w:sz w:val="28"/>
                <w:szCs w:val="28"/>
              </w:rPr>
            </w:pPr>
            <w:r>
              <w:rPr>
                <w:bCs/>
                <w:spacing w:val="1"/>
                <w:sz w:val="28"/>
                <w:szCs w:val="28"/>
              </w:rPr>
              <w:t>Aplinkosaugos politikos griežtėjimas.</w:t>
            </w:r>
          </w:p>
          <w:p w14:paraId="3A14DF7E" w14:textId="77777777" w:rsidR="00374F86" w:rsidRDefault="00000000">
            <w:pPr>
              <w:pStyle w:val="Pagrindinistekstas"/>
              <w:numPr>
                <w:ilvl w:val="0"/>
                <w:numId w:val="6"/>
              </w:numPr>
              <w:ind w:right="200"/>
              <w:rPr>
                <w:bCs/>
                <w:spacing w:val="1"/>
              </w:rPr>
            </w:pPr>
            <w:r>
              <w:rPr>
                <w:bCs/>
                <w:spacing w:val="1"/>
                <w:sz w:val="28"/>
                <w:szCs w:val="28"/>
              </w:rPr>
              <w:t>Klientų nemokumas.</w:t>
            </w:r>
          </w:p>
        </w:tc>
      </w:tr>
    </w:tbl>
    <w:p w14:paraId="0EF20488" w14:textId="77777777" w:rsidR="00374F86" w:rsidRDefault="00374F86">
      <w:pPr>
        <w:pStyle w:val="Pagrindinistekstas"/>
        <w:ind w:left="201" w:right="200" w:firstLine="1296"/>
        <w:jc w:val="center"/>
        <w:rPr>
          <w:b/>
          <w:bCs/>
          <w:spacing w:val="1"/>
        </w:rPr>
      </w:pPr>
    </w:p>
    <w:p w14:paraId="75A48210" w14:textId="77777777" w:rsidR="00374F86" w:rsidRDefault="00374F86">
      <w:pPr>
        <w:pStyle w:val="Pagrindinistekstas"/>
        <w:ind w:left="201" w:right="200" w:firstLine="1296"/>
        <w:jc w:val="center"/>
        <w:rPr>
          <w:b/>
          <w:bCs/>
          <w:spacing w:val="1"/>
        </w:rPr>
      </w:pPr>
    </w:p>
    <w:p w14:paraId="431E838B" w14:textId="77777777" w:rsidR="00374F86" w:rsidRDefault="00000000">
      <w:pPr>
        <w:pStyle w:val="Pagrindinistekstas"/>
        <w:ind w:left="201" w:right="200" w:firstLine="1296"/>
        <w:jc w:val="center"/>
        <w:rPr>
          <w:b/>
          <w:bCs/>
          <w:sz w:val="28"/>
          <w:szCs w:val="28"/>
        </w:rPr>
      </w:pPr>
      <w:r>
        <w:rPr>
          <w:b/>
          <w:bCs/>
          <w:spacing w:val="1"/>
          <w:sz w:val="28"/>
          <w:szCs w:val="28"/>
        </w:rPr>
        <w:t xml:space="preserve">IV. </w:t>
      </w:r>
      <w:r>
        <w:rPr>
          <w:b/>
          <w:bCs/>
          <w:sz w:val="28"/>
          <w:szCs w:val="28"/>
        </w:rPr>
        <w:t>ĮMONĖS VERTYBĖS, MISIJA,VIZIJA</w:t>
      </w:r>
    </w:p>
    <w:p w14:paraId="04A93C59" w14:textId="77777777" w:rsidR="00374F86" w:rsidRDefault="00374F86">
      <w:pPr>
        <w:pStyle w:val="Pagrindinistekstas"/>
        <w:ind w:left="201" w:right="200" w:firstLine="1296"/>
        <w:jc w:val="center"/>
        <w:rPr>
          <w:b/>
          <w:bCs/>
          <w:sz w:val="28"/>
          <w:szCs w:val="28"/>
        </w:rPr>
      </w:pPr>
    </w:p>
    <w:p w14:paraId="6B7CD56E" w14:textId="77777777" w:rsidR="00374F86" w:rsidRDefault="00374F86">
      <w:pPr>
        <w:pStyle w:val="Pagrindinistekstas"/>
        <w:ind w:left="201" w:right="200" w:firstLine="1296"/>
        <w:jc w:val="center"/>
        <w:rPr>
          <w:b/>
          <w:bCs/>
          <w:sz w:val="28"/>
          <w:szCs w:val="28"/>
        </w:rPr>
      </w:pPr>
    </w:p>
    <w:p w14:paraId="2F14D885" w14:textId="77777777" w:rsidR="00374F86" w:rsidRDefault="00374F86">
      <w:pPr>
        <w:pStyle w:val="Pagrindinistekstas"/>
        <w:ind w:left="201" w:right="200" w:firstLine="1296"/>
        <w:jc w:val="center"/>
        <w:rPr>
          <w:b/>
          <w:bCs/>
          <w:spacing w:val="1"/>
        </w:rPr>
      </w:pPr>
    </w:p>
    <w:p w14:paraId="4DC32E06" w14:textId="77777777" w:rsidR="00374F86" w:rsidRDefault="00374F86">
      <w:pPr>
        <w:pStyle w:val="Pagrindinistekstas"/>
        <w:ind w:right="200"/>
        <w:jc w:val="center"/>
        <w:rPr>
          <w:b/>
          <w:bCs/>
        </w:rPr>
      </w:pPr>
    </w:p>
    <w:p w14:paraId="53C96F80" w14:textId="77777777" w:rsidR="00374F86" w:rsidRDefault="00000000">
      <w:pPr>
        <w:pStyle w:val="Pagrindinistekstas"/>
        <w:spacing w:before="90"/>
        <w:ind w:firstLine="810"/>
        <w:jc w:val="center"/>
        <w:rPr>
          <w:b/>
          <w:color w:val="0070C0"/>
          <w:sz w:val="36"/>
          <w:szCs w:val="36"/>
        </w:rPr>
      </w:pPr>
      <w:r>
        <w:rPr>
          <w:b/>
          <w:color w:val="0070C0"/>
          <w:sz w:val="36"/>
          <w:szCs w:val="36"/>
        </w:rPr>
        <w:t>VERTYBĖS:</w:t>
      </w:r>
    </w:p>
    <w:p w14:paraId="71C75ABD" w14:textId="77777777" w:rsidR="00374F86" w:rsidRDefault="00000000">
      <w:pPr>
        <w:pStyle w:val="Pagrindinistekstas"/>
        <w:numPr>
          <w:ilvl w:val="0"/>
          <w:numId w:val="2"/>
        </w:numPr>
        <w:spacing w:before="90"/>
        <w:jc w:val="center"/>
        <w:rPr>
          <w:color w:val="0070C0"/>
          <w:sz w:val="36"/>
          <w:szCs w:val="36"/>
        </w:rPr>
      </w:pPr>
      <w:r>
        <w:rPr>
          <w:color w:val="0070C0"/>
          <w:sz w:val="36"/>
          <w:szCs w:val="36"/>
        </w:rPr>
        <w:t xml:space="preserve">šilumos gamybos ir tiekimo patirtis, </w:t>
      </w:r>
    </w:p>
    <w:p w14:paraId="07F0EB51" w14:textId="77777777" w:rsidR="00374F86" w:rsidRDefault="00000000">
      <w:pPr>
        <w:pStyle w:val="Pagrindinistekstas"/>
        <w:numPr>
          <w:ilvl w:val="0"/>
          <w:numId w:val="2"/>
        </w:numPr>
        <w:spacing w:before="90"/>
        <w:jc w:val="center"/>
        <w:rPr>
          <w:b/>
          <w:bCs/>
          <w:color w:val="0070C0"/>
          <w:sz w:val="36"/>
          <w:szCs w:val="36"/>
        </w:rPr>
      </w:pPr>
      <w:r>
        <w:rPr>
          <w:color w:val="0070C0"/>
          <w:sz w:val="36"/>
          <w:szCs w:val="36"/>
        </w:rPr>
        <w:t>komandinis darbas.</w:t>
      </w:r>
    </w:p>
    <w:p w14:paraId="40803035" w14:textId="77777777" w:rsidR="00374F86" w:rsidRDefault="00374F86">
      <w:pPr>
        <w:pStyle w:val="Pagrindinistekstas"/>
        <w:spacing w:before="90"/>
        <w:ind w:left="1170"/>
        <w:jc w:val="center"/>
        <w:rPr>
          <w:color w:val="0070C0"/>
          <w:sz w:val="36"/>
          <w:szCs w:val="36"/>
        </w:rPr>
      </w:pPr>
    </w:p>
    <w:p w14:paraId="10C63A6C" w14:textId="77777777" w:rsidR="00374F86" w:rsidRDefault="00000000">
      <w:pPr>
        <w:pStyle w:val="Pagrindinistekstas"/>
        <w:spacing w:before="90"/>
        <w:ind w:firstLine="810"/>
        <w:jc w:val="center"/>
        <w:rPr>
          <w:b/>
          <w:color w:val="0070C0"/>
          <w:sz w:val="36"/>
          <w:szCs w:val="36"/>
        </w:rPr>
      </w:pPr>
      <w:r>
        <w:rPr>
          <w:b/>
          <w:color w:val="0070C0"/>
          <w:sz w:val="36"/>
          <w:szCs w:val="36"/>
        </w:rPr>
        <w:t>MISIJA:</w:t>
      </w:r>
    </w:p>
    <w:p w14:paraId="1FBBFA8F" w14:textId="77777777" w:rsidR="00374F86" w:rsidRDefault="00000000">
      <w:pPr>
        <w:pStyle w:val="Pagrindinistekstas"/>
        <w:numPr>
          <w:ilvl w:val="0"/>
          <w:numId w:val="2"/>
        </w:numPr>
        <w:spacing w:before="90"/>
        <w:jc w:val="center"/>
        <w:rPr>
          <w:b/>
          <w:bCs/>
          <w:color w:val="0070C0"/>
          <w:sz w:val="36"/>
          <w:szCs w:val="36"/>
        </w:rPr>
      </w:pPr>
      <w:r>
        <w:rPr>
          <w:color w:val="0070C0"/>
          <w:sz w:val="36"/>
          <w:szCs w:val="36"/>
        </w:rPr>
        <w:t>patikimas ir kokybiškas paslaugų tiekimo klientams užtikrinimas,</w:t>
      </w:r>
    </w:p>
    <w:p w14:paraId="0987F1B5" w14:textId="77777777" w:rsidR="00374F86" w:rsidRDefault="00000000">
      <w:pPr>
        <w:pStyle w:val="Pagrindinistekstas"/>
        <w:numPr>
          <w:ilvl w:val="0"/>
          <w:numId w:val="2"/>
        </w:numPr>
        <w:spacing w:before="90"/>
        <w:jc w:val="center"/>
        <w:rPr>
          <w:b/>
          <w:bCs/>
          <w:color w:val="0070C0"/>
          <w:sz w:val="36"/>
          <w:szCs w:val="36"/>
        </w:rPr>
      </w:pPr>
      <w:r>
        <w:rPr>
          <w:color w:val="0070C0"/>
          <w:sz w:val="36"/>
          <w:szCs w:val="36"/>
        </w:rPr>
        <w:t>šilumos energijos gamybos ir tiekimo sąnaudų optimizavimas,</w:t>
      </w:r>
    </w:p>
    <w:p w14:paraId="3F50513F" w14:textId="77777777" w:rsidR="00374F86" w:rsidRDefault="00000000">
      <w:pPr>
        <w:pStyle w:val="Pagrindinistekstas"/>
        <w:numPr>
          <w:ilvl w:val="0"/>
          <w:numId w:val="2"/>
        </w:numPr>
        <w:spacing w:before="90"/>
        <w:jc w:val="center"/>
        <w:rPr>
          <w:b/>
          <w:bCs/>
          <w:color w:val="0070C0"/>
          <w:sz w:val="36"/>
          <w:szCs w:val="36"/>
        </w:rPr>
      </w:pPr>
      <w:r>
        <w:rPr>
          <w:color w:val="0070C0"/>
          <w:sz w:val="36"/>
          <w:szCs w:val="36"/>
        </w:rPr>
        <w:t>bendras tikslų siekimas su klientais ir bendrovės akcininkais.</w:t>
      </w:r>
    </w:p>
    <w:p w14:paraId="0749A2F9" w14:textId="77777777" w:rsidR="00374F86" w:rsidRDefault="00374F86">
      <w:pPr>
        <w:pStyle w:val="Pagrindinistekstas"/>
        <w:spacing w:before="90"/>
        <w:ind w:firstLine="810"/>
        <w:jc w:val="center"/>
        <w:rPr>
          <w:b/>
          <w:bCs/>
          <w:color w:val="0070C0"/>
          <w:sz w:val="36"/>
          <w:szCs w:val="36"/>
        </w:rPr>
      </w:pPr>
    </w:p>
    <w:p w14:paraId="2EFDF011" w14:textId="77777777" w:rsidR="00374F86" w:rsidRDefault="00000000">
      <w:pPr>
        <w:pStyle w:val="Pagrindinistekstas"/>
        <w:spacing w:before="90"/>
        <w:ind w:firstLine="810"/>
        <w:jc w:val="center"/>
        <w:rPr>
          <w:b/>
          <w:bCs/>
          <w:color w:val="0070C0"/>
          <w:sz w:val="36"/>
          <w:szCs w:val="36"/>
        </w:rPr>
      </w:pPr>
      <w:r>
        <w:rPr>
          <w:b/>
          <w:bCs/>
          <w:color w:val="0070C0"/>
          <w:sz w:val="36"/>
          <w:szCs w:val="36"/>
        </w:rPr>
        <w:t>VIZIJA:</w:t>
      </w:r>
    </w:p>
    <w:p w14:paraId="5EEF8C33" w14:textId="77777777" w:rsidR="00374F86" w:rsidRDefault="00000000">
      <w:pPr>
        <w:pStyle w:val="Pagrindinistekstas"/>
        <w:numPr>
          <w:ilvl w:val="0"/>
          <w:numId w:val="2"/>
        </w:numPr>
        <w:spacing w:before="90"/>
        <w:jc w:val="center"/>
        <w:rPr>
          <w:bCs/>
          <w:color w:val="0070C0"/>
          <w:sz w:val="36"/>
          <w:szCs w:val="36"/>
        </w:rPr>
      </w:pPr>
      <w:r>
        <w:rPr>
          <w:bCs/>
          <w:color w:val="0070C0"/>
          <w:sz w:val="36"/>
          <w:szCs w:val="36"/>
        </w:rPr>
        <w:t>tvarios centralizuotos energijos tiekimo įmonė,</w:t>
      </w:r>
    </w:p>
    <w:p w14:paraId="26E25A12" w14:textId="77777777" w:rsidR="00374F86" w:rsidRDefault="00000000">
      <w:pPr>
        <w:pStyle w:val="Pagrindinistekstas"/>
        <w:numPr>
          <w:ilvl w:val="0"/>
          <w:numId w:val="2"/>
        </w:numPr>
        <w:spacing w:before="90"/>
        <w:jc w:val="center"/>
        <w:rPr>
          <w:bCs/>
          <w:color w:val="0070C0"/>
          <w:sz w:val="36"/>
          <w:szCs w:val="36"/>
        </w:rPr>
      </w:pPr>
      <w:r>
        <w:rPr>
          <w:bCs/>
          <w:color w:val="0070C0"/>
          <w:sz w:val="36"/>
          <w:szCs w:val="36"/>
        </w:rPr>
        <w:t>moderni ir efektyvi įmonė pripažinta ne tik Ignalinos rajone bet ir Lietuvoje.</w:t>
      </w:r>
    </w:p>
    <w:p w14:paraId="54A61A56" w14:textId="77777777" w:rsidR="00374F86" w:rsidRDefault="00000000">
      <w:pPr>
        <w:pStyle w:val="msonospacing0"/>
        <w:jc w:val="both"/>
        <w:rPr>
          <w:color w:val="FF0000"/>
        </w:rPr>
      </w:pPr>
      <w:r>
        <w:rPr>
          <w:rFonts w:ascii="Times New Roman" w:hAnsi="Times New Roman"/>
          <w:b/>
          <w:bCs/>
          <w:color w:val="FF0000"/>
          <w:sz w:val="24"/>
          <w:szCs w:val="24"/>
        </w:rPr>
        <w:tab/>
      </w:r>
    </w:p>
    <w:p w14:paraId="034D3F1F" w14:textId="77777777" w:rsidR="00374F86" w:rsidRDefault="00000000">
      <w:pPr>
        <w:pStyle w:val="msonospacing0"/>
        <w:jc w:val="center"/>
        <w:rPr>
          <w:rFonts w:ascii="Times New Roman" w:hAnsi="Times New Roman"/>
          <w:b/>
          <w:bCs/>
          <w:color w:val="FF0000"/>
          <w:sz w:val="24"/>
          <w:szCs w:val="24"/>
        </w:rPr>
      </w:pPr>
      <w:r>
        <w:rPr>
          <w:noProof/>
        </w:rPr>
        <w:drawing>
          <wp:inline distT="0" distB="0" distL="0" distR="0" wp14:anchorId="4B539D62" wp14:editId="61C99822">
            <wp:extent cx="2446020" cy="1851660"/>
            <wp:effectExtent l="0" t="0" r="0" b="0"/>
            <wp:docPr id="14" name="Paveikslėlis 16"/>
            <wp:cNvGraphicFramePr/>
            <a:graphic xmlns:a="http://schemas.openxmlformats.org/drawingml/2006/main">
              <a:graphicData uri="http://schemas.openxmlformats.org/drawingml/2006/picture">
                <pic:pic xmlns:pic="http://schemas.openxmlformats.org/drawingml/2006/picture">
                  <pic:nvPicPr>
                    <pic:cNvPr id="13" name="Paveikslėlis 16"/>
                    <pic:cNvPicPr/>
                  </pic:nvPicPr>
                  <pic:blipFill>
                    <a:blip r:embed="rId20"/>
                    <a:stretch/>
                  </pic:blipFill>
                  <pic:spPr>
                    <a:xfrm>
                      <a:off x="0" y="0"/>
                      <a:ext cx="2446200" cy="1851840"/>
                    </a:xfrm>
                    <a:prstGeom prst="rect">
                      <a:avLst/>
                    </a:prstGeom>
                    <a:ln w="0">
                      <a:noFill/>
                    </a:ln>
                  </pic:spPr>
                </pic:pic>
              </a:graphicData>
            </a:graphic>
          </wp:inline>
        </w:drawing>
      </w:r>
    </w:p>
    <w:p w14:paraId="457B2EA0" w14:textId="77777777" w:rsidR="00374F86" w:rsidRDefault="00374F86">
      <w:pPr>
        <w:shd w:val="clear" w:color="auto" w:fill="FFFFFF"/>
        <w:spacing w:after="0" w:line="240" w:lineRule="auto"/>
        <w:ind w:right="10"/>
        <w:jc w:val="center"/>
        <w:rPr>
          <w:rFonts w:ascii="Times New Roman" w:hAnsi="Times New Roman"/>
          <w:b/>
          <w:sz w:val="24"/>
          <w:szCs w:val="24"/>
          <w:lang w:eastAsia="lt-LT"/>
        </w:rPr>
      </w:pPr>
    </w:p>
    <w:p w14:paraId="21B889F8" w14:textId="77777777" w:rsidR="00374F86" w:rsidRDefault="00374F86">
      <w:pPr>
        <w:shd w:val="clear" w:color="auto" w:fill="FFFFFF"/>
        <w:spacing w:after="0" w:line="240" w:lineRule="auto"/>
        <w:ind w:right="10"/>
        <w:jc w:val="center"/>
        <w:rPr>
          <w:rFonts w:ascii="Times New Roman" w:hAnsi="Times New Roman"/>
          <w:b/>
          <w:sz w:val="24"/>
          <w:szCs w:val="24"/>
          <w:lang w:eastAsia="lt-LT"/>
        </w:rPr>
      </w:pPr>
    </w:p>
    <w:p w14:paraId="3F91B168" w14:textId="77777777" w:rsidR="00374F86" w:rsidRDefault="00374F86">
      <w:pPr>
        <w:shd w:val="clear" w:color="auto" w:fill="FFFFFF"/>
        <w:spacing w:after="0" w:line="240" w:lineRule="auto"/>
        <w:ind w:right="10"/>
        <w:jc w:val="center"/>
        <w:rPr>
          <w:rFonts w:ascii="Times New Roman" w:hAnsi="Times New Roman"/>
          <w:b/>
          <w:sz w:val="24"/>
          <w:szCs w:val="24"/>
          <w:lang w:eastAsia="lt-LT"/>
        </w:rPr>
      </w:pPr>
    </w:p>
    <w:p w14:paraId="534FB31B" w14:textId="77777777" w:rsidR="00374F86" w:rsidRDefault="00374F86">
      <w:pPr>
        <w:shd w:val="clear" w:color="auto" w:fill="FFFFFF"/>
        <w:spacing w:after="0" w:line="240" w:lineRule="auto"/>
        <w:ind w:right="10"/>
        <w:jc w:val="center"/>
        <w:rPr>
          <w:rFonts w:ascii="Times New Roman" w:hAnsi="Times New Roman"/>
          <w:b/>
          <w:sz w:val="24"/>
          <w:szCs w:val="24"/>
          <w:lang w:eastAsia="lt-LT"/>
        </w:rPr>
      </w:pPr>
    </w:p>
    <w:p w14:paraId="3396E1DC" w14:textId="77777777" w:rsidR="00374F86" w:rsidRDefault="00374F86">
      <w:pPr>
        <w:shd w:val="clear" w:color="auto" w:fill="FFFFFF"/>
        <w:spacing w:after="0" w:line="240" w:lineRule="auto"/>
        <w:ind w:right="10"/>
        <w:jc w:val="center"/>
        <w:rPr>
          <w:rFonts w:ascii="Times New Roman" w:hAnsi="Times New Roman"/>
          <w:b/>
          <w:sz w:val="24"/>
          <w:szCs w:val="24"/>
          <w:lang w:eastAsia="lt-LT"/>
        </w:rPr>
      </w:pPr>
    </w:p>
    <w:p w14:paraId="3E63809A" w14:textId="77777777" w:rsidR="00374F86" w:rsidRDefault="00374F86">
      <w:pPr>
        <w:shd w:val="clear" w:color="auto" w:fill="FFFFFF"/>
        <w:spacing w:after="0" w:line="240" w:lineRule="auto"/>
        <w:ind w:right="10"/>
        <w:jc w:val="center"/>
        <w:rPr>
          <w:rFonts w:ascii="Times New Roman" w:hAnsi="Times New Roman"/>
          <w:b/>
          <w:sz w:val="24"/>
          <w:szCs w:val="24"/>
          <w:lang w:eastAsia="lt-LT"/>
        </w:rPr>
      </w:pPr>
    </w:p>
    <w:p w14:paraId="0A4958F5" w14:textId="77777777" w:rsidR="00374F86" w:rsidRDefault="00000000">
      <w:pPr>
        <w:shd w:val="clear" w:color="auto" w:fill="FFFFFF"/>
        <w:spacing w:after="0" w:line="240" w:lineRule="auto"/>
        <w:ind w:right="10"/>
        <w:jc w:val="center"/>
        <w:rPr>
          <w:rFonts w:ascii="Times New Roman" w:hAnsi="Times New Roman"/>
          <w:b/>
          <w:sz w:val="24"/>
          <w:szCs w:val="24"/>
          <w:lang w:eastAsia="lt-LT"/>
        </w:rPr>
      </w:pPr>
      <w:r>
        <w:rPr>
          <w:rFonts w:ascii="Times New Roman" w:hAnsi="Times New Roman"/>
          <w:b/>
          <w:sz w:val="24"/>
          <w:szCs w:val="24"/>
          <w:lang w:eastAsia="lt-LT"/>
        </w:rPr>
        <w:lastRenderedPageBreak/>
        <w:t>V. BENDROVĖS STRATEGINĖS VEIKLOS KRYPTYS</w:t>
      </w:r>
    </w:p>
    <w:p w14:paraId="3AE66DA5" w14:textId="77777777" w:rsidR="00374F86" w:rsidRDefault="00374F86">
      <w:pPr>
        <w:shd w:val="clear" w:color="auto" w:fill="FFFFFF"/>
        <w:spacing w:after="0" w:line="240" w:lineRule="auto"/>
        <w:ind w:right="10"/>
        <w:jc w:val="center"/>
        <w:rPr>
          <w:rFonts w:ascii="Times New Roman" w:hAnsi="Times New Roman"/>
          <w:b/>
          <w:sz w:val="24"/>
          <w:szCs w:val="24"/>
          <w:lang w:eastAsia="lt-LT"/>
        </w:rPr>
      </w:pPr>
    </w:p>
    <w:tbl>
      <w:tblPr>
        <w:tblW w:w="9327" w:type="dxa"/>
        <w:tblLayout w:type="fixed"/>
        <w:tblLook w:val="00A0" w:firstRow="1" w:lastRow="0" w:firstColumn="1" w:lastColumn="0" w:noHBand="0" w:noVBand="0"/>
      </w:tblPr>
      <w:tblGrid>
        <w:gridCol w:w="4663"/>
        <w:gridCol w:w="4664"/>
      </w:tblGrid>
      <w:tr w:rsidR="00374F86" w14:paraId="5468EE37" w14:textId="77777777">
        <w:tc>
          <w:tcPr>
            <w:tcW w:w="4663" w:type="dxa"/>
            <w:tcBorders>
              <w:top w:val="double" w:sz="4" w:space="0" w:color="4472C4"/>
              <w:left w:val="double" w:sz="4" w:space="0" w:color="4472C4"/>
              <w:bottom w:val="double" w:sz="4" w:space="0" w:color="4472C4"/>
              <w:right w:val="double" w:sz="4" w:space="0" w:color="4472C4"/>
            </w:tcBorders>
          </w:tcPr>
          <w:p w14:paraId="35092716" w14:textId="77777777" w:rsidR="00374F86" w:rsidRDefault="00000000">
            <w:pPr>
              <w:widowControl w:val="0"/>
              <w:spacing w:after="0" w:line="240" w:lineRule="auto"/>
              <w:ind w:right="10"/>
              <w:jc w:val="center"/>
              <w:rPr>
                <w:rFonts w:ascii="Times New Roman" w:hAnsi="Times New Roman"/>
                <w:b/>
                <w:sz w:val="24"/>
                <w:szCs w:val="24"/>
                <w:lang w:val="en-US" w:eastAsia="lt-LT"/>
              </w:rPr>
            </w:pPr>
            <w:r>
              <w:rPr>
                <w:rFonts w:ascii="Times New Roman" w:hAnsi="Times New Roman"/>
                <w:b/>
                <w:sz w:val="24"/>
                <w:szCs w:val="24"/>
                <w:lang w:val="en-US" w:eastAsia="lt-LT"/>
              </w:rPr>
              <w:t>TIKSLAS</w:t>
            </w:r>
          </w:p>
        </w:tc>
        <w:tc>
          <w:tcPr>
            <w:tcW w:w="4663" w:type="dxa"/>
            <w:tcBorders>
              <w:top w:val="double" w:sz="4" w:space="0" w:color="538135"/>
              <w:left w:val="double" w:sz="4" w:space="0" w:color="4472C4"/>
              <w:bottom w:val="double" w:sz="4" w:space="0" w:color="538135"/>
              <w:right w:val="double" w:sz="4" w:space="0" w:color="538135"/>
            </w:tcBorders>
          </w:tcPr>
          <w:p w14:paraId="3B2D5028" w14:textId="77777777" w:rsidR="00374F86" w:rsidRDefault="00000000">
            <w:pPr>
              <w:widowControl w:val="0"/>
              <w:spacing w:after="0" w:line="240" w:lineRule="auto"/>
              <w:ind w:right="10"/>
              <w:jc w:val="center"/>
              <w:rPr>
                <w:rFonts w:ascii="Times New Roman" w:hAnsi="Times New Roman"/>
                <w:b/>
                <w:sz w:val="24"/>
                <w:szCs w:val="24"/>
                <w:lang w:eastAsia="lt-LT"/>
              </w:rPr>
            </w:pPr>
            <w:r>
              <w:rPr>
                <w:rFonts w:ascii="Times New Roman" w:hAnsi="Times New Roman"/>
                <w:b/>
                <w:sz w:val="24"/>
                <w:szCs w:val="24"/>
                <w:lang w:eastAsia="lt-LT"/>
              </w:rPr>
              <w:t>TIKSLO SIEKIMO KRYPTIS</w:t>
            </w:r>
          </w:p>
        </w:tc>
      </w:tr>
      <w:tr w:rsidR="00374F86" w14:paraId="2BDB3BBC" w14:textId="77777777">
        <w:tc>
          <w:tcPr>
            <w:tcW w:w="4663" w:type="dxa"/>
            <w:tcBorders>
              <w:top w:val="double" w:sz="4" w:space="0" w:color="4472C4"/>
              <w:left w:val="double" w:sz="4" w:space="0" w:color="4472C4"/>
              <w:bottom w:val="double" w:sz="4" w:space="0" w:color="4472C4"/>
              <w:right w:val="double" w:sz="4" w:space="0" w:color="4472C4"/>
            </w:tcBorders>
          </w:tcPr>
          <w:p w14:paraId="58878C18"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1.Technologinių nuostolių mažinimas ir optimalus turimų energijos gamybos šaltinių ir skirstymo įrengimų išnaudojimas</w:t>
            </w:r>
          </w:p>
        </w:tc>
        <w:tc>
          <w:tcPr>
            <w:tcW w:w="4663" w:type="dxa"/>
            <w:tcBorders>
              <w:top w:val="double" w:sz="4" w:space="0" w:color="538135"/>
              <w:left w:val="double" w:sz="4" w:space="0" w:color="4472C4"/>
              <w:bottom w:val="double" w:sz="4" w:space="0" w:color="538135"/>
              <w:right w:val="double" w:sz="4" w:space="0" w:color="538135"/>
            </w:tcBorders>
          </w:tcPr>
          <w:p w14:paraId="631665EF"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Naujų šilumos energiją generuojančių įrenginių įdiegimas</w:t>
            </w:r>
          </w:p>
          <w:p w14:paraId="6D516D45"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Nuostolingų veiklų išgryninimas ir teikimas bendrovės savininkui</w:t>
            </w:r>
          </w:p>
          <w:p w14:paraId="67D9DC09" w14:textId="77777777" w:rsidR="00374F86" w:rsidRDefault="00374F86">
            <w:pPr>
              <w:widowControl w:val="0"/>
              <w:spacing w:after="0" w:line="240" w:lineRule="auto"/>
              <w:ind w:right="10"/>
              <w:rPr>
                <w:rFonts w:ascii="Times New Roman" w:hAnsi="Times New Roman"/>
                <w:b/>
                <w:sz w:val="24"/>
                <w:szCs w:val="24"/>
                <w:lang w:eastAsia="lt-LT"/>
              </w:rPr>
            </w:pPr>
          </w:p>
        </w:tc>
      </w:tr>
      <w:tr w:rsidR="00374F86" w14:paraId="2BB02830" w14:textId="77777777">
        <w:tc>
          <w:tcPr>
            <w:tcW w:w="4663" w:type="dxa"/>
            <w:tcBorders>
              <w:top w:val="double" w:sz="4" w:space="0" w:color="4472C4"/>
              <w:left w:val="double" w:sz="4" w:space="0" w:color="4472C4"/>
              <w:bottom w:val="double" w:sz="4" w:space="0" w:color="4472C4"/>
              <w:right w:val="single" w:sz="4" w:space="0" w:color="000000"/>
            </w:tcBorders>
          </w:tcPr>
          <w:p w14:paraId="148F5572" w14:textId="77777777" w:rsidR="00374F86" w:rsidRDefault="00000000">
            <w:pPr>
              <w:widowControl w:val="0"/>
              <w:spacing w:after="0" w:line="240" w:lineRule="auto"/>
              <w:ind w:right="10"/>
              <w:rPr>
                <w:rFonts w:ascii="Times New Roman" w:hAnsi="Times New Roman"/>
                <w:b/>
                <w:sz w:val="24"/>
                <w:szCs w:val="24"/>
                <w:lang w:eastAsia="lt-LT"/>
              </w:rPr>
            </w:pPr>
            <w:bookmarkStart w:id="1" w:name="_Hlk116164735"/>
            <w:r>
              <w:rPr>
                <w:rFonts w:ascii="Times New Roman" w:hAnsi="Times New Roman"/>
                <w:b/>
                <w:sz w:val="24"/>
                <w:szCs w:val="24"/>
                <w:lang w:eastAsia="lt-LT"/>
              </w:rPr>
              <w:t>2</w:t>
            </w:r>
            <w:bookmarkStart w:id="2" w:name="_Hlk117795875"/>
            <w:r>
              <w:rPr>
                <w:rFonts w:ascii="Times New Roman" w:hAnsi="Times New Roman"/>
                <w:b/>
                <w:sz w:val="24"/>
                <w:szCs w:val="24"/>
                <w:lang w:eastAsia="lt-LT"/>
              </w:rPr>
              <w:t>.Šiuolaikiškos įmon</w:t>
            </w:r>
            <w:bookmarkEnd w:id="1"/>
            <w:r>
              <w:rPr>
                <w:rFonts w:ascii="Times New Roman" w:hAnsi="Times New Roman"/>
                <w:b/>
                <w:sz w:val="24"/>
                <w:szCs w:val="24"/>
                <w:lang w:eastAsia="lt-LT"/>
              </w:rPr>
              <w:t>ės su motyvuotais darbuotojais kūrimas</w:t>
            </w:r>
            <w:bookmarkEnd w:id="2"/>
          </w:p>
        </w:tc>
        <w:tc>
          <w:tcPr>
            <w:tcW w:w="4663" w:type="dxa"/>
            <w:tcBorders>
              <w:top w:val="double" w:sz="4" w:space="0" w:color="538135"/>
              <w:left w:val="single" w:sz="4" w:space="0" w:color="000000"/>
              <w:bottom w:val="double" w:sz="4" w:space="0" w:color="538135"/>
              <w:right w:val="double" w:sz="4" w:space="0" w:color="538135"/>
            </w:tcBorders>
          </w:tcPr>
          <w:p w14:paraId="59CDA817"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Bendrovės organizacinės struktūros keitimas</w:t>
            </w:r>
          </w:p>
          <w:p w14:paraId="41B6649B"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Darbuotojų vertinimo ir motyvacijos sistemos įdiegimas</w:t>
            </w:r>
          </w:p>
          <w:p w14:paraId="0D3E5784"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Darbo ir buities sąlygų gerinimas</w:t>
            </w:r>
          </w:p>
        </w:tc>
      </w:tr>
      <w:tr w:rsidR="00374F86" w14:paraId="7473DBCD" w14:textId="77777777">
        <w:tc>
          <w:tcPr>
            <w:tcW w:w="4663" w:type="dxa"/>
            <w:tcBorders>
              <w:top w:val="double" w:sz="4" w:space="0" w:color="4472C4"/>
              <w:left w:val="double" w:sz="4" w:space="0" w:color="4472C4"/>
              <w:bottom w:val="double" w:sz="4" w:space="0" w:color="4472C4"/>
              <w:right w:val="double" w:sz="4" w:space="0" w:color="4472C4"/>
            </w:tcBorders>
          </w:tcPr>
          <w:p w14:paraId="20028CFC"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3.Aktyvus atsinaujinančių energijos išteklių naudojimas</w:t>
            </w:r>
          </w:p>
        </w:tc>
        <w:tc>
          <w:tcPr>
            <w:tcW w:w="4663" w:type="dxa"/>
            <w:tcBorders>
              <w:top w:val="double" w:sz="4" w:space="0" w:color="538135"/>
              <w:left w:val="double" w:sz="4" w:space="0" w:color="4472C4"/>
              <w:bottom w:val="double" w:sz="4" w:space="0" w:color="538135"/>
              <w:right w:val="double" w:sz="4" w:space="0" w:color="538135"/>
            </w:tcBorders>
          </w:tcPr>
          <w:p w14:paraId="1CE76755" w14:textId="77777777" w:rsidR="00374F86" w:rsidRDefault="00000000">
            <w:pPr>
              <w:widowControl w:val="0"/>
              <w:spacing w:after="0" w:line="240" w:lineRule="auto"/>
              <w:ind w:right="10"/>
              <w:rPr>
                <w:rFonts w:ascii="Times New Roman" w:hAnsi="Times New Roman"/>
                <w:b/>
                <w:sz w:val="24"/>
                <w:szCs w:val="24"/>
                <w:lang w:eastAsia="lt-LT"/>
              </w:rPr>
            </w:pPr>
            <w:r>
              <w:rPr>
                <w:rFonts w:ascii="Times New Roman" w:hAnsi="Times New Roman"/>
                <w:b/>
                <w:sz w:val="24"/>
                <w:szCs w:val="24"/>
                <w:lang w:eastAsia="lt-LT"/>
              </w:rPr>
              <w:t>AEI naudojančių įrenginių diegimo projektų rengimas ir įgyvendinimas įmonės objektuose</w:t>
            </w:r>
          </w:p>
        </w:tc>
      </w:tr>
    </w:tbl>
    <w:p w14:paraId="1BC442F5" w14:textId="77777777" w:rsidR="00374F86" w:rsidRDefault="00374F86">
      <w:pPr>
        <w:shd w:val="clear" w:color="auto" w:fill="FFFFFF"/>
        <w:spacing w:after="0" w:line="240" w:lineRule="auto"/>
        <w:ind w:right="10"/>
        <w:jc w:val="center"/>
        <w:rPr>
          <w:rFonts w:ascii="Times New Roman" w:hAnsi="Times New Roman"/>
          <w:b/>
          <w:color w:val="FF0000"/>
          <w:sz w:val="24"/>
          <w:szCs w:val="24"/>
          <w:lang w:eastAsia="lt-LT"/>
        </w:rPr>
      </w:pPr>
    </w:p>
    <w:p w14:paraId="534971AB" w14:textId="77777777" w:rsidR="00374F86" w:rsidRDefault="00374F86">
      <w:pPr>
        <w:shd w:val="clear" w:color="auto" w:fill="FFFFFF"/>
        <w:spacing w:after="0" w:line="240" w:lineRule="auto"/>
        <w:ind w:right="10"/>
        <w:rPr>
          <w:rFonts w:ascii="Times New Roman" w:hAnsi="Times New Roman"/>
          <w:color w:val="FF0000"/>
          <w:sz w:val="24"/>
          <w:szCs w:val="24"/>
          <w:lang w:eastAsia="lt-LT"/>
        </w:rPr>
      </w:pPr>
    </w:p>
    <w:p w14:paraId="439A7D98" w14:textId="77777777" w:rsidR="00374F86" w:rsidRDefault="00374F86">
      <w:pPr>
        <w:shd w:val="clear" w:color="auto" w:fill="FFFFFF"/>
        <w:spacing w:after="0" w:line="240" w:lineRule="auto"/>
        <w:ind w:left="360" w:right="10"/>
        <w:rPr>
          <w:rFonts w:ascii="Times New Roman" w:hAnsi="Times New Roman"/>
          <w:b/>
          <w:color w:val="FF0000"/>
          <w:sz w:val="24"/>
          <w:szCs w:val="24"/>
          <w:lang w:eastAsia="lt-LT"/>
        </w:rPr>
      </w:pPr>
    </w:p>
    <w:p w14:paraId="18D10D35" w14:textId="77777777" w:rsidR="00374F86" w:rsidRDefault="00000000">
      <w:pPr>
        <w:shd w:val="clear" w:color="auto" w:fill="FFFFFF"/>
        <w:spacing w:after="0" w:line="240" w:lineRule="auto"/>
        <w:ind w:right="10"/>
        <w:jc w:val="center"/>
        <w:rPr>
          <w:rFonts w:ascii="Times New Roman" w:hAnsi="Times New Roman"/>
          <w:b/>
          <w:caps/>
          <w:sz w:val="24"/>
          <w:szCs w:val="24"/>
          <w:lang w:eastAsia="lt-LT"/>
        </w:rPr>
      </w:pPr>
      <w:r>
        <w:rPr>
          <w:rFonts w:ascii="Times New Roman" w:hAnsi="Times New Roman"/>
          <w:b/>
          <w:sz w:val="24"/>
          <w:szCs w:val="24"/>
          <w:lang w:eastAsia="lt-LT"/>
        </w:rPr>
        <w:t xml:space="preserve">VI. </w:t>
      </w:r>
      <w:r>
        <w:rPr>
          <w:rFonts w:ascii="Times New Roman" w:hAnsi="Times New Roman"/>
          <w:b/>
          <w:caps/>
          <w:sz w:val="24"/>
          <w:szCs w:val="24"/>
          <w:lang w:eastAsia="lt-LT"/>
        </w:rPr>
        <w:t>priemonės numatytų tikslų įgyvendinimui</w:t>
      </w:r>
    </w:p>
    <w:p w14:paraId="26F46DB1" w14:textId="77777777" w:rsidR="00374F86" w:rsidRDefault="00374F86">
      <w:pPr>
        <w:shd w:val="clear" w:color="auto" w:fill="FFFFFF"/>
        <w:spacing w:after="0" w:line="240" w:lineRule="auto"/>
        <w:ind w:right="10"/>
        <w:jc w:val="center"/>
        <w:rPr>
          <w:rFonts w:ascii="Times New Roman" w:hAnsi="Times New Roman"/>
          <w:b/>
          <w:caps/>
          <w:color w:val="FF0000"/>
          <w:sz w:val="24"/>
          <w:szCs w:val="24"/>
          <w:lang w:eastAsia="lt-LT"/>
        </w:rPr>
      </w:pPr>
    </w:p>
    <w:p w14:paraId="0A20E510" w14:textId="77777777" w:rsidR="00374F86" w:rsidRDefault="00000000">
      <w:pPr>
        <w:pStyle w:val="msonospacing0"/>
        <w:ind w:firstLine="1296"/>
        <w:jc w:val="both"/>
        <w:rPr>
          <w:rFonts w:ascii="Times New Roman" w:hAnsi="Times New Roman"/>
          <w:sz w:val="24"/>
          <w:szCs w:val="24"/>
        </w:rPr>
      </w:pPr>
      <w:r>
        <w:rPr>
          <w:rFonts w:ascii="Times New Roman" w:hAnsi="Times New Roman"/>
          <w:b/>
          <w:bCs/>
          <w:sz w:val="24"/>
          <w:szCs w:val="24"/>
        </w:rPr>
        <w:t>1. Tikslas. Technologinių nuostolių mažinimas ir optimalus turimų energijos gamybos šaltinių ir skirstymo įrengimų išnaudojimas</w:t>
      </w:r>
    </w:p>
    <w:p w14:paraId="2B004E69" w14:textId="77777777" w:rsidR="00374F86" w:rsidRDefault="00374F86">
      <w:pPr>
        <w:pStyle w:val="msonospacing0"/>
        <w:jc w:val="both"/>
        <w:rPr>
          <w:rFonts w:ascii="Times New Roman" w:hAnsi="Times New Roman"/>
          <w:sz w:val="24"/>
          <w:szCs w:val="24"/>
          <w:lang w:eastAsia="lt-LT"/>
        </w:rPr>
      </w:pPr>
      <w:bookmarkStart w:id="3" w:name="_Hlk117795666"/>
      <w:bookmarkEnd w:id="3"/>
    </w:p>
    <w:tbl>
      <w:tblPr>
        <w:tblW w:w="10587" w:type="dxa"/>
        <w:tblInd w:w="-743" w:type="dxa"/>
        <w:tblLayout w:type="fixed"/>
        <w:tblLook w:val="00A0" w:firstRow="1" w:lastRow="0" w:firstColumn="1" w:lastColumn="0" w:noHBand="0" w:noVBand="0"/>
      </w:tblPr>
      <w:tblGrid>
        <w:gridCol w:w="710"/>
        <w:gridCol w:w="4066"/>
        <w:gridCol w:w="1440"/>
        <w:gridCol w:w="1598"/>
        <w:gridCol w:w="1620"/>
        <w:gridCol w:w="1153"/>
      </w:tblGrid>
      <w:tr w:rsidR="00374F86" w14:paraId="17414240" w14:textId="77777777">
        <w:trPr>
          <w:trHeight w:val="539"/>
        </w:trPr>
        <w:tc>
          <w:tcPr>
            <w:tcW w:w="709" w:type="dxa"/>
            <w:tcBorders>
              <w:top w:val="single" w:sz="4" w:space="0" w:color="000000"/>
              <w:left w:val="single" w:sz="4" w:space="0" w:color="000000"/>
              <w:bottom w:val="single" w:sz="4" w:space="0" w:color="000000"/>
              <w:right w:val="single" w:sz="4" w:space="0" w:color="000000"/>
            </w:tcBorders>
          </w:tcPr>
          <w:p w14:paraId="45CCE371" w14:textId="77777777" w:rsidR="00374F86" w:rsidRDefault="00374F86">
            <w:pPr>
              <w:widowControl w:val="0"/>
              <w:spacing w:after="0" w:line="240" w:lineRule="auto"/>
              <w:jc w:val="center"/>
              <w:rPr>
                <w:rFonts w:ascii="Times New Roman" w:hAnsi="Times New Roman"/>
                <w:color w:val="FF0000"/>
                <w:sz w:val="24"/>
                <w:szCs w:val="24"/>
              </w:rPr>
            </w:pPr>
          </w:p>
        </w:tc>
        <w:tc>
          <w:tcPr>
            <w:tcW w:w="4066" w:type="dxa"/>
            <w:tcBorders>
              <w:top w:val="single" w:sz="4" w:space="0" w:color="000000"/>
              <w:left w:val="single" w:sz="4" w:space="0" w:color="000000"/>
              <w:bottom w:val="single" w:sz="4" w:space="0" w:color="000000"/>
              <w:right w:val="single" w:sz="4" w:space="0" w:color="000000"/>
            </w:tcBorders>
          </w:tcPr>
          <w:p w14:paraId="603E42F6" w14:textId="77777777" w:rsidR="00374F86" w:rsidRDefault="00000000">
            <w:pPr>
              <w:widowControl w:val="0"/>
              <w:spacing w:after="0" w:line="240" w:lineRule="auto"/>
              <w:jc w:val="center"/>
              <w:rPr>
                <w:rFonts w:ascii="Times New Roman" w:hAnsi="Times New Roman"/>
                <w:b/>
                <w:sz w:val="24"/>
                <w:szCs w:val="24"/>
                <w:lang w:val="en-US"/>
              </w:rPr>
            </w:pPr>
            <w:r>
              <w:rPr>
                <w:rFonts w:ascii="Times New Roman" w:hAnsi="Times New Roman"/>
                <w:b/>
                <w:sz w:val="24"/>
                <w:szCs w:val="24"/>
              </w:rPr>
              <w:t>Priemonės</w:t>
            </w:r>
            <w:r>
              <w:rPr>
                <w:rFonts w:ascii="Times New Roman" w:hAnsi="Times New Roman"/>
                <w:b/>
                <w:sz w:val="24"/>
                <w:szCs w:val="24"/>
                <w:lang w:val="ru-RU"/>
              </w:rPr>
              <w:t xml:space="preserve"> </w:t>
            </w:r>
            <w:proofErr w:type="spellStart"/>
            <w:r>
              <w:rPr>
                <w:rFonts w:ascii="Times New Roman" w:hAnsi="Times New Roman"/>
                <w:b/>
                <w:sz w:val="24"/>
                <w:szCs w:val="24"/>
                <w:lang w:val="en-US"/>
              </w:rPr>
              <w:t>tikslui</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pasiekti</w:t>
            </w:r>
            <w:proofErr w:type="spellEnd"/>
          </w:p>
        </w:tc>
        <w:tc>
          <w:tcPr>
            <w:tcW w:w="1440" w:type="dxa"/>
            <w:tcBorders>
              <w:top w:val="single" w:sz="4" w:space="0" w:color="000000"/>
              <w:left w:val="single" w:sz="4" w:space="0" w:color="000000"/>
              <w:bottom w:val="single" w:sz="4" w:space="0" w:color="000000"/>
              <w:right w:val="single" w:sz="4" w:space="0" w:color="000000"/>
            </w:tcBorders>
          </w:tcPr>
          <w:p w14:paraId="4F9BBA32"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Įvykdymo terminas</w:t>
            </w:r>
          </w:p>
        </w:tc>
        <w:tc>
          <w:tcPr>
            <w:tcW w:w="1598" w:type="dxa"/>
            <w:tcBorders>
              <w:top w:val="single" w:sz="4" w:space="0" w:color="000000"/>
              <w:left w:val="single" w:sz="4" w:space="0" w:color="000000"/>
              <w:bottom w:val="single" w:sz="4" w:space="0" w:color="000000"/>
              <w:right w:val="single" w:sz="4" w:space="0" w:color="000000"/>
            </w:tcBorders>
          </w:tcPr>
          <w:p w14:paraId="24430069"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Atsakingi už įvykdymą</w:t>
            </w:r>
          </w:p>
        </w:tc>
        <w:tc>
          <w:tcPr>
            <w:tcW w:w="1620" w:type="dxa"/>
            <w:tcBorders>
              <w:top w:val="single" w:sz="4" w:space="0" w:color="000000"/>
              <w:left w:val="single" w:sz="4" w:space="0" w:color="000000"/>
              <w:bottom w:val="single" w:sz="4" w:space="0" w:color="000000"/>
              <w:right w:val="single" w:sz="4" w:space="0" w:color="000000"/>
            </w:tcBorders>
          </w:tcPr>
          <w:p w14:paraId="3973735E"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Finansavimo šaltinis</w:t>
            </w:r>
          </w:p>
        </w:tc>
        <w:tc>
          <w:tcPr>
            <w:tcW w:w="1153" w:type="dxa"/>
            <w:tcBorders>
              <w:top w:val="single" w:sz="4" w:space="0" w:color="000000"/>
              <w:left w:val="single" w:sz="4" w:space="0" w:color="000000"/>
              <w:bottom w:val="single" w:sz="4" w:space="0" w:color="000000"/>
              <w:right w:val="single" w:sz="4" w:space="0" w:color="000000"/>
            </w:tcBorders>
          </w:tcPr>
          <w:p w14:paraId="1D1DB1F8"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Pastabos</w:t>
            </w:r>
          </w:p>
        </w:tc>
      </w:tr>
      <w:tr w:rsidR="00374F86" w14:paraId="30C52D16" w14:textId="77777777">
        <w:trPr>
          <w:trHeight w:val="1089"/>
        </w:trPr>
        <w:tc>
          <w:tcPr>
            <w:tcW w:w="709" w:type="dxa"/>
            <w:tcBorders>
              <w:top w:val="single" w:sz="4" w:space="0" w:color="000000"/>
              <w:left w:val="single" w:sz="4" w:space="0" w:color="000000"/>
              <w:bottom w:val="single" w:sz="4" w:space="0" w:color="000000"/>
              <w:right w:val="single" w:sz="4" w:space="0" w:color="000000"/>
            </w:tcBorders>
          </w:tcPr>
          <w:p w14:paraId="3D974BD8"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1.</w:t>
            </w:r>
          </w:p>
        </w:tc>
        <w:tc>
          <w:tcPr>
            <w:tcW w:w="4066" w:type="dxa"/>
            <w:tcBorders>
              <w:top w:val="single" w:sz="4" w:space="0" w:color="000000"/>
              <w:left w:val="single" w:sz="4" w:space="0" w:color="000000"/>
              <w:bottom w:val="single" w:sz="4" w:space="0" w:color="000000"/>
              <w:right w:val="single" w:sz="4" w:space="0" w:color="000000"/>
            </w:tcBorders>
          </w:tcPr>
          <w:p w14:paraId="704578F4" w14:textId="77777777" w:rsidR="00374F86" w:rsidRDefault="00000000">
            <w:pPr>
              <w:pStyle w:val="msonospacing0"/>
              <w:widowControl w:val="0"/>
              <w:jc w:val="both"/>
              <w:rPr>
                <w:rFonts w:ascii="Times New Roman" w:hAnsi="Times New Roman"/>
                <w:sz w:val="24"/>
                <w:szCs w:val="24"/>
              </w:rPr>
            </w:pPr>
            <w:r>
              <w:rPr>
                <w:rFonts w:ascii="Times New Roman" w:hAnsi="Times New Roman"/>
                <w:sz w:val="24"/>
                <w:szCs w:val="24"/>
              </w:rPr>
              <w:t>Katilinių ir šilumos tiekimo vamzdynų eksploatacija pagal galiojančius techninius reikalavimus</w:t>
            </w:r>
          </w:p>
        </w:tc>
        <w:tc>
          <w:tcPr>
            <w:tcW w:w="1440" w:type="dxa"/>
            <w:tcBorders>
              <w:top w:val="single" w:sz="4" w:space="0" w:color="000000"/>
              <w:left w:val="single" w:sz="4" w:space="0" w:color="000000"/>
              <w:bottom w:val="single" w:sz="4" w:space="0" w:color="000000"/>
              <w:right w:val="single" w:sz="4" w:space="0" w:color="000000"/>
            </w:tcBorders>
          </w:tcPr>
          <w:p w14:paraId="343E2087"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Nuolat</w:t>
            </w:r>
          </w:p>
        </w:tc>
        <w:tc>
          <w:tcPr>
            <w:tcW w:w="1598" w:type="dxa"/>
            <w:tcBorders>
              <w:top w:val="single" w:sz="4" w:space="0" w:color="000000"/>
              <w:left w:val="single" w:sz="4" w:space="0" w:color="000000"/>
              <w:bottom w:val="single" w:sz="4" w:space="0" w:color="000000"/>
              <w:right w:val="single" w:sz="4" w:space="0" w:color="000000"/>
            </w:tcBorders>
          </w:tcPr>
          <w:p w14:paraId="4E72A67F"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Inžinierius</w:t>
            </w:r>
          </w:p>
        </w:tc>
        <w:tc>
          <w:tcPr>
            <w:tcW w:w="1620" w:type="dxa"/>
            <w:tcBorders>
              <w:top w:val="single" w:sz="4" w:space="0" w:color="000000"/>
              <w:left w:val="single" w:sz="4" w:space="0" w:color="000000"/>
              <w:bottom w:val="single" w:sz="4" w:space="0" w:color="000000"/>
              <w:right w:val="single" w:sz="4" w:space="0" w:color="000000"/>
            </w:tcBorders>
          </w:tcPr>
          <w:p w14:paraId="1F6A2C9B"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Bendrovės lėšomis</w:t>
            </w:r>
          </w:p>
        </w:tc>
        <w:tc>
          <w:tcPr>
            <w:tcW w:w="1153" w:type="dxa"/>
            <w:tcBorders>
              <w:top w:val="single" w:sz="4" w:space="0" w:color="000000"/>
              <w:left w:val="single" w:sz="4" w:space="0" w:color="000000"/>
              <w:bottom w:val="single" w:sz="4" w:space="0" w:color="000000"/>
              <w:right w:val="single" w:sz="4" w:space="0" w:color="000000"/>
            </w:tcBorders>
          </w:tcPr>
          <w:p w14:paraId="473E0150" w14:textId="77777777" w:rsidR="00374F86" w:rsidRDefault="00374F86">
            <w:pPr>
              <w:widowControl w:val="0"/>
              <w:spacing w:after="0" w:line="240" w:lineRule="auto"/>
              <w:jc w:val="both"/>
              <w:rPr>
                <w:rFonts w:ascii="Times New Roman" w:hAnsi="Times New Roman"/>
                <w:color w:val="FF0000"/>
                <w:sz w:val="24"/>
                <w:szCs w:val="24"/>
              </w:rPr>
            </w:pPr>
          </w:p>
        </w:tc>
      </w:tr>
      <w:tr w:rsidR="00374F86" w14:paraId="790F4059" w14:textId="77777777">
        <w:trPr>
          <w:trHeight w:val="555"/>
        </w:trPr>
        <w:tc>
          <w:tcPr>
            <w:tcW w:w="709" w:type="dxa"/>
            <w:tcBorders>
              <w:top w:val="single" w:sz="4" w:space="0" w:color="000000"/>
              <w:left w:val="single" w:sz="4" w:space="0" w:color="000000"/>
              <w:bottom w:val="single" w:sz="4" w:space="0" w:color="000000"/>
              <w:right w:val="single" w:sz="4" w:space="0" w:color="000000"/>
            </w:tcBorders>
          </w:tcPr>
          <w:p w14:paraId="175F625C"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2.</w:t>
            </w:r>
          </w:p>
        </w:tc>
        <w:tc>
          <w:tcPr>
            <w:tcW w:w="4066" w:type="dxa"/>
            <w:tcBorders>
              <w:top w:val="single" w:sz="4" w:space="0" w:color="000000"/>
              <w:left w:val="single" w:sz="4" w:space="0" w:color="000000"/>
              <w:bottom w:val="single" w:sz="4" w:space="0" w:color="000000"/>
              <w:right w:val="single" w:sz="4" w:space="0" w:color="000000"/>
            </w:tcBorders>
          </w:tcPr>
          <w:p w14:paraId="414D3432" w14:textId="77777777" w:rsidR="00374F86" w:rsidRDefault="00000000">
            <w:pPr>
              <w:pStyle w:val="msonospacing0"/>
              <w:widowControl w:val="0"/>
              <w:jc w:val="both"/>
              <w:rPr>
                <w:rFonts w:ascii="Times New Roman" w:hAnsi="Times New Roman"/>
                <w:sz w:val="24"/>
                <w:szCs w:val="24"/>
              </w:rPr>
            </w:pPr>
            <w:r>
              <w:rPr>
                <w:rFonts w:ascii="Times New Roman" w:hAnsi="Times New Roman"/>
                <w:sz w:val="24"/>
                <w:szCs w:val="24"/>
              </w:rPr>
              <w:t>Šiluminių punktų vartotojams paduodamos šilumos reguliavimas ir techninė priežiūra pagal nustatytus grafikus</w:t>
            </w:r>
          </w:p>
        </w:tc>
        <w:tc>
          <w:tcPr>
            <w:tcW w:w="1440" w:type="dxa"/>
            <w:tcBorders>
              <w:top w:val="single" w:sz="4" w:space="0" w:color="000000"/>
              <w:left w:val="single" w:sz="4" w:space="0" w:color="000000"/>
              <w:bottom w:val="single" w:sz="4" w:space="0" w:color="000000"/>
              <w:right w:val="single" w:sz="4" w:space="0" w:color="000000"/>
            </w:tcBorders>
          </w:tcPr>
          <w:p w14:paraId="49D834A9"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Nuolat</w:t>
            </w:r>
          </w:p>
        </w:tc>
        <w:tc>
          <w:tcPr>
            <w:tcW w:w="1598" w:type="dxa"/>
            <w:tcBorders>
              <w:top w:val="single" w:sz="4" w:space="0" w:color="000000"/>
              <w:left w:val="single" w:sz="4" w:space="0" w:color="000000"/>
              <w:bottom w:val="single" w:sz="4" w:space="0" w:color="000000"/>
              <w:right w:val="single" w:sz="4" w:space="0" w:color="000000"/>
            </w:tcBorders>
          </w:tcPr>
          <w:p w14:paraId="066910B7"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Meistrai</w:t>
            </w:r>
          </w:p>
        </w:tc>
        <w:tc>
          <w:tcPr>
            <w:tcW w:w="1620" w:type="dxa"/>
            <w:tcBorders>
              <w:top w:val="single" w:sz="4" w:space="0" w:color="000000"/>
              <w:left w:val="single" w:sz="4" w:space="0" w:color="000000"/>
              <w:bottom w:val="single" w:sz="4" w:space="0" w:color="000000"/>
              <w:right w:val="single" w:sz="4" w:space="0" w:color="000000"/>
            </w:tcBorders>
          </w:tcPr>
          <w:p w14:paraId="07B2DD61" w14:textId="77777777" w:rsidR="00374F86" w:rsidRDefault="00000000">
            <w:pPr>
              <w:widowControl w:val="0"/>
              <w:spacing w:after="0" w:line="240" w:lineRule="auto"/>
              <w:jc w:val="center"/>
              <w:rPr>
                <w:rFonts w:ascii="Times New Roman" w:hAnsi="Times New Roman"/>
                <w:color w:val="FF0000"/>
                <w:sz w:val="24"/>
                <w:szCs w:val="24"/>
              </w:rPr>
            </w:pPr>
            <w:r>
              <w:rPr>
                <w:rFonts w:ascii="Times New Roman" w:hAnsi="Times New Roman"/>
                <w:sz w:val="24"/>
                <w:szCs w:val="24"/>
              </w:rPr>
              <w:t>Bendrovės lėšomis</w:t>
            </w:r>
          </w:p>
        </w:tc>
        <w:tc>
          <w:tcPr>
            <w:tcW w:w="1153" w:type="dxa"/>
            <w:tcBorders>
              <w:top w:val="single" w:sz="4" w:space="0" w:color="000000"/>
              <w:left w:val="single" w:sz="4" w:space="0" w:color="000000"/>
              <w:bottom w:val="single" w:sz="4" w:space="0" w:color="000000"/>
              <w:right w:val="single" w:sz="4" w:space="0" w:color="000000"/>
            </w:tcBorders>
          </w:tcPr>
          <w:p w14:paraId="73E37BBF" w14:textId="77777777" w:rsidR="00374F86" w:rsidRDefault="00374F86">
            <w:pPr>
              <w:widowControl w:val="0"/>
              <w:spacing w:after="0" w:line="240" w:lineRule="auto"/>
              <w:jc w:val="both"/>
              <w:rPr>
                <w:rFonts w:ascii="Times New Roman" w:hAnsi="Times New Roman"/>
                <w:color w:val="FF0000"/>
                <w:sz w:val="24"/>
                <w:szCs w:val="24"/>
              </w:rPr>
            </w:pPr>
          </w:p>
        </w:tc>
      </w:tr>
      <w:tr w:rsidR="00374F86" w14:paraId="393E32F9" w14:textId="77777777">
        <w:trPr>
          <w:trHeight w:val="555"/>
        </w:trPr>
        <w:tc>
          <w:tcPr>
            <w:tcW w:w="709" w:type="dxa"/>
            <w:tcBorders>
              <w:top w:val="single" w:sz="4" w:space="0" w:color="000000"/>
              <w:left w:val="single" w:sz="4" w:space="0" w:color="000000"/>
              <w:bottom w:val="single" w:sz="4" w:space="0" w:color="000000"/>
              <w:right w:val="single" w:sz="4" w:space="0" w:color="000000"/>
            </w:tcBorders>
          </w:tcPr>
          <w:p w14:paraId="5924A12C"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3.</w:t>
            </w:r>
          </w:p>
        </w:tc>
        <w:tc>
          <w:tcPr>
            <w:tcW w:w="4066" w:type="dxa"/>
            <w:tcBorders>
              <w:top w:val="single" w:sz="4" w:space="0" w:color="000000"/>
              <w:left w:val="single" w:sz="4" w:space="0" w:color="000000"/>
              <w:bottom w:val="single" w:sz="4" w:space="0" w:color="000000"/>
              <w:right w:val="single" w:sz="4" w:space="0" w:color="000000"/>
            </w:tcBorders>
          </w:tcPr>
          <w:p w14:paraId="6D480526" w14:textId="77777777" w:rsidR="00374F86" w:rsidRDefault="00000000">
            <w:pPr>
              <w:pStyle w:val="msonospacing0"/>
              <w:widowControl w:val="0"/>
              <w:jc w:val="both"/>
              <w:rPr>
                <w:rFonts w:ascii="Times New Roman" w:hAnsi="Times New Roman"/>
                <w:sz w:val="24"/>
                <w:szCs w:val="24"/>
              </w:rPr>
            </w:pPr>
            <w:r>
              <w:rPr>
                <w:rFonts w:ascii="Times New Roman" w:hAnsi="Times New Roman"/>
                <w:sz w:val="24"/>
                <w:szCs w:val="24"/>
              </w:rPr>
              <w:t xml:space="preserve">Ignalinos centrinės katilinės </w:t>
            </w:r>
            <w:r>
              <w:rPr>
                <w:rFonts w:ascii="Times New Roman" w:hAnsi="Times New Roman"/>
                <w:sz w:val="24"/>
                <w:szCs w:val="24"/>
                <w:lang w:val="es-ES"/>
              </w:rPr>
              <w:t xml:space="preserve">1,25 ir 4,8 MW </w:t>
            </w:r>
            <w:r>
              <w:rPr>
                <w:rFonts w:ascii="Times New Roman" w:hAnsi="Times New Roman"/>
                <w:sz w:val="24"/>
                <w:szCs w:val="24"/>
              </w:rPr>
              <w:t xml:space="preserve">katilų įdiegimas </w:t>
            </w:r>
            <w:r>
              <w:rPr>
                <w:rFonts w:ascii="Times New Roman" w:hAnsi="Times New Roman"/>
                <w:sz w:val="24"/>
                <w:szCs w:val="24"/>
                <w:lang w:val="es-ES"/>
              </w:rPr>
              <w:t>ir ekonomaizerio keitimas</w:t>
            </w:r>
          </w:p>
        </w:tc>
        <w:tc>
          <w:tcPr>
            <w:tcW w:w="1440" w:type="dxa"/>
            <w:tcBorders>
              <w:top w:val="single" w:sz="4" w:space="0" w:color="000000"/>
              <w:left w:val="single" w:sz="4" w:space="0" w:color="000000"/>
              <w:bottom w:val="single" w:sz="4" w:space="0" w:color="000000"/>
              <w:right w:val="single" w:sz="4" w:space="0" w:color="000000"/>
            </w:tcBorders>
          </w:tcPr>
          <w:p w14:paraId="7EFA7FC8" w14:textId="77777777" w:rsidR="00374F86" w:rsidRDefault="00000000">
            <w:pPr>
              <w:widowControl w:val="0"/>
              <w:spacing w:after="0" w:line="240" w:lineRule="auto"/>
              <w:rPr>
                <w:rFonts w:ascii="Times New Roman" w:hAnsi="Times New Roman"/>
                <w:sz w:val="24"/>
                <w:szCs w:val="24"/>
                <w:lang w:val="en-US"/>
              </w:rPr>
            </w:pPr>
            <w:r>
              <w:rPr>
                <w:rFonts w:ascii="Times New Roman" w:hAnsi="Times New Roman"/>
                <w:sz w:val="24"/>
                <w:szCs w:val="24"/>
                <w:lang w:val="ru-RU"/>
              </w:rPr>
              <w:t xml:space="preserve">2022 </w:t>
            </w:r>
            <w:proofErr w:type="spellStart"/>
            <w:r>
              <w:rPr>
                <w:rFonts w:ascii="Times New Roman" w:hAnsi="Times New Roman"/>
                <w:sz w:val="24"/>
                <w:szCs w:val="24"/>
                <w:lang w:val="en-US"/>
              </w:rPr>
              <w:t>metai</w:t>
            </w:r>
            <w:proofErr w:type="spellEnd"/>
          </w:p>
        </w:tc>
        <w:tc>
          <w:tcPr>
            <w:tcW w:w="1598" w:type="dxa"/>
            <w:tcBorders>
              <w:top w:val="single" w:sz="4" w:space="0" w:color="000000"/>
              <w:left w:val="single" w:sz="4" w:space="0" w:color="000000"/>
              <w:bottom w:val="single" w:sz="4" w:space="0" w:color="000000"/>
              <w:right w:val="single" w:sz="4" w:space="0" w:color="000000"/>
            </w:tcBorders>
          </w:tcPr>
          <w:p w14:paraId="6B051AF5"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Generalinis direktorius</w:t>
            </w:r>
          </w:p>
          <w:p w14:paraId="3DE81A39" w14:textId="77777777" w:rsidR="00374F86" w:rsidRDefault="00374F86">
            <w:pPr>
              <w:widowControl w:val="0"/>
              <w:spacing w:after="0" w:line="240" w:lineRule="auto"/>
              <w:jc w:val="center"/>
              <w:rPr>
                <w:rFonts w:ascii="Times New Roman" w:hAnsi="Times New Roman"/>
                <w:sz w:val="24"/>
                <w:szCs w:val="24"/>
              </w:rPr>
            </w:pPr>
          </w:p>
        </w:tc>
        <w:tc>
          <w:tcPr>
            <w:tcW w:w="1620" w:type="dxa"/>
            <w:tcBorders>
              <w:top w:val="single" w:sz="4" w:space="0" w:color="000000"/>
              <w:left w:val="single" w:sz="4" w:space="0" w:color="000000"/>
              <w:bottom w:val="single" w:sz="4" w:space="0" w:color="000000"/>
              <w:right w:val="single" w:sz="4" w:space="0" w:color="000000"/>
            </w:tcBorders>
          </w:tcPr>
          <w:p w14:paraId="0C42C1DF" w14:textId="77777777" w:rsidR="00374F86" w:rsidRDefault="00000000">
            <w:pPr>
              <w:widowControl w:val="0"/>
              <w:spacing w:after="0" w:line="240" w:lineRule="auto"/>
              <w:jc w:val="center"/>
              <w:rPr>
                <w:rFonts w:ascii="Times New Roman" w:hAnsi="Times New Roman"/>
                <w:color w:val="FF0000"/>
                <w:sz w:val="24"/>
                <w:szCs w:val="24"/>
              </w:rPr>
            </w:pPr>
            <w:r>
              <w:rPr>
                <w:rFonts w:ascii="Times New Roman" w:hAnsi="Times New Roman"/>
                <w:sz w:val="24"/>
                <w:szCs w:val="24"/>
              </w:rPr>
              <w:t>Bendrovės lėšomis</w:t>
            </w:r>
          </w:p>
        </w:tc>
        <w:tc>
          <w:tcPr>
            <w:tcW w:w="1153" w:type="dxa"/>
            <w:tcBorders>
              <w:top w:val="single" w:sz="4" w:space="0" w:color="000000"/>
              <w:left w:val="single" w:sz="4" w:space="0" w:color="000000"/>
              <w:bottom w:val="single" w:sz="4" w:space="0" w:color="000000"/>
              <w:right w:val="single" w:sz="4" w:space="0" w:color="000000"/>
            </w:tcBorders>
          </w:tcPr>
          <w:p w14:paraId="78142E39" w14:textId="77777777" w:rsidR="00374F86" w:rsidRDefault="00374F86">
            <w:pPr>
              <w:widowControl w:val="0"/>
              <w:spacing w:after="0" w:line="240" w:lineRule="auto"/>
              <w:jc w:val="both"/>
              <w:rPr>
                <w:rFonts w:ascii="Times New Roman" w:hAnsi="Times New Roman"/>
                <w:color w:val="FF0000"/>
                <w:sz w:val="24"/>
                <w:szCs w:val="24"/>
              </w:rPr>
            </w:pPr>
          </w:p>
        </w:tc>
      </w:tr>
      <w:tr w:rsidR="00374F86" w14:paraId="7C7BB3F7" w14:textId="77777777">
        <w:trPr>
          <w:trHeight w:val="555"/>
        </w:trPr>
        <w:tc>
          <w:tcPr>
            <w:tcW w:w="709" w:type="dxa"/>
            <w:tcBorders>
              <w:top w:val="single" w:sz="4" w:space="0" w:color="000000"/>
              <w:left w:val="single" w:sz="4" w:space="0" w:color="000000"/>
              <w:bottom w:val="single" w:sz="4" w:space="0" w:color="000000"/>
              <w:right w:val="single" w:sz="4" w:space="0" w:color="000000"/>
            </w:tcBorders>
          </w:tcPr>
          <w:p w14:paraId="22365473"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4.</w:t>
            </w:r>
          </w:p>
        </w:tc>
        <w:tc>
          <w:tcPr>
            <w:tcW w:w="4066" w:type="dxa"/>
            <w:tcBorders>
              <w:top w:val="single" w:sz="4" w:space="0" w:color="000000"/>
              <w:left w:val="single" w:sz="4" w:space="0" w:color="000000"/>
              <w:bottom w:val="single" w:sz="4" w:space="0" w:color="000000"/>
              <w:right w:val="single" w:sz="4" w:space="0" w:color="000000"/>
            </w:tcBorders>
          </w:tcPr>
          <w:p w14:paraId="19527906" w14:textId="77777777" w:rsidR="00374F86" w:rsidRDefault="00000000">
            <w:pPr>
              <w:pStyle w:val="msonospacing0"/>
              <w:widowControl w:val="0"/>
              <w:jc w:val="both"/>
              <w:rPr>
                <w:rFonts w:ascii="Times New Roman" w:hAnsi="Times New Roman"/>
                <w:sz w:val="24"/>
                <w:szCs w:val="24"/>
              </w:rPr>
            </w:pPr>
            <w:r>
              <w:rPr>
                <w:rFonts w:ascii="Times New Roman" w:hAnsi="Times New Roman"/>
                <w:sz w:val="24"/>
                <w:szCs w:val="24"/>
              </w:rPr>
              <w:t>Naujų šilumą ir elektros energiją generuojančių įrenginių įrengimas Dūkšto katilinėje</w:t>
            </w:r>
          </w:p>
        </w:tc>
        <w:tc>
          <w:tcPr>
            <w:tcW w:w="1440" w:type="dxa"/>
            <w:tcBorders>
              <w:top w:val="single" w:sz="4" w:space="0" w:color="000000"/>
              <w:left w:val="single" w:sz="4" w:space="0" w:color="000000"/>
              <w:bottom w:val="single" w:sz="4" w:space="0" w:color="000000"/>
              <w:right w:val="single" w:sz="4" w:space="0" w:color="000000"/>
            </w:tcBorders>
          </w:tcPr>
          <w:p w14:paraId="0BF9AC55" w14:textId="77777777" w:rsidR="00374F86" w:rsidRDefault="00000000">
            <w:pPr>
              <w:widowControl w:val="0"/>
              <w:spacing w:after="0" w:line="240" w:lineRule="auto"/>
              <w:rPr>
                <w:rFonts w:ascii="Times New Roman" w:hAnsi="Times New Roman"/>
                <w:sz w:val="24"/>
                <w:szCs w:val="24"/>
              </w:rPr>
            </w:pPr>
            <w:r>
              <w:rPr>
                <w:rFonts w:ascii="Times New Roman" w:hAnsi="Times New Roman"/>
                <w:sz w:val="24"/>
                <w:szCs w:val="24"/>
              </w:rPr>
              <w:t>2023-2024 metai</w:t>
            </w:r>
          </w:p>
        </w:tc>
        <w:tc>
          <w:tcPr>
            <w:tcW w:w="1598" w:type="dxa"/>
            <w:tcBorders>
              <w:top w:val="single" w:sz="4" w:space="0" w:color="000000"/>
              <w:left w:val="single" w:sz="4" w:space="0" w:color="000000"/>
              <w:bottom w:val="single" w:sz="4" w:space="0" w:color="000000"/>
              <w:right w:val="single" w:sz="4" w:space="0" w:color="000000"/>
            </w:tcBorders>
          </w:tcPr>
          <w:p w14:paraId="0454E17E"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Generalinis direktorius</w:t>
            </w:r>
          </w:p>
          <w:p w14:paraId="475B637C" w14:textId="77777777" w:rsidR="00374F86" w:rsidRDefault="00374F86">
            <w:pPr>
              <w:widowControl w:val="0"/>
              <w:spacing w:after="0" w:line="240" w:lineRule="auto"/>
              <w:jc w:val="center"/>
              <w:rPr>
                <w:rFonts w:ascii="Times New Roman" w:hAnsi="Times New Roman"/>
                <w:sz w:val="24"/>
                <w:szCs w:val="24"/>
              </w:rPr>
            </w:pPr>
          </w:p>
        </w:tc>
        <w:tc>
          <w:tcPr>
            <w:tcW w:w="1620" w:type="dxa"/>
            <w:tcBorders>
              <w:top w:val="single" w:sz="4" w:space="0" w:color="000000"/>
              <w:left w:val="single" w:sz="4" w:space="0" w:color="000000"/>
              <w:bottom w:val="single" w:sz="4" w:space="0" w:color="000000"/>
              <w:right w:val="single" w:sz="4" w:space="0" w:color="000000"/>
            </w:tcBorders>
          </w:tcPr>
          <w:p w14:paraId="1804552E"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Bendrovės lėšos,</w:t>
            </w:r>
          </w:p>
          <w:p w14:paraId="794483F9" w14:textId="77777777" w:rsidR="00374F86" w:rsidRDefault="00000000">
            <w:pPr>
              <w:widowControl w:val="0"/>
              <w:spacing w:after="0" w:line="240" w:lineRule="auto"/>
              <w:jc w:val="center"/>
              <w:rPr>
                <w:rFonts w:ascii="Times New Roman" w:hAnsi="Times New Roman"/>
                <w:color w:val="FF0000"/>
                <w:sz w:val="24"/>
                <w:szCs w:val="24"/>
              </w:rPr>
            </w:pPr>
            <w:r>
              <w:rPr>
                <w:rFonts w:ascii="Times New Roman" w:hAnsi="Times New Roman"/>
                <w:sz w:val="24"/>
                <w:szCs w:val="24"/>
              </w:rPr>
              <w:t>EM, AM paramos fondai</w:t>
            </w:r>
          </w:p>
        </w:tc>
        <w:tc>
          <w:tcPr>
            <w:tcW w:w="1153" w:type="dxa"/>
            <w:tcBorders>
              <w:top w:val="single" w:sz="4" w:space="0" w:color="000000"/>
              <w:left w:val="single" w:sz="4" w:space="0" w:color="000000"/>
              <w:bottom w:val="single" w:sz="4" w:space="0" w:color="000000"/>
              <w:right w:val="single" w:sz="4" w:space="0" w:color="000000"/>
            </w:tcBorders>
          </w:tcPr>
          <w:p w14:paraId="5487E57C" w14:textId="77777777" w:rsidR="00374F86" w:rsidRDefault="00374F86">
            <w:pPr>
              <w:widowControl w:val="0"/>
              <w:spacing w:after="0" w:line="240" w:lineRule="auto"/>
              <w:jc w:val="both"/>
              <w:rPr>
                <w:rFonts w:ascii="Times New Roman" w:hAnsi="Times New Roman"/>
                <w:color w:val="FF0000"/>
                <w:sz w:val="24"/>
                <w:szCs w:val="24"/>
              </w:rPr>
            </w:pPr>
          </w:p>
        </w:tc>
      </w:tr>
      <w:tr w:rsidR="00374F86" w14:paraId="42603BC9" w14:textId="77777777">
        <w:trPr>
          <w:trHeight w:val="555"/>
        </w:trPr>
        <w:tc>
          <w:tcPr>
            <w:tcW w:w="709" w:type="dxa"/>
            <w:tcBorders>
              <w:top w:val="single" w:sz="4" w:space="0" w:color="000000"/>
              <w:left w:val="single" w:sz="4" w:space="0" w:color="000000"/>
              <w:bottom w:val="single" w:sz="4" w:space="0" w:color="000000"/>
              <w:right w:val="single" w:sz="4" w:space="0" w:color="000000"/>
            </w:tcBorders>
          </w:tcPr>
          <w:p w14:paraId="30B3F67B"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ru-RU"/>
              </w:rPr>
              <w:t>5</w:t>
            </w:r>
            <w:r>
              <w:rPr>
                <w:rFonts w:ascii="Times New Roman" w:hAnsi="Times New Roman"/>
                <w:sz w:val="24"/>
                <w:szCs w:val="24"/>
                <w:lang w:val="en-US"/>
              </w:rPr>
              <w:t>,</w:t>
            </w:r>
          </w:p>
        </w:tc>
        <w:tc>
          <w:tcPr>
            <w:tcW w:w="4066" w:type="dxa"/>
            <w:tcBorders>
              <w:top w:val="single" w:sz="4" w:space="0" w:color="000000"/>
              <w:left w:val="single" w:sz="4" w:space="0" w:color="000000"/>
              <w:bottom w:val="single" w:sz="4" w:space="0" w:color="000000"/>
              <w:right w:val="single" w:sz="4" w:space="0" w:color="000000"/>
            </w:tcBorders>
          </w:tcPr>
          <w:p w14:paraId="030387F5" w14:textId="77777777" w:rsidR="00374F86" w:rsidRDefault="00000000">
            <w:pPr>
              <w:pStyle w:val="msonospacing0"/>
              <w:widowControl w:val="0"/>
              <w:jc w:val="both"/>
              <w:rPr>
                <w:rFonts w:ascii="Times New Roman" w:hAnsi="Times New Roman"/>
                <w:sz w:val="24"/>
                <w:szCs w:val="24"/>
              </w:rPr>
            </w:pPr>
            <w:r>
              <w:rPr>
                <w:rFonts w:ascii="Times New Roman" w:hAnsi="Times New Roman"/>
                <w:sz w:val="24"/>
                <w:szCs w:val="24"/>
                <w:lang w:eastAsia="lt-LT"/>
              </w:rPr>
              <w:t xml:space="preserve">AEI naudojančių įrengimų diegimas Vidiškių gyvenvietėje siekiant </w:t>
            </w:r>
            <w:proofErr w:type="spellStart"/>
            <w:r>
              <w:rPr>
                <w:rFonts w:ascii="Times New Roman" w:hAnsi="Times New Roman"/>
                <w:sz w:val="24"/>
                <w:szCs w:val="24"/>
                <w:lang w:eastAsia="lt-LT"/>
              </w:rPr>
              <w:t>nešildymo</w:t>
            </w:r>
            <w:proofErr w:type="spellEnd"/>
            <w:r>
              <w:rPr>
                <w:rFonts w:ascii="Times New Roman" w:hAnsi="Times New Roman"/>
                <w:sz w:val="24"/>
                <w:szCs w:val="24"/>
                <w:lang w:eastAsia="lt-LT"/>
              </w:rPr>
              <w:t xml:space="preserve"> sezono metu nutraukti šilumos tiekimą iš katilinės</w:t>
            </w:r>
          </w:p>
        </w:tc>
        <w:tc>
          <w:tcPr>
            <w:tcW w:w="1440" w:type="dxa"/>
            <w:tcBorders>
              <w:top w:val="single" w:sz="4" w:space="0" w:color="000000"/>
              <w:left w:val="single" w:sz="4" w:space="0" w:color="000000"/>
              <w:bottom w:val="single" w:sz="4" w:space="0" w:color="000000"/>
              <w:right w:val="single" w:sz="4" w:space="0" w:color="000000"/>
            </w:tcBorders>
          </w:tcPr>
          <w:p w14:paraId="3983691E" w14:textId="77777777" w:rsidR="00374F86" w:rsidRDefault="00000000">
            <w:pPr>
              <w:widowControl w:val="0"/>
              <w:spacing w:after="0" w:line="240" w:lineRule="auto"/>
              <w:rPr>
                <w:rFonts w:ascii="Times New Roman" w:hAnsi="Times New Roman"/>
                <w:sz w:val="24"/>
                <w:szCs w:val="24"/>
              </w:rPr>
            </w:pPr>
            <w:r>
              <w:rPr>
                <w:rFonts w:ascii="Times New Roman" w:hAnsi="Times New Roman"/>
                <w:sz w:val="24"/>
                <w:szCs w:val="24"/>
                <w:lang w:val="ru-RU"/>
              </w:rPr>
              <w:t>2024</w:t>
            </w:r>
            <w:r>
              <w:rPr>
                <w:rFonts w:ascii="Times New Roman" w:hAnsi="Times New Roman"/>
                <w:sz w:val="24"/>
                <w:szCs w:val="24"/>
                <w:lang w:val="en-US"/>
              </w:rPr>
              <w:t xml:space="preserve">-2026 </w:t>
            </w:r>
            <w:proofErr w:type="spellStart"/>
            <w:r>
              <w:rPr>
                <w:rFonts w:ascii="Times New Roman" w:hAnsi="Times New Roman"/>
                <w:sz w:val="24"/>
                <w:szCs w:val="24"/>
                <w:lang w:val="en-US"/>
              </w:rPr>
              <w:t>metai</w:t>
            </w:r>
            <w:proofErr w:type="spellEnd"/>
          </w:p>
        </w:tc>
        <w:tc>
          <w:tcPr>
            <w:tcW w:w="1598" w:type="dxa"/>
            <w:tcBorders>
              <w:top w:val="single" w:sz="4" w:space="0" w:color="000000"/>
              <w:left w:val="single" w:sz="4" w:space="0" w:color="000000"/>
              <w:bottom w:val="single" w:sz="4" w:space="0" w:color="000000"/>
              <w:right w:val="single" w:sz="4" w:space="0" w:color="000000"/>
            </w:tcBorders>
          </w:tcPr>
          <w:p w14:paraId="016476B3"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Generalinis</w:t>
            </w:r>
          </w:p>
          <w:p w14:paraId="062A707F"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direktorius</w:t>
            </w:r>
          </w:p>
          <w:p w14:paraId="252A65D9" w14:textId="77777777" w:rsidR="00374F86" w:rsidRDefault="00374F86">
            <w:pPr>
              <w:widowControl w:val="0"/>
              <w:spacing w:after="0" w:line="240" w:lineRule="auto"/>
              <w:jc w:val="center"/>
              <w:rPr>
                <w:rFonts w:ascii="Times New Roman" w:hAnsi="Times New Roman"/>
                <w:sz w:val="24"/>
                <w:szCs w:val="24"/>
              </w:rPr>
            </w:pPr>
          </w:p>
        </w:tc>
        <w:tc>
          <w:tcPr>
            <w:tcW w:w="1620" w:type="dxa"/>
            <w:tcBorders>
              <w:top w:val="single" w:sz="4" w:space="0" w:color="000000"/>
              <w:left w:val="single" w:sz="4" w:space="0" w:color="000000"/>
              <w:bottom w:val="single" w:sz="4" w:space="0" w:color="000000"/>
              <w:right w:val="single" w:sz="4" w:space="0" w:color="000000"/>
            </w:tcBorders>
          </w:tcPr>
          <w:p w14:paraId="6691ED29"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Bendrovės lėšos,</w:t>
            </w:r>
          </w:p>
          <w:p w14:paraId="074428B5" w14:textId="77777777" w:rsidR="00374F86" w:rsidRDefault="00000000">
            <w:pPr>
              <w:widowControl w:val="0"/>
              <w:spacing w:after="0" w:line="240" w:lineRule="auto"/>
              <w:jc w:val="center"/>
              <w:rPr>
                <w:rFonts w:ascii="Times New Roman" w:hAnsi="Times New Roman"/>
                <w:color w:val="FF0000"/>
                <w:sz w:val="24"/>
                <w:szCs w:val="24"/>
              </w:rPr>
            </w:pPr>
            <w:r>
              <w:rPr>
                <w:rFonts w:ascii="Times New Roman" w:hAnsi="Times New Roman"/>
                <w:sz w:val="24"/>
                <w:szCs w:val="24"/>
              </w:rPr>
              <w:t>EM, AM paramos fondai</w:t>
            </w:r>
          </w:p>
        </w:tc>
        <w:tc>
          <w:tcPr>
            <w:tcW w:w="1153" w:type="dxa"/>
            <w:tcBorders>
              <w:top w:val="single" w:sz="4" w:space="0" w:color="000000"/>
              <w:left w:val="single" w:sz="4" w:space="0" w:color="000000"/>
              <w:bottom w:val="single" w:sz="4" w:space="0" w:color="000000"/>
              <w:right w:val="single" w:sz="4" w:space="0" w:color="000000"/>
            </w:tcBorders>
          </w:tcPr>
          <w:p w14:paraId="5CDA6BA3" w14:textId="77777777" w:rsidR="00374F86" w:rsidRDefault="00374F86">
            <w:pPr>
              <w:widowControl w:val="0"/>
              <w:spacing w:after="0" w:line="240" w:lineRule="auto"/>
              <w:jc w:val="both"/>
              <w:rPr>
                <w:rFonts w:ascii="Times New Roman" w:hAnsi="Times New Roman"/>
                <w:color w:val="FF0000"/>
                <w:sz w:val="24"/>
                <w:szCs w:val="24"/>
              </w:rPr>
            </w:pPr>
          </w:p>
        </w:tc>
      </w:tr>
    </w:tbl>
    <w:p w14:paraId="00E25342" w14:textId="77777777" w:rsidR="00374F86" w:rsidRDefault="00374F86">
      <w:pPr>
        <w:pStyle w:val="msonospacing0"/>
        <w:jc w:val="both"/>
        <w:rPr>
          <w:rFonts w:ascii="Times New Roman" w:hAnsi="Times New Roman"/>
          <w:color w:val="FF0000"/>
          <w:sz w:val="24"/>
          <w:szCs w:val="24"/>
        </w:rPr>
      </w:pPr>
    </w:p>
    <w:p w14:paraId="05A0B82A" w14:textId="77777777" w:rsidR="00374F86" w:rsidRDefault="00374F86">
      <w:pPr>
        <w:pStyle w:val="msonospacing0"/>
        <w:ind w:firstLine="1296"/>
        <w:jc w:val="both"/>
        <w:rPr>
          <w:rFonts w:ascii="Times New Roman" w:hAnsi="Times New Roman"/>
          <w:sz w:val="24"/>
          <w:szCs w:val="24"/>
        </w:rPr>
      </w:pPr>
    </w:p>
    <w:p w14:paraId="01C5C4AE" w14:textId="77777777" w:rsidR="00374F86" w:rsidRDefault="00374F86">
      <w:pPr>
        <w:pStyle w:val="msonospacing0"/>
        <w:ind w:firstLine="1296"/>
        <w:jc w:val="both"/>
        <w:rPr>
          <w:rFonts w:ascii="Times New Roman" w:hAnsi="Times New Roman"/>
          <w:sz w:val="24"/>
          <w:szCs w:val="24"/>
        </w:rPr>
      </w:pPr>
    </w:p>
    <w:p w14:paraId="1B1706A3" w14:textId="77777777" w:rsidR="00374F86" w:rsidRDefault="00374F86">
      <w:pPr>
        <w:pStyle w:val="msonospacing0"/>
        <w:ind w:firstLine="1296"/>
        <w:jc w:val="both"/>
        <w:rPr>
          <w:rFonts w:ascii="Times New Roman" w:hAnsi="Times New Roman"/>
          <w:sz w:val="24"/>
          <w:szCs w:val="24"/>
          <w:lang w:val="ru-RU"/>
        </w:rPr>
      </w:pPr>
    </w:p>
    <w:p w14:paraId="5D6650FE" w14:textId="77777777" w:rsidR="00374F86" w:rsidRDefault="00000000">
      <w:pPr>
        <w:spacing w:after="0" w:line="240" w:lineRule="auto"/>
        <w:ind w:right="10"/>
        <w:jc w:val="center"/>
        <w:rPr>
          <w:rFonts w:ascii="Times New Roman" w:hAnsi="Times New Roman"/>
          <w:b/>
          <w:sz w:val="24"/>
          <w:szCs w:val="24"/>
          <w:lang w:eastAsia="lt-LT"/>
        </w:rPr>
      </w:pPr>
      <w:r>
        <w:rPr>
          <w:rFonts w:ascii="Times New Roman" w:hAnsi="Times New Roman"/>
          <w:b/>
          <w:sz w:val="24"/>
          <w:szCs w:val="24"/>
          <w:lang w:eastAsia="lt-LT"/>
        </w:rPr>
        <w:lastRenderedPageBreak/>
        <w:t>2.Tikslas. Šiuolaikiškos įmonės su motyvuotais darbuotojais kūrimas</w:t>
      </w:r>
    </w:p>
    <w:p w14:paraId="393DFB03" w14:textId="77777777" w:rsidR="00374F86" w:rsidRDefault="00374F86">
      <w:pPr>
        <w:spacing w:after="0" w:line="240" w:lineRule="auto"/>
        <w:ind w:right="10"/>
        <w:jc w:val="center"/>
        <w:rPr>
          <w:rFonts w:ascii="Times New Roman" w:hAnsi="Times New Roman"/>
          <w:sz w:val="24"/>
          <w:szCs w:val="24"/>
          <w:lang w:eastAsia="lt-LT"/>
        </w:rPr>
      </w:pPr>
    </w:p>
    <w:tbl>
      <w:tblPr>
        <w:tblW w:w="10773" w:type="dxa"/>
        <w:tblInd w:w="-885" w:type="dxa"/>
        <w:tblLayout w:type="fixed"/>
        <w:tblLook w:val="00A0" w:firstRow="1" w:lastRow="0" w:firstColumn="1" w:lastColumn="0" w:noHBand="0" w:noVBand="0"/>
      </w:tblPr>
      <w:tblGrid>
        <w:gridCol w:w="676"/>
        <w:gridCol w:w="3011"/>
        <w:gridCol w:w="2541"/>
        <w:gridCol w:w="1399"/>
        <w:gridCol w:w="1701"/>
        <w:gridCol w:w="1445"/>
      </w:tblGrid>
      <w:tr w:rsidR="00374F86" w14:paraId="547D4E3C" w14:textId="77777777">
        <w:trPr>
          <w:trHeight w:val="539"/>
        </w:trPr>
        <w:tc>
          <w:tcPr>
            <w:tcW w:w="675" w:type="dxa"/>
            <w:tcBorders>
              <w:top w:val="single" w:sz="4" w:space="0" w:color="000000"/>
              <w:left w:val="single" w:sz="4" w:space="0" w:color="000000"/>
              <w:bottom w:val="single" w:sz="4" w:space="0" w:color="000000"/>
              <w:right w:val="single" w:sz="4" w:space="0" w:color="000000"/>
            </w:tcBorders>
          </w:tcPr>
          <w:p w14:paraId="19D37AA8" w14:textId="77777777" w:rsidR="00374F86" w:rsidRDefault="00374F86">
            <w:pPr>
              <w:widowControl w:val="0"/>
              <w:spacing w:after="0" w:line="240" w:lineRule="auto"/>
              <w:jc w:val="center"/>
              <w:rPr>
                <w:rFonts w:ascii="Times New Roman" w:hAnsi="Times New Roman"/>
                <w:color w:val="FF0000"/>
                <w:sz w:val="24"/>
                <w:szCs w:val="24"/>
              </w:rPr>
            </w:pPr>
          </w:p>
        </w:tc>
        <w:tc>
          <w:tcPr>
            <w:tcW w:w="3011" w:type="dxa"/>
            <w:tcBorders>
              <w:top w:val="single" w:sz="4" w:space="0" w:color="000000"/>
              <w:left w:val="single" w:sz="4" w:space="0" w:color="000000"/>
              <w:bottom w:val="single" w:sz="4" w:space="0" w:color="000000"/>
              <w:right w:val="single" w:sz="4" w:space="0" w:color="000000"/>
            </w:tcBorders>
          </w:tcPr>
          <w:p w14:paraId="61154D54" w14:textId="77777777" w:rsidR="00374F86" w:rsidRDefault="00000000">
            <w:pPr>
              <w:widowControl w:val="0"/>
              <w:spacing w:after="0" w:line="240" w:lineRule="auto"/>
              <w:jc w:val="center"/>
              <w:rPr>
                <w:rFonts w:ascii="Times New Roman" w:hAnsi="Times New Roman"/>
                <w:b/>
                <w:sz w:val="24"/>
                <w:szCs w:val="24"/>
                <w:lang w:val="en-US"/>
              </w:rPr>
            </w:pPr>
            <w:r>
              <w:rPr>
                <w:rFonts w:ascii="Times New Roman" w:hAnsi="Times New Roman"/>
                <w:b/>
                <w:sz w:val="24"/>
                <w:szCs w:val="24"/>
              </w:rPr>
              <w:t>Priemonės</w:t>
            </w:r>
            <w:r>
              <w:rPr>
                <w:rFonts w:ascii="Times New Roman" w:hAnsi="Times New Roman"/>
                <w:b/>
                <w:sz w:val="24"/>
                <w:szCs w:val="24"/>
                <w:lang w:val="ru-RU"/>
              </w:rPr>
              <w:t xml:space="preserve"> </w:t>
            </w:r>
            <w:proofErr w:type="spellStart"/>
            <w:r>
              <w:rPr>
                <w:rFonts w:ascii="Times New Roman" w:hAnsi="Times New Roman"/>
                <w:b/>
                <w:sz w:val="24"/>
                <w:szCs w:val="24"/>
                <w:lang w:val="en-US"/>
              </w:rPr>
              <w:t>tikslui</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pasiekti</w:t>
            </w:r>
            <w:proofErr w:type="spellEnd"/>
          </w:p>
        </w:tc>
        <w:tc>
          <w:tcPr>
            <w:tcW w:w="2541" w:type="dxa"/>
            <w:tcBorders>
              <w:top w:val="single" w:sz="4" w:space="0" w:color="000000"/>
              <w:left w:val="single" w:sz="4" w:space="0" w:color="000000"/>
              <w:bottom w:val="single" w:sz="4" w:space="0" w:color="000000"/>
              <w:right w:val="single" w:sz="4" w:space="0" w:color="000000"/>
            </w:tcBorders>
          </w:tcPr>
          <w:p w14:paraId="0944889A"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Įvykdymo terminas</w:t>
            </w:r>
          </w:p>
          <w:p w14:paraId="253943CE" w14:textId="77777777" w:rsidR="00374F86" w:rsidRDefault="00374F86">
            <w:pPr>
              <w:widowControl w:val="0"/>
              <w:spacing w:after="0" w:line="240" w:lineRule="auto"/>
              <w:jc w:val="center"/>
              <w:rPr>
                <w:rFonts w:ascii="Times New Roman" w:hAnsi="Times New Roman"/>
                <w:b/>
                <w:sz w:val="24"/>
                <w:szCs w:val="24"/>
                <w:lang w:val="en-US"/>
              </w:rPr>
            </w:pPr>
          </w:p>
        </w:tc>
        <w:tc>
          <w:tcPr>
            <w:tcW w:w="1399" w:type="dxa"/>
            <w:tcBorders>
              <w:top w:val="single" w:sz="4" w:space="0" w:color="000000"/>
              <w:left w:val="single" w:sz="4" w:space="0" w:color="000000"/>
              <w:bottom w:val="single" w:sz="4" w:space="0" w:color="000000"/>
              <w:right w:val="single" w:sz="4" w:space="0" w:color="000000"/>
            </w:tcBorders>
          </w:tcPr>
          <w:p w14:paraId="20EAF0BB"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Atsakingi už įvykdymą</w:t>
            </w:r>
          </w:p>
        </w:tc>
        <w:tc>
          <w:tcPr>
            <w:tcW w:w="1701" w:type="dxa"/>
            <w:tcBorders>
              <w:top w:val="single" w:sz="4" w:space="0" w:color="000000"/>
              <w:left w:val="single" w:sz="4" w:space="0" w:color="000000"/>
              <w:bottom w:val="single" w:sz="4" w:space="0" w:color="000000"/>
              <w:right w:val="single" w:sz="4" w:space="0" w:color="000000"/>
            </w:tcBorders>
          </w:tcPr>
          <w:p w14:paraId="702206EE"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Finansavimo šaltinis</w:t>
            </w:r>
          </w:p>
        </w:tc>
        <w:tc>
          <w:tcPr>
            <w:tcW w:w="1445" w:type="dxa"/>
            <w:tcBorders>
              <w:top w:val="single" w:sz="4" w:space="0" w:color="000000"/>
              <w:left w:val="single" w:sz="4" w:space="0" w:color="000000"/>
              <w:bottom w:val="single" w:sz="4" w:space="0" w:color="000000"/>
              <w:right w:val="single" w:sz="4" w:space="0" w:color="000000"/>
            </w:tcBorders>
          </w:tcPr>
          <w:p w14:paraId="6470BFDC"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Pastabos</w:t>
            </w:r>
          </w:p>
        </w:tc>
      </w:tr>
      <w:tr w:rsidR="00374F86" w14:paraId="0579AE54" w14:textId="77777777">
        <w:trPr>
          <w:trHeight w:val="555"/>
        </w:trPr>
        <w:tc>
          <w:tcPr>
            <w:tcW w:w="675" w:type="dxa"/>
            <w:tcBorders>
              <w:top w:val="single" w:sz="4" w:space="0" w:color="000000"/>
              <w:left w:val="single" w:sz="4" w:space="0" w:color="000000"/>
              <w:bottom w:val="single" w:sz="4" w:space="0" w:color="000000"/>
              <w:right w:val="single" w:sz="4" w:space="0" w:color="000000"/>
            </w:tcBorders>
          </w:tcPr>
          <w:p w14:paraId="662F428A"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1.</w:t>
            </w:r>
          </w:p>
        </w:tc>
        <w:tc>
          <w:tcPr>
            <w:tcW w:w="3011" w:type="dxa"/>
            <w:tcBorders>
              <w:top w:val="single" w:sz="4" w:space="0" w:color="000000"/>
              <w:left w:val="single" w:sz="4" w:space="0" w:color="000000"/>
              <w:bottom w:val="single" w:sz="4" w:space="0" w:color="000000"/>
              <w:right w:val="single" w:sz="4" w:space="0" w:color="000000"/>
            </w:tcBorders>
          </w:tcPr>
          <w:p w14:paraId="3E1893CE"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Bendrovės organizacinės struktūros keitimas ir tvirtinimas valdyboje</w:t>
            </w:r>
          </w:p>
        </w:tc>
        <w:tc>
          <w:tcPr>
            <w:tcW w:w="2541" w:type="dxa"/>
            <w:tcBorders>
              <w:top w:val="single" w:sz="4" w:space="0" w:color="000000"/>
              <w:left w:val="single" w:sz="4" w:space="0" w:color="000000"/>
              <w:bottom w:val="single" w:sz="4" w:space="0" w:color="000000"/>
              <w:right w:val="single" w:sz="4" w:space="0" w:color="000000"/>
            </w:tcBorders>
          </w:tcPr>
          <w:p w14:paraId="4FEB2059"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2023 m. IV mėnuo</w:t>
            </w:r>
          </w:p>
          <w:p w14:paraId="0A44E05C" w14:textId="77777777" w:rsidR="00374F86" w:rsidRDefault="00374F86">
            <w:pPr>
              <w:widowControl w:val="0"/>
              <w:spacing w:after="0" w:line="240" w:lineRule="auto"/>
              <w:jc w:val="both"/>
              <w:rPr>
                <w:rFonts w:ascii="Times New Roman" w:hAnsi="Times New Roman"/>
                <w:sz w:val="24"/>
                <w:szCs w:val="24"/>
              </w:rPr>
            </w:pPr>
          </w:p>
        </w:tc>
        <w:tc>
          <w:tcPr>
            <w:tcW w:w="1399" w:type="dxa"/>
            <w:tcBorders>
              <w:top w:val="single" w:sz="4" w:space="0" w:color="000000"/>
              <w:left w:val="single" w:sz="4" w:space="0" w:color="000000"/>
              <w:bottom w:val="single" w:sz="4" w:space="0" w:color="000000"/>
              <w:right w:val="single" w:sz="4" w:space="0" w:color="000000"/>
            </w:tcBorders>
          </w:tcPr>
          <w:p w14:paraId="0F5FDDBA" w14:textId="77777777" w:rsidR="00374F86" w:rsidRDefault="00000000">
            <w:pPr>
              <w:widowControl w:val="0"/>
              <w:spacing w:after="0" w:line="240" w:lineRule="auto"/>
              <w:jc w:val="both"/>
              <w:rPr>
                <w:rFonts w:ascii="Times New Roman" w:hAnsi="Times New Roman"/>
                <w:sz w:val="24"/>
                <w:szCs w:val="24"/>
              </w:rPr>
            </w:pPr>
            <w:proofErr w:type="spellStart"/>
            <w:r>
              <w:rPr>
                <w:rFonts w:ascii="Times New Roman" w:hAnsi="Times New Roman"/>
                <w:sz w:val="24"/>
                <w:szCs w:val="24"/>
                <w:lang w:val="en-US"/>
              </w:rPr>
              <w:t>Generalinis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direktorius</w:t>
            </w:r>
            <w:proofErr w:type="spellEnd"/>
          </w:p>
        </w:tc>
        <w:tc>
          <w:tcPr>
            <w:tcW w:w="1701" w:type="dxa"/>
            <w:tcBorders>
              <w:top w:val="single" w:sz="4" w:space="0" w:color="000000"/>
              <w:left w:val="single" w:sz="4" w:space="0" w:color="000000"/>
              <w:bottom w:val="single" w:sz="4" w:space="0" w:color="000000"/>
              <w:right w:val="single" w:sz="4" w:space="0" w:color="000000"/>
            </w:tcBorders>
          </w:tcPr>
          <w:p w14:paraId="6BC9D3CD" w14:textId="77777777" w:rsidR="00374F86" w:rsidRDefault="00374F86">
            <w:pPr>
              <w:widowControl w:val="0"/>
              <w:spacing w:after="0" w:line="240" w:lineRule="auto"/>
              <w:jc w:val="both"/>
              <w:rPr>
                <w:rFonts w:ascii="Times New Roman" w:hAnsi="Times New Roman"/>
                <w:sz w:val="24"/>
                <w:szCs w:val="24"/>
              </w:rPr>
            </w:pPr>
          </w:p>
        </w:tc>
        <w:tc>
          <w:tcPr>
            <w:tcW w:w="1445" w:type="dxa"/>
            <w:tcBorders>
              <w:top w:val="single" w:sz="4" w:space="0" w:color="000000"/>
              <w:left w:val="single" w:sz="4" w:space="0" w:color="000000"/>
              <w:bottom w:val="single" w:sz="4" w:space="0" w:color="000000"/>
              <w:right w:val="single" w:sz="4" w:space="0" w:color="000000"/>
            </w:tcBorders>
          </w:tcPr>
          <w:p w14:paraId="38CF5842"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Struktūros peržiūra vėliau vykdoma kasmet</w:t>
            </w:r>
          </w:p>
        </w:tc>
      </w:tr>
      <w:tr w:rsidR="00374F86" w14:paraId="6B680A3D" w14:textId="77777777">
        <w:trPr>
          <w:trHeight w:val="555"/>
        </w:trPr>
        <w:tc>
          <w:tcPr>
            <w:tcW w:w="675" w:type="dxa"/>
            <w:tcBorders>
              <w:top w:val="single" w:sz="4" w:space="0" w:color="000000"/>
              <w:left w:val="single" w:sz="4" w:space="0" w:color="000000"/>
              <w:bottom w:val="single" w:sz="4" w:space="0" w:color="000000"/>
              <w:right w:val="single" w:sz="4" w:space="0" w:color="000000"/>
            </w:tcBorders>
          </w:tcPr>
          <w:p w14:paraId="28217188"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2.</w:t>
            </w:r>
          </w:p>
        </w:tc>
        <w:tc>
          <w:tcPr>
            <w:tcW w:w="3011" w:type="dxa"/>
            <w:tcBorders>
              <w:top w:val="single" w:sz="4" w:space="0" w:color="000000"/>
              <w:left w:val="single" w:sz="4" w:space="0" w:color="000000"/>
              <w:bottom w:val="single" w:sz="4" w:space="0" w:color="000000"/>
              <w:right w:val="single" w:sz="4" w:space="0" w:color="000000"/>
            </w:tcBorders>
          </w:tcPr>
          <w:p w14:paraId="260D3DE8" w14:textId="77777777" w:rsidR="00374F86" w:rsidRDefault="00000000">
            <w:pPr>
              <w:widowControl w:val="0"/>
              <w:spacing w:after="0" w:line="240" w:lineRule="auto"/>
              <w:jc w:val="both"/>
              <w:rPr>
                <w:rFonts w:ascii="Times New Roman" w:hAnsi="Times New Roman"/>
                <w:sz w:val="24"/>
                <w:szCs w:val="24"/>
                <w:lang w:val="en-US"/>
              </w:rPr>
            </w:pPr>
            <w:proofErr w:type="spellStart"/>
            <w:r>
              <w:rPr>
                <w:rFonts w:ascii="Times New Roman" w:hAnsi="Times New Roman"/>
                <w:sz w:val="24"/>
                <w:szCs w:val="24"/>
                <w:lang w:val="en-US"/>
              </w:rPr>
              <w:t>Patobulinimų</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įmonėje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sistemos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įdiegimas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siekiant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visiems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darbuotojams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dalyvauti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įmonės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modernizavimo</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procese</w:t>
            </w:r>
            <w:proofErr w:type="spellEnd"/>
          </w:p>
        </w:tc>
        <w:tc>
          <w:tcPr>
            <w:tcW w:w="2541" w:type="dxa"/>
            <w:tcBorders>
              <w:top w:val="single" w:sz="4" w:space="0" w:color="000000"/>
              <w:left w:val="single" w:sz="4" w:space="0" w:color="000000"/>
              <w:bottom w:val="single" w:sz="4" w:space="0" w:color="000000"/>
              <w:right w:val="single" w:sz="4" w:space="0" w:color="000000"/>
            </w:tcBorders>
          </w:tcPr>
          <w:p w14:paraId="650CBC67"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2023-2024 m.</w:t>
            </w:r>
          </w:p>
        </w:tc>
        <w:tc>
          <w:tcPr>
            <w:tcW w:w="1399" w:type="dxa"/>
            <w:tcBorders>
              <w:top w:val="single" w:sz="4" w:space="0" w:color="000000"/>
              <w:left w:val="single" w:sz="4" w:space="0" w:color="000000"/>
              <w:bottom w:val="single" w:sz="4" w:space="0" w:color="000000"/>
              <w:right w:val="single" w:sz="4" w:space="0" w:color="000000"/>
            </w:tcBorders>
          </w:tcPr>
          <w:p w14:paraId="34A4B46E"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Juristė</w:t>
            </w:r>
          </w:p>
        </w:tc>
        <w:tc>
          <w:tcPr>
            <w:tcW w:w="1701" w:type="dxa"/>
            <w:tcBorders>
              <w:top w:val="single" w:sz="4" w:space="0" w:color="000000"/>
              <w:left w:val="single" w:sz="4" w:space="0" w:color="000000"/>
              <w:bottom w:val="single" w:sz="4" w:space="0" w:color="000000"/>
              <w:right w:val="single" w:sz="4" w:space="0" w:color="000000"/>
            </w:tcBorders>
          </w:tcPr>
          <w:p w14:paraId="2DAAA0DA" w14:textId="77777777" w:rsidR="00374F86" w:rsidRDefault="00374F86">
            <w:pPr>
              <w:widowControl w:val="0"/>
              <w:spacing w:after="0" w:line="240" w:lineRule="auto"/>
              <w:jc w:val="both"/>
              <w:rPr>
                <w:rFonts w:ascii="Times New Roman" w:hAnsi="Times New Roman"/>
                <w:color w:val="FF0000"/>
                <w:sz w:val="24"/>
                <w:szCs w:val="24"/>
              </w:rPr>
            </w:pPr>
          </w:p>
        </w:tc>
        <w:tc>
          <w:tcPr>
            <w:tcW w:w="1445" w:type="dxa"/>
            <w:tcBorders>
              <w:top w:val="single" w:sz="4" w:space="0" w:color="000000"/>
              <w:left w:val="single" w:sz="4" w:space="0" w:color="000000"/>
              <w:bottom w:val="single" w:sz="4" w:space="0" w:color="000000"/>
              <w:right w:val="single" w:sz="4" w:space="0" w:color="000000"/>
            </w:tcBorders>
          </w:tcPr>
          <w:p w14:paraId="05E98A37" w14:textId="77777777" w:rsidR="00374F86" w:rsidRDefault="00374F86">
            <w:pPr>
              <w:widowControl w:val="0"/>
              <w:spacing w:after="0" w:line="240" w:lineRule="auto"/>
              <w:jc w:val="both"/>
              <w:rPr>
                <w:rFonts w:ascii="Times New Roman" w:hAnsi="Times New Roman"/>
                <w:color w:val="FF0000"/>
                <w:sz w:val="24"/>
                <w:szCs w:val="24"/>
              </w:rPr>
            </w:pPr>
          </w:p>
        </w:tc>
      </w:tr>
      <w:tr w:rsidR="00374F86" w14:paraId="0009102F" w14:textId="77777777">
        <w:trPr>
          <w:trHeight w:val="555"/>
        </w:trPr>
        <w:tc>
          <w:tcPr>
            <w:tcW w:w="675" w:type="dxa"/>
            <w:tcBorders>
              <w:top w:val="single" w:sz="4" w:space="0" w:color="000000"/>
              <w:left w:val="single" w:sz="4" w:space="0" w:color="000000"/>
              <w:bottom w:val="single" w:sz="4" w:space="0" w:color="000000"/>
              <w:right w:val="single" w:sz="4" w:space="0" w:color="000000"/>
            </w:tcBorders>
          </w:tcPr>
          <w:p w14:paraId="115DB116"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w:t>
            </w:r>
          </w:p>
        </w:tc>
        <w:tc>
          <w:tcPr>
            <w:tcW w:w="3011" w:type="dxa"/>
            <w:tcBorders>
              <w:top w:val="single" w:sz="4" w:space="0" w:color="000000"/>
              <w:left w:val="single" w:sz="4" w:space="0" w:color="000000"/>
              <w:bottom w:val="single" w:sz="4" w:space="0" w:color="000000"/>
              <w:right w:val="single" w:sz="4" w:space="0" w:color="000000"/>
            </w:tcBorders>
          </w:tcPr>
          <w:p w14:paraId="525F5442"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Bendrovės darbuotojų kvalifikacijos kėlimas</w:t>
            </w:r>
          </w:p>
        </w:tc>
        <w:tc>
          <w:tcPr>
            <w:tcW w:w="2541" w:type="dxa"/>
            <w:tcBorders>
              <w:top w:val="single" w:sz="4" w:space="0" w:color="000000"/>
              <w:left w:val="single" w:sz="4" w:space="0" w:color="000000"/>
              <w:bottom w:val="single" w:sz="4" w:space="0" w:color="000000"/>
              <w:right w:val="single" w:sz="4" w:space="0" w:color="000000"/>
            </w:tcBorders>
          </w:tcPr>
          <w:p w14:paraId="2E305BD1"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Nuolat</w:t>
            </w:r>
          </w:p>
        </w:tc>
        <w:tc>
          <w:tcPr>
            <w:tcW w:w="1399" w:type="dxa"/>
            <w:tcBorders>
              <w:top w:val="single" w:sz="4" w:space="0" w:color="000000"/>
              <w:left w:val="single" w:sz="4" w:space="0" w:color="000000"/>
              <w:bottom w:val="single" w:sz="4" w:space="0" w:color="000000"/>
              <w:right w:val="single" w:sz="4" w:space="0" w:color="000000"/>
            </w:tcBorders>
          </w:tcPr>
          <w:p w14:paraId="103F33BA"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Generalinis direktorius</w:t>
            </w:r>
          </w:p>
          <w:p w14:paraId="63B00F08" w14:textId="77777777" w:rsidR="00374F86" w:rsidRDefault="00374F86">
            <w:pPr>
              <w:widowControl w:val="0"/>
              <w:spacing w:after="0" w:line="240" w:lineRule="auto"/>
              <w:jc w:val="both"/>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743D830A" w14:textId="77777777" w:rsidR="00374F86" w:rsidRDefault="00374F86">
            <w:pPr>
              <w:widowControl w:val="0"/>
              <w:spacing w:after="0" w:line="240" w:lineRule="auto"/>
              <w:jc w:val="center"/>
              <w:rPr>
                <w:rFonts w:ascii="Times New Roman" w:hAnsi="Times New Roman"/>
                <w:color w:val="FF0000"/>
                <w:sz w:val="24"/>
                <w:szCs w:val="24"/>
              </w:rPr>
            </w:pPr>
          </w:p>
        </w:tc>
        <w:tc>
          <w:tcPr>
            <w:tcW w:w="1445" w:type="dxa"/>
            <w:tcBorders>
              <w:top w:val="single" w:sz="4" w:space="0" w:color="000000"/>
              <w:left w:val="single" w:sz="4" w:space="0" w:color="000000"/>
              <w:bottom w:val="single" w:sz="4" w:space="0" w:color="000000"/>
              <w:right w:val="single" w:sz="4" w:space="0" w:color="000000"/>
            </w:tcBorders>
          </w:tcPr>
          <w:p w14:paraId="76D90E5D" w14:textId="77777777" w:rsidR="00374F86" w:rsidRDefault="00374F86">
            <w:pPr>
              <w:widowControl w:val="0"/>
              <w:spacing w:after="0" w:line="240" w:lineRule="auto"/>
              <w:jc w:val="both"/>
              <w:rPr>
                <w:rFonts w:ascii="Times New Roman" w:hAnsi="Times New Roman"/>
                <w:color w:val="FF0000"/>
                <w:sz w:val="24"/>
                <w:szCs w:val="24"/>
              </w:rPr>
            </w:pPr>
          </w:p>
        </w:tc>
      </w:tr>
    </w:tbl>
    <w:p w14:paraId="76BE7B11" w14:textId="77777777" w:rsidR="00374F86" w:rsidRDefault="00374F86">
      <w:pPr>
        <w:pStyle w:val="msonospacing0"/>
        <w:jc w:val="both"/>
        <w:rPr>
          <w:rFonts w:ascii="Times New Roman" w:hAnsi="Times New Roman"/>
          <w:b/>
          <w:bCs/>
          <w:color w:val="4472C4"/>
          <w:sz w:val="24"/>
          <w:szCs w:val="24"/>
        </w:rPr>
      </w:pPr>
    </w:p>
    <w:p w14:paraId="04842A86" w14:textId="77777777" w:rsidR="00374F86" w:rsidRDefault="00000000">
      <w:pPr>
        <w:pStyle w:val="msonospacing0"/>
        <w:ind w:firstLine="1296"/>
        <w:jc w:val="both"/>
        <w:rPr>
          <w:rFonts w:ascii="Times New Roman" w:hAnsi="Times New Roman"/>
          <w:color w:val="FF0000"/>
          <w:sz w:val="24"/>
          <w:szCs w:val="24"/>
          <w:lang w:eastAsia="lt-LT"/>
        </w:rPr>
      </w:pPr>
      <w:r>
        <w:rPr>
          <w:rFonts w:ascii="Times New Roman" w:hAnsi="Times New Roman"/>
          <w:b/>
          <w:bCs/>
          <w:sz w:val="24"/>
          <w:szCs w:val="24"/>
        </w:rPr>
        <w:t>3. Tikslas</w:t>
      </w:r>
      <w:r>
        <w:rPr>
          <w:rFonts w:ascii="Times New Roman" w:hAnsi="Times New Roman"/>
          <w:sz w:val="24"/>
          <w:szCs w:val="24"/>
        </w:rPr>
        <w:t xml:space="preserve">. </w:t>
      </w:r>
      <w:r>
        <w:rPr>
          <w:rFonts w:ascii="Times New Roman" w:hAnsi="Times New Roman"/>
          <w:b/>
          <w:sz w:val="24"/>
          <w:szCs w:val="24"/>
          <w:lang w:eastAsia="lt-LT"/>
        </w:rPr>
        <w:t>Aktyvus atsinaujinančių energijos išteklių naudojimas</w:t>
      </w:r>
      <w:r>
        <w:rPr>
          <w:rFonts w:ascii="Times New Roman" w:hAnsi="Times New Roman"/>
          <w:sz w:val="24"/>
          <w:szCs w:val="24"/>
        </w:rPr>
        <w:t xml:space="preserve"> </w:t>
      </w:r>
      <w:r>
        <w:rPr>
          <w:rFonts w:ascii="Times New Roman" w:hAnsi="Times New Roman"/>
          <w:color w:val="FF0000"/>
          <w:sz w:val="24"/>
          <w:szCs w:val="24"/>
        </w:rPr>
        <w:tab/>
      </w:r>
    </w:p>
    <w:p w14:paraId="5D6014CB" w14:textId="77777777" w:rsidR="00374F86" w:rsidRDefault="00374F86">
      <w:pPr>
        <w:pStyle w:val="msonospacing0"/>
        <w:jc w:val="both"/>
        <w:rPr>
          <w:rFonts w:ascii="Times New Roman" w:hAnsi="Times New Roman"/>
          <w:color w:val="FF0000"/>
          <w:sz w:val="24"/>
          <w:szCs w:val="24"/>
          <w:lang w:eastAsia="lt-LT"/>
        </w:rPr>
      </w:pPr>
    </w:p>
    <w:tbl>
      <w:tblPr>
        <w:tblW w:w="10887" w:type="dxa"/>
        <w:tblInd w:w="-1026" w:type="dxa"/>
        <w:tblLayout w:type="fixed"/>
        <w:tblLook w:val="00A0" w:firstRow="1" w:lastRow="0" w:firstColumn="1" w:lastColumn="0" w:noHBand="0" w:noVBand="0"/>
      </w:tblPr>
      <w:tblGrid>
        <w:gridCol w:w="709"/>
        <w:gridCol w:w="3262"/>
        <w:gridCol w:w="1841"/>
        <w:gridCol w:w="1702"/>
        <w:gridCol w:w="1956"/>
        <w:gridCol w:w="1417"/>
      </w:tblGrid>
      <w:tr w:rsidR="00374F86" w14:paraId="25AE75B8" w14:textId="77777777">
        <w:trPr>
          <w:trHeight w:val="539"/>
        </w:trPr>
        <w:tc>
          <w:tcPr>
            <w:tcW w:w="708" w:type="dxa"/>
            <w:tcBorders>
              <w:top w:val="single" w:sz="4" w:space="0" w:color="000000"/>
              <w:left w:val="single" w:sz="4" w:space="0" w:color="000000"/>
              <w:bottom w:val="single" w:sz="4" w:space="0" w:color="000000"/>
              <w:right w:val="single" w:sz="4" w:space="0" w:color="000000"/>
            </w:tcBorders>
          </w:tcPr>
          <w:p w14:paraId="4A0A9FD7" w14:textId="77777777" w:rsidR="00374F86" w:rsidRDefault="00374F86">
            <w:pPr>
              <w:widowControl w:val="0"/>
              <w:spacing w:after="0" w:line="240" w:lineRule="auto"/>
              <w:jc w:val="center"/>
              <w:rPr>
                <w:rFonts w:ascii="Times New Roman" w:hAnsi="Times New Roman"/>
                <w:color w:val="FF0000"/>
                <w:sz w:val="24"/>
                <w:szCs w:val="24"/>
              </w:rPr>
            </w:pPr>
          </w:p>
        </w:tc>
        <w:tc>
          <w:tcPr>
            <w:tcW w:w="3262" w:type="dxa"/>
            <w:tcBorders>
              <w:top w:val="single" w:sz="4" w:space="0" w:color="000000"/>
              <w:left w:val="single" w:sz="4" w:space="0" w:color="000000"/>
              <w:bottom w:val="single" w:sz="4" w:space="0" w:color="000000"/>
              <w:right w:val="single" w:sz="4" w:space="0" w:color="000000"/>
            </w:tcBorders>
          </w:tcPr>
          <w:p w14:paraId="14A2CAC2"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b/>
                <w:sz w:val="24"/>
                <w:szCs w:val="24"/>
              </w:rPr>
              <w:t>Priemonės</w:t>
            </w:r>
            <w:r>
              <w:rPr>
                <w:rFonts w:ascii="Times New Roman" w:hAnsi="Times New Roman"/>
                <w:b/>
                <w:sz w:val="24"/>
                <w:szCs w:val="24"/>
                <w:lang w:val="ru-RU"/>
              </w:rPr>
              <w:t xml:space="preserve"> </w:t>
            </w:r>
            <w:proofErr w:type="spellStart"/>
            <w:r>
              <w:rPr>
                <w:rFonts w:ascii="Times New Roman" w:hAnsi="Times New Roman"/>
                <w:b/>
                <w:sz w:val="24"/>
                <w:szCs w:val="24"/>
                <w:lang w:val="en-US"/>
              </w:rPr>
              <w:t>tikslui</w:t>
            </w:r>
            <w:proofErr w:type="spellEnd"/>
            <w:r>
              <w:rPr>
                <w:rFonts w:ascii="Times New Roman" w:hAnsi="Times New Roman"/>
                <w:b/>
                <w:sz w:val="24"/>
                <w:szCs w:val="24"/>
                <w:lang w:val="en-US"/>
              </w:rPr>
              <w:t xml:space="preserve"> </w:t>
            </w:r>
            <w:proofErr w:type="spellStart"/>
            <w:r>
              <w:rPr>
                <w:rFonts w:ascii="Times New Roman" w:hAnsi="Times New Roman"/>
                <w:b/>
                <w:sz w:val="24"/>
                <w:szCs w:val="24"/>
                <w:lang w:val="en-US"/>
              </w:rPr>
              <w:t>pasiekti</w:t>
            </w:r>
            <w:proofErr w:type="spellEnd"/>
          </w:p>
        </w:tc>
        <w:tc>
          <w:tcPr>
            <w:tcW w:w="1841" w:type="dxa"/>
            <w:tcBorders>
              <w:top w:val="single" w:sz="4" w:space="0" w:color="000000"/>
              <w:left w:val="single" w:sz="4" w:space="0" w:color="000000"/>
              <w:bottom w:val="single" w:sz="4" w:space="0" w:color="000000"/>
              <w:right w:val="single" w:sz="4" w:space="0" w:color="000000"/>
            </w:tcBorders>
          </w:tcPr>
          <w:p w14:paraId="44492B2D"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b/>
                <w:sz w:val="24"/>
                <w:szCs w:val="24"/>
              </w:rPr>
              <w:t>Įvykdymo terminas</w:t>
            </w:r>
          </w:p>
        </w:tc>
        <w:tc>
          <w:tcPr>
            <w:tcW w:w="1702" w:type="dxa"/>
            <w:tcBorders>
              <w:top w:val="single" w:sz="4" w:space="0" w:color="000000"/>
              <w:left w:val="single" w:sz="4" w:space="0" w:color="000000"/>
              <w:bottom w:val="single" w:sz="4" w:space="0" w:color="000000"/>
              <w:right w:val="single" w:sz="4" w:space="0" w:color="000000"/>
            </w:tcBorders>
          </w:tcPr>
          <w:p w14:paraId="460A27C0"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Atsakingi už įvykdymą</w:t>
            </w:r>
          </w:p>
          <w:p w14:paraId="0EA3D8C1" w14:textId="77777777" w:rsidR="00374F86" w:rsidRDefault="00374F86">
            <w:pPr>
              <w:widowControl w:val="0"/>
              <w:spacing w:after="0" w:line="240" w:lineRule="auto"/>
              <w:jc w:val="center"/>
              <w:rPr>
                <w:rFonts w:ascii="Times New Roman" w:hAnsi="Times New Roman"/>
                <w:sz w:val="24"/>
                <w:szCs w:val="24"/>
              </w:rPr>
            </w:pPr>
          </w:p>
          <w:p w14:paraId="3EBF1C16" w14:textId="77777777" w:rsidR="00374F86" w:rsidRDefault="00374F86">
            <w:pPr>
              <w:widowControl w:val="0"/>
              <w:spacing w:after="0" w:line="240" w:lineRule="auto"/>
              <w:jc w:val="center"/>
              <w:rPr>
                <w:rFonts w:ascii="Times New Roman" w:hAnsi="Times New Roman"/>
                <w:sz w:val="24"/>
                <w:szCs w:val="24"/>
              </w:rPr>
            </w:pPr>
          </w:p>
        </w:tc>
        <w:tc>
          <w:tcPr>
            <w:tcW w:w="1956" w:type="dxa"/>
            <w:tcBorders>
              <w:top w:val="single" w:sz="4" w:space="0" w:color="000000"/>
              <w:left w:val="single" w:sz="4" w:space="0" w:color="000000"/>
              <w:bottom w:val="single" w:sz="4" w:space="0" w:color="000000"/>
              <w:right w:val="single" w:sz="4" w:space="0" w:color="000000"/>
            </w:tcBorders>
          </w:tcPr>
          <w:p w14:paraId="44A545C5"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b/>
                <w:sz w:val="24"/>
                <w:szCs w:val="24"/>
              </w:rPr>
              <w:t>Finansavimo šaltinis</w:t>
            </w:r>
          </w:p>
        </w:tc>
        <w:tc>
          <w:tcPr>
            <w:tcW w:w="1417" w:type="dxa"/>
            <w:tcBorders>
              <w:top w:val="single" w:sz="4" w:space="0" w:color="000000"/>
              <w:left w:val="single" w:sz="4" w:space="0" w:color="000000"/>
              <w:bottom w:val="single" w:sz="4" w:space="0" w:color="000000"/>
              <w:right w:val="single" w:sz="4" w:space="0" w:color="000000"/>
            </w:tcBorders>
          </w:tcPr>
          <w:p w14:paraId="13725EE0" w14:textId="77777777" w:rsidR="00374F86" w:rsidRDefault="00000000">
            <w:pPr>
              <w:widowControl w:val="0"/>
              <w:spacing w:after="0" w:line="240" w:lineRule="auto"/>
              <w:jc w:val="center"/>
              <w:rPr>
                <w:rFonts w:ascii="Times New Roman" w:hAnsi="Times New Roman"/>
                <w:b/>
                <w:sz w:val="24"/>
                <w:szCs w:val="24"/>
              </w:rPr>
            </w:pPr>
            <w:r>
              <w:rPr>
                <w:rFonts w:ascii="Times New Roman" w:hAnsi="Times New Roman"/>
                <w:b/>
                <w:sz w:val="24"/>
                <w:szCs w:val="24"/>
              </w:rPr>
              <w:t>Pastabos</w:t>
            </w:r>
          </w:p>
        </w:tc>
      </w:tr>
      <w:tr w:rsidR="00374F86" w14:paraId="1F192924" w14:textId="77777777">
        <w:trPr>
          <w:trHeight w:val="555"/>
        </w:trPr>
        <w:tc>
          <w:tcPr>
            <w:tcW w:w="708" w:type="dxa"/>
            <w:tcBorders>
              <w:top w:val="single" w:sz="4" w:space="0" w:color="000000"/>
              <w:left w:val="single" w:sz="4" w:space="0" w:color="000000"/>
              <w:bottom w:val="single" w:sz="4" w:space="0" w:color="000000"/>
              <w:right w:val="single" w:sz="4" w:space="0" w:color="000000"/>
            </w:tcBorders>
          </w:tcPr>
          <w:p w14:paraId="30E6CC1E"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1.</w:t>
            </w:r>
          </w:p>
        </w:tc>
        <w:tc>
          <w:tcPr>
            <w:tcW w:w="3262" w:type="dxa"/>
            <w:tcBorders>
              <w:top w:val="single" w:sz="4" w:space="0" w:color="000000"/>
              <w:left w:val="single" w:sz="4" w:space="0" w:color="000000"/>
              <w:bottom w:val="single" w:sz="4" w:space="0" w:color="000000"/>
              <w:right w:val="single" w:sz="4" w:space="0" w:color="000000"/>
            </w:tcBorders>
          </w:tcPr>
          <w:p w14:paraId="21315E30"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rPr>
              <w:t>Ignalinos CK mazuto ūkio demontavimas ir nuomojamo ploto išnaudojimas AEI naudojančių įrenginių įdiegimui</w:t>
            </w:r>
          </w:p>
        </w:tc>
        <w:tc>
          <w:tcPr>
            <w:tcW w:w="1841" w:type="dxa"/>
            <w:tcBorders>
              <w:top w:val="single" w:sz="4" w:space="0" w:color="000000"/>
              <w:left w:val="single" w:sz="4" w:space="0" w:color="000000"/>
              <w:bottom w:val="single" w:sz="4" w:space="0" w:color="000000"/>
              <w:right w:val="single" w:sz="4" w:space="0" w:color="000000"/>
            </w:tcBorders>
          </w:tcPr>
          <w:p w14:paraId="7DF70F41"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ru-RU"/>
              </w:rPr>
              <w:t>2024-2025</w:t>
            </w:r>
            <w:r>
              <w:rPr>
                <w:rFonts w:ascii="Times New Roman" w:hAnsi="Times New Roman"/>
                <w:sz w:val="24"/>
                <w:szCs w:val="24"/>
              </w:rPr>
              <w:t xml:space="preserve"> </w:t>
            </w:r>
            <w:r>
              <w:rPr>
                <w:rFonts w:ascii="Times New Roman" w:hAnsi="Times New Roman"/>
                <w:sz w:val="24"/>
                <w:szCs w:val="24"/>
                <w:lang w:val="en-US"/>
              </w:rPr>
              <w:t>m.</w:t>
            </w:r>
          </w:p>
        </w:tc>
        <w:tc>
          <w:tcPr>
            <w:tcW w:w="1702" w:type="dxa"/>
            <w:tcBorders>
              <w:top w:val="single" w:sz="4" w:space="0" w:color="000000"/>
              <w:left w:val="single" w:sz="4" w:space="0" w:color="000000"/>
              <w:bottom w:val="single" w:sz="4" w:space="0" w:color="000000"/>
              <w:right w:val="single" w:sz="4" w:space="0" w:color="000000"/>
            </w:tcBorders>
          </w:tcPr>
          <w:p w14:paraId="0A113D2F"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lang w:val="en-US"/>
              </w:rPr>
              <w:t>In</w:t>
            </w:r>
            <w:proofErr w:type="spellStart"/>
            <w:r>
              <w:rPr>
                <w:rFonts w:ascii="Times New Roman" w:hAnsi="Times New Roman"/>
                <w:sz w:val="24"/>
                <w:szCs w:val="24"/>
              </w:rPr>
              <w:t>žinierius</w:t>
            </w:r>
            <w:proofErr w:type="spellEnd"/>
          </w:p>
        </w:tc>
        <w:tc>
          <w:tcPr>
            <w:tcW w:w="1956" w:type="dxa"/>
            <w:tcBorders>
              <w:top w:val="single" w:sz="4" w:space="0" w:color="000000"/>
              <w:left w:val="single" w:sz="4" w:space="0" w:color="000000"/>
              <w:bottom w:val="single" w:sz="4" w:space="0" w:color="000000"/>
              <w:right w:val="single" w:sz="4" w:space="0" w:color="000000"/>
            </w:tcBorders>
          </w:tcPr>
          <w:p w14:paraId="5264DE42" w14:textId="77777777" w:rsidR="00374F86" w:rsidRDefault="00374F86">
            <w:pPr>
              <w:widowControl w:val="0"/>
              <w:spacing w:after="0" w:line="240" w:lineRule="auto"/>
              <w:jc w:val="center"/>
              <w:rPr>
                <w:rFonts w:ascii="Times New Roman" w:hAnsi="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2AF6DEF" w14:textId="77777777" w:rsidR="00374F86" w:rsidRDefault="00374F86">
            <w:pPr>
              <w:widowControl w:val="0"/>
              <w:spacing w:after="0" w:line="240" w:lineRule="auto"/>
              <w:jc w:val="both"/>
              <w:rPr>
                <w:rFonts w:ascii="Times New Roman" w:hAnsi="Times New Roman"/>
                <w:sz w:val="24"/>
                <w:szCs w:val="24"/>
              </w:rPr>
            </w:pPr>
          </w:p>
        </w:tc>
      </w:tr>
      <w:tr w:rsidR="00374F86" w14:paraId="48DC2DB8" w14:textId="77777777">
        <w:trPr>
          <w:trHeight w:val="555"/>
        </w:trPr>
        <w:tc>
          <w:tcPr>
            <w:tcW w:w="708" w:type="dxa"/>
            <w:tcBorders>
              <w:top w:val="single" w:sz="4" w:space="0" w:color="000000"/>
              <w:left w:val="single" w:sz="4" w:space="0" w:color="000000"/>
              <w:bottom w:val="single" w:sz="4" w:space="0" w:color="000000"/>
              <w:right w:val="single" w:sz="4" w:space="0" w:color="000000"/>
            </w:tcBorders>
          </w:tcPr>
          <w:p w14:paraId="234C1037"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2.</w:t>
            </w:r>
          </w:p>
        </w:tc>
        <w:tc>
          <w:tcPr>
            <w:tcW w:w="3262" w:type="dxa"/>
            <w:tcBorders>
              <w:top w:val="single" w:sz="4" w:space="0" w:color="000000"/>
              <w:left w:val="single" w:sz="4" w:space="0" w:color="000000"/>
              <w:bottom w:val="single" w:sz="4" w:space="0" w:color="000000"/>
              <w:right w:val="single" w:sz="4" w:space="0" w:color="000000"/>
            </w:tcBorders>
          </w:tcPr>
          <w:p w14:paraId="3816D90F"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Fotovoltinių elementų įrengimas ant Ignalinos CK statinių siekiant sumažinti elektros energijos sąnaudas savoms reikmėms</w:t>
            </w:r>
          </w:p>
        </w:tc>
        <w:tc>
          <w:tcPr>
            <w:tcW w:w="1841" w:type="dxa"/>
            <w:tcBorders>
              <w:top w:val="single" w:sz="4" w:space="0" w:color="000000"/>
              <w:left w:val="single" w:sz="4" w:space="0" w:color="000000"/>
              <w:bottom w:val="single" w:sz="4" w:space="0" w:color="000000"/>
              <w:right w:val="single" w:sz="4" w:space="0" w:color="000000"/>
            </w:tcBorders>
          </w:tcPr>
          <w:p w14:paraId="5F91EE70"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ru-RU"/>
              </w:rPr>
              <w:t>2025-2027</w:t>
            </w:r>
            <w:r>
              <w:rPr>
                <w:rFonts w:ascii="Times New Roman" w:hAnsi="Times New Roman"/>
                <w:sz w:val="24"/>
                <w:szCs w:val="24"/>
              </w:rPr>
              <w:t xml:space="preserve"> </w:t>
            </w:r>
            <w:r>
              <w:rPr>
                <w:rFonts w:ascii="Times New Roman" w:hAnsi="Times New Roman"/>
                <w:sz w:val="24"/>
                <w:szCs w:val="24"/>
                <w:lang w:val="en-US"/>
              </w:rPr>
              <w:t>m.</w:t>
            </w:r>
          </w:p>
        </w:tc>
        <w:tc>
          <w:tcPr>
            <w:tcW w:w="1702" w:type="dxa"/>
            <w:tcBorders>
              <w:top w:val="single" w:sz="4" w:space="0" w:color="000000"/>
              <w:left w:val="single" w:sz="4" w:space="0" w:color="000000"/>
              <w:bottom w:val="single" w:sz="4" w:space="0" w:color="000000"/>
              <w:right w:val="single" w:sz="4" w:space="0" w:color="000000"/>
            </w:tcBorders>
          </w:tcPr>
          <w:p w14:paraId="7C751E4B"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Inžinierius</w:t>
            </w:r>
          </w:p>
        </w:tc>
        <w:tc>
          <w:tcPr>
            <w:tcW w:w="1956" w:type="dxa"/>
            <w:tcBorders>
              <w:top w:val="single" w:sz="4" w:space="0" w:color="000000"/>
              <w:left w:val="single" w:sz="4" w:space="0" w:color="000000"/>
              <w:bottom w:val="single" w:sz="4" w:space="0" w:color="000000"/>
              <w:right w:val="single" w:sz="4" w:space="0" w:color="000000"/>
            </w:tcBorders>
          </w:tcPr>
          <w:p w14:paraId="34181AC2"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EM, AM paramos fondai</w:t>
            </w:r>
          </w:p>
        </w:tc>
        <w:tc>
          <w:tcPr>
            <w:tcW w:w="1417" w:type="dxa"/>
            <w:tcBorders>
              <w:top w:val="single" w:sz="4" w:space="0" w:color="000000"/>
              <w:left w:val="single" w:sz="4" w:space="0" w:color="000000"/>
              <w:bottom w:val="single" w:sz="4" w:space="0" w:color="000000"/>
              <w:right w:val="single" w:sz="4" w:space="0" w:color="000000"/>
            </w:tcBorders>
          </w:tcPr>
          <w:p w14:paraId="1BC75387" w14:textId="77777777" w:rsidR="00374F86" w:rsidRDefault="00374F86">
            <w:pPr>
              <w:widowControl w:val="0"/>
              <w:spacing w:after="0" w:line="240" w:lineRule="auto"/>
              <w:jc w:val="both"/>
              <w:rPr>
                <w:rFonts w:ascii="Times New Roman" w:hAnsi="Times New Roman"/>
                <w:sz w:val="24"/>
                <w:szCs w:val="24"/>
              </w:rPr>
            </w:pPr>
          </w:p>
        </w:tc>
      </w:tr>
      <w:tr w:rsidR="00374F86" w14:paraId="3455DFA9" w14:textId="77777777">
        <w:trPr>
          <w:trHeight w:val="555"/>
        </w:trPr>
        <w:tc>
          <w:tcPr>
            <w:tcW w:w="708" w:type="dxa"/>
            <w:tcBorders>
              <w:top w:val="single" w:sz="4" w:space="0" w:color="000000"/>
              <w:left w:val="single" w:sz="4" w:space="0" w:color="000000"/>
              <w:bottom w:val="single" w:sz="4" w:space="0" w:color="000000"/>
              <w:right w:val="single" w:sz="4" w:space="0" w:color="000000"/>
            </w:tcBorders>
          </w:tcPr>
          <w:p w14:paraId="41D2D737" w14:textId="77777777" w:rsidR="00374F86" w:rsidRDefault="00000000">
            <w:pPr>
              <w:widowControl w:val="0"/>
              <w:spacing w:after="0" w:line="240" w:lineRule="auto"/>
              <w:jc w:val="both"/>
              <w:rPr>
                <w:rFonts w:ascii="Times New Roman" w:hAnsi="Times New Roman"/>
                <w:sz w:val="24"/>
                <w:szCs w:val="24"/>
                <w:lang w:val="en-US"/>
              </w:rPr>
            </w:pPr>
            <w:r>
              <w:rPr>
                <w:rFonts w:ascii="Times New Roman" w:hAnsi="Times New Roman"/>
                <w:sz w:val="24"/>
                <w:szCs w:val="24"/>
                <w:lang w:val="en-US"/>
              </w:rPr>
              <w:t>3.</w:t>
            </w:r>
          </w:p>
        </w:tc>
        <w:tc>
          <w:tcPr>
            <w:tcW w:w="3262" w:type="dxa"/>
            <w:tcBorders>
              <w:top w:val="single" w:sz="4" w:space="0" w:color="000000"/>
              <w:left w:val="single" w:sz="4" w:space="0" w:color="000000"/>
              <w:bottom w:val="single" w:sz="4" w:space="0" w:color="000000"/>
              <w:right w:val="single" w:sz="4" w:space="0" w:color="000000"/>
            </w:tcBorders>
          </w:tcPr>
          <w:p w14:paraId="50973DFC" w14:textId="77777777" w:rsidR="00374F86" w:rsidRDefault="00000000">
            <w:pPr>
              <w:pStyle w:val="msonospacing0"/>
              <w:widowControl w:val="0"/>
              <w:jc w:val="both"/>
              <w:rPr>
                <w:rFonts w:ascii="Times New Roman" w:hAnsi="Times New Roman"/>
                <w:sz w:val="24"/>
                <w:szCs w:val="24"/>
              </w:rPr>
            </w:pPr>
            <w:r>
              <w:rPr>
                <w:rFonts w:ascii="Times New Roman" w:hAnsi="Times New Roman"/>
                <w:sz w:val="24"/>
                <w:szCs w:val="24"/>
                <w:lang w:eastAsia="lt-LT"/>
              </w:rPr>
              <w:t>AEI naudojančių įrengimų diegimas aptarnaujamų šilumos mazgų energijos sąnaudoms mažinti ir klientų pasitenkinimui didinti</w:t>
            </w:r>
          </w:p>
        </w:tc>
        <w:tc>
          <w:tcPr>
            <w:tcW w:w="1841" w:type="dxa"/>
            <w:tcBorders>
              <w:top w:val="single" w:sz="4" w:space="0" w:color="000000"/>
              <w:left w:val="single" w:sz="4" w:space="0" w:color="000000"/>
              <w:bottom w:val="single" w:sz="4" w:space="0" w:color="000000"/>
              <w:right w:val="single" w:sz="4" w:space="0" w:color="000000"/>
            </w:tcBorders>
          </w:tcPr>
          <w:p w14:paraId="5531C0B1" w14:textId="77777777" w:rsidR="00374F86" w:rsidRDefault="00000000">
            <w:pPr>
              <w:widowControl w:val="0"/>
              <w:spacing w:after="0" w:line="240" w:lineRule="auto"/>
              <w:jc w:val="both"/>
              <w:rPr>
                <w:rFonts w:ascii="Times New Roman" w:hAnsi="Times New Roman"/>
                <w:sz w:val="24"/>
                <w:szCs w:val="24"/>
                <w:lang w:val="en-US"/>
              </w:rPr>
            </w:pPr>
            <w:proofErr w:type="spellStart"/>
            <w:r>
              <w:rPr>
                <w:rFonts w:ascii="Times New Roman" w:hAnsi="Times New Roman"/>
                <w:sz w:val="24"/>
                <w:szCs w:val="24"/>
                <w:lang w:val="en-US"/>
              </w:rPr>
              <w:t>Nuolat</w:t>
            </w:r>
            <w:proofErr w:type="spellEnd"/>
          </w:p>
        </w:tc>
        <w:tc>
          <w:tcPr>
            <w:tcW w:w="1702" w:type="dxa"/>
            <w:tcBorders>
              <w:top w:val="single" w:sz="4" w:space="0" w:color="000000"/>
              <w:left w:val="single" w:sz="4" w:space="0" w:color="000000"/>
              <w:bottom w:val="single" w:sz="4" w:space="0" w:color="000000"/>
              <w:right w:val="single" w:sz="4" w:space="0" w:color="000000"/>
            </w:tcBorders>
          </w:tcPr>
          <w:p w14:paraId="70BA1F76"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Generalinis</w:t>
            </w:r>
          </w:p>
          <w:p w14:paraId="2F55F7EA" w14:textId="77777777" w:rsidR="00374F86" w:rsidRDefault="00000000">
            <w:pPr>
              <w:widowControl w:val="0"/>
              <w:spacing w:after="0" w:line="240" w:lineRule="auto"/>
              <w:jc w:val="both"/>
              <w:rPr>
                <w:rFonts w:ascii="Times New Roman" w:hAnsi="Times New Roman"/>
                <w:sz w:val="24"/>
                <w:szCs w:val="24"/>
              </w:rPr>
            </w:pPr>
            <w:r>
              <w:rPr>
                <w:rFonts w:ascii="Times New Roman" w:hAnsi="Times New Roman"/>
                <w:sz w:val="24"/>
                <w:szCs w:val="24"/>
              </w:rPr>
              <w:t>direktorius</w:t>
            </w:r>
          </w:p>
        </w:tc>
        <w:tc>
          <w:tcPr>
            <w:tcW w:w="1956" w:type="dxa"/>
            <w:tcBorders>
              <w:top w:val="single" w:sz="4" w:space="0" w:color="000000"/>
              <w:left w:val="single" w:sz="4" w:space="0" w:color="000000"/>
              <w:bottom w:val="single" w:sz="4" w:space="0" w:color="000000"/>
              <w:right w:val="single" w:sz="4" w:space="0" w:color="000000"/>
            </w:tcBorders>
          </w:tcPr>
          <w:p w14:paraId="1014A434" w14:textId="77777777" w:rsidR="00374F86"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EM, AM paramos fondai</w:t>
            </w:r>
          </w:p>
        </w:tc>
        <w:tc>
          <w:tcPr>
            <w:tcW w:w="1417" w:type="dxa"/>
            <w:tcBorders>
              <w:top w:val="single" w:sz="4" w:space="0" w:color="000000"/>
              <w:left w:val="single" w:sz="4" w:space="0" w:color="000000"/>
              <w:bottom w:val="single" w:sz="4" w:space="0" w:color="000000"/>
              <w:right w:val="single" w:sz="4" w:space="0" w:color="000000"/>
            </w:tcBorders>
          </w:tcPr>
          <w:p w14:paraId="02EC0A5A" w14:textId="77777777" w:rsidR="00374F86" w:rsidRDefault="00374F86">
            <w:pPr>
              <w:widowControl w:val="0"/>
              <w:spacing w:after="0" w:line="240" w:lineRule="auto"/>
              <w:jc w:val="both"/>
              <w:rPr>
                <w:rFonts w:ascii="Times New Roman" w:hAnsi="Times New Roman"/>
                <w:sz w:val="24"/>
                <w:szCs w:val="24"/>
              </w:rPr>
            </w:pPr>
          </w:p>
        </w:tc>
      </w:tr>
    </w:tbl>
    <w:p w14:paraId="5D721C61" w14:textId="77777777" w:rsidR="00374F86" w:rsidRDefault="00374F86">
      <w:pPr>
        <w:pStyle w:val="msonospacing0"/>
        <w:jc w:val="both"/>
        <w:rPr>
          <w:rFonts w:ascii="Times New Roman" w:hAnsi="Times New Roman"/>
          <w:color w:val="FF0000"/>
          <w:sz w:val="24"/>
          <w:szCs w:val="24"/>
        </w:rPr>
      </w:pPr>
    </w:p>
    <w:p w14:paraId="7DB798BD" w14:textId="77777777" w:rsidR="00374F86" w:rsidRDefault="00374F86">
      <w:pPr>
        <w:jc w:val="center"/>
        <w:rPr>
          <w:rFonts w:ascii="Times New Roman" w:hAnsi="Times New Roman"/>
          <w:b/>
          <w:bCs/>
          <w:sz w:val="24"/>
          <w:szCs w:val="24"/>
          <w:lang w:val="ru-RU"/>
        </w:rPr>
      </w:pPr>
    </w:p>
    <w:p w14:paraId="076B9342" w14:textId="77777777" w:rsidR="00374F86" w:rsidRDefault="00374F86">
      <w:pPr>
        <w:jc w:val="center"/>
        <w:rPr>
          <w:rFonts w:ascii="Times New Roman" w:hAnsi="Times New Roman"/>
          <w:b/>
          <w:bCs/>
          <w:sz w:val="24"/>
          <w:szCs w:val="24"/>
          <w:lang w:val="ru-RU"/>
        </w:rPr>
      </w:pPr>
    </w:p>
    <w:p w14:paraId="44FD038C" w14:textId="77777777" w:rsidR="00374F86" w:rsidRDefault="00374F86">
      <w:pPr>
        <w:jc w:val="center"/>
        <w:rPr>
          <w:rFonts w:ascii="Times New Roman" w:hAnsi="Times New Roman"/>
          <w:b/>
          <w:bCs/>
          <w:sz w:val="24"/>
          <w:szCs w:val="24"/>
          <w:lang w:val="ru-RU"/>
        </w:rPr>
      </w:pPr>
    </w:p>
    <w:p w14:paraId="397DF105" w14:textId="77777777" w:rsidR="00374F86" w:rsidRDefault="00374F86">
      <w:pPr>
        <w:jc w:val="center"/>
        <w:rPr>
          <w:rFonts w:ascii="Times New Roman" w:hAnsi="Times New Roman"/>
          <w:b/>
          <w:bCs/>
          <w:sz w:val="24"/>
          <w:szCs w:val="24"/>
          <w:lang w:val="ru-RU"/>
        </w:rPr>
      </w:pPr>
    </w:p>
    <w:p w14:paraId="2F941A85" w14:textId="77777777" w:rsidR="00374F86" w:rsidRDefault="00374F86">
      <w:pPr>
        <w:jc w:val="center"/>
        <w:rPr>
          <w:rFonts w:ascii="Times New Roman" w:hAnsi="Times New Roman"/>
          <w:b/>
          <w:bCs/>
          <w:sz w:val="24"/>
          <w:szCs w:val="24"/>
          <w:lang w:val="ru-RU"/>
        </w:rPr>
      </w:pPr>
    </w:p>
    <w:p w14:paraId="5FCA21A7" w14:textId="77777777" w:rsidR="00374F86" w:rsidRDefault="00374F86">
      <w:pPr>
        <w:jc w:val="center"/>
        <w:rPr>
          <w:rFonts w:ascii="Times New Roman" w:hAnsi="Times New Roman"/>
          <w:b/>
          <w:bCs/>
          <w:sz w:val="24"/>
          <w:szCs w:val="24"/>
          <w:lang w:val="ru-RU"/>
        </w:rPr>
      </w:pPr>
    </w:p>
    <w:p w14:paraId="6879EC7E" w14:textId="77777777" w:rsidR="00374F86" w:rsidRDefault="00000000">
      <w:pPr>
        <w:jc w:val="center"/>
        <w:rPr>
          <w:rFonts w:ascii="Times New Roman" w:hAnsi="Times New Roman"/>
          <w:b/>
          <w:bCs/>
          <w:sz w:val="24"/>
          <w:szCs w:val="24"/>
        </w:rPr>
      </w:pPr>
      <w:r>
        <w:rPr>
          <w:rFonts w:ascii="Times New Roman" w:hAnsi="Times New Roman"/>
          <w:b/>
          <w:bCs/>
          <w:sz w:val="24"/>
          <w:szCs w:val="24"/>
        </w:rPr>
        <w:lastRenderedPageBreak/>
        <w:t>VII. BENDROVĖS APLINKOSAUGOS POLITIKA</w:t>
      </w:r>
    </w:p>
    <w:p w14:paraId="28727C09" w14:textId="77777777" w:rsidR="00374F86" w:rsidRDefault="00000000">
      <w:pPr>
        <w:jc w:val="center"/>
        <w:rPr>
          <w:rFonts w:ascii="Times New Roman" w:hAnsi="Times New Roman"/>
          <w:sz w:val="24"/>
          <w:szCs w:val="24"/>
        </w:rPr>
      </w:pPr>
      <w:r>
        <w:rPr>
          <w:noProof/>
        </w:rPr>
        <w:drawing>
          <wp:inline distT="0" distB="0" distL="0" distR="0" wp14:anchorId="0DDE40E6" wp14:editId="226C644A">
            <wp:extent cx="5905500" cy="3810000"/>
            <wp:effectExtent l="0" t="0" r="0" b="0"/>
            <wp:docPr id="15" name="Picture 10"/>
            <wp:cNvGraphicFramePr/>
            <a:graphic xmlns:a="http://schemas.openxmlformats.org/drawingml/2006/main">
              <a:graphicData uri="http://schemas.openxmlformats.org/drawingml/2006/picture">
                <pic:pic xmlns:pic="http://schemas.openxmlformats.org/drawingml/2006/picture">
                  <pic:nvPicPr>
                    <pic:cNvPr id="14" name="Picture 10"/>
                    <pic:cNvPicPr/>
                  </pic:nvPicPr>
                  <pic:blipFill>
                    <a:blip r:embed="rId21"/>
                    <a:stretch/>
                  </pic:blipFill>
                  <pic:spPr>
                    <a:xfrm>
                      <a:off x="0" y="0"/>
                      <a:ext cx="5905440" cy="3809880"/>
                    </a:xfrm>
                    <a:prstGeom prst="rect">
                      <a:avLst/>
                    </a:prstGeom>
                    <a:ln w="0">
                      <a:noFill/>
                    </a:ln>
                  </pic:spPr>
                </pic:pic>
              </a:graphicData>
            </a:graphic>
          </wp:inline>
        </w:drawing>
      </w:r>
    </w:p>
    <w:p w14:paraId="4B0D2C14" w14:textId="77777777" w:rsidR="00374F86" w:rsidRDefault="00000000">
      <w:pPr>
        <w:jc w:val="center"/>
        <w:rPr>
          <w:rFonts w:ascii="Times New Roman" w:hAnsi="Times New Roman"/>
          <w:b/>
          <w:color w:val="0070C0"/>
          <w:sz w:val="28"/>
          <w:szCs w:val="28"/>
        </w:rPr>
      </w:pPr>
      <w:r>
        <w:rPr>
          <w:rFonts w:ascii="Times New Roman" w:hAnsi="Times New Roman"/>
          <w:b/>
          <w:color w:val="0070C0"/>
          <w:sz w:val="28"/>
          <w:szCs w:val="28"/>
        </w:rPr>
        <w:t>LAIKOMĖS PASAULINIO ŽALIOSIOS ENERGETIKOS  KURSO:</w:t>
      </w:r>
    </w:p>
    <w:p w14:paraId="5360C7B1" w14:textId="77777777" w:rsidR="00374F86" w:rsidRDefault="00000000">
      <w:pPr>
        <w:jc w:val="center"/>
        <w:rPr>
          <w:rFonts w:ascii="Times New Roman" w:hAnsi="Times New Roman"/>
          <w:color w:val="0070C0"/>
          <w:sz w:val="28"/>
          <w:szCs w:val="28"/>
        </w:rPr>
      </w:pPr>
      <w:r>
        <w:rPr>
          <w:rFonts w:ascii="Times New Roman" w:hAnsi="Times New Roman"/>
          <w:color w:val="0070C0"/>
          <w:sz w:val="28"/>
          <w:szCs w:val="28"/>
        </w:rPr>
        <w:t xml:space="preserve">         Susidėvėjusius katilus keisime atsinaujinančius energijos šaltinius naudojančiais įrenginiais !</w:t>
      </w:r>
    </w:p>
    <w:p w14:paraId="42D9B5A1" w14:textId="77777777" w:rsidR="00374F86" w:rsidRDefault="00000000">
      <w:pPr>
        <w:jc w:val="center"/>
        <w:rPr>
          <w:rFonts w:ascii="Times New Roman" w:hAnsi="Times New Roman"/>
          <w:color w:val="0070C0"/>
          <w:sz w:val="28"/>
          <w:szCs w:val="28"/>
        </w:rPr>
      </w:pPr>
      <w:r>
        <w:rPr>
          <w:rFonts w:ascii="Times New Roman" w:hAnsi="Times New Roman"/>
          <w:color w:val="0070C0"/>
          <w:sz w:val="28"/>
          <w:szCs w:val="28"/>
        </w:rPr>
        <w:t>Atnaujindami automobilių parką rinksimės hibridines arba vien elektra varomas transporto priemones.</w:t>
      </w:r>
    </w:p>
    <w:p w14:paraId="3519C3A5" w14:textId="77777777" w:rsidR="00374F86" w:rsidRDefault="00000000">
      <w:pPr>
        <w:jc w:val="center"/>
        <w:rPr>
          <w:rFonts w:ascii="Times New Roman" w:hAnsi="Times New Roman"/>
          <w:color w:val="0070C0"/>
          <w:sz w:val="28"/>
          <w:szCs w:val="28"/>
        </w:rPr>
      </w:pPr>
      <w:r>
        <w:rPr>
          <w:rFonts w:ascii="Times New Roman" w:hAnsi="Times New Roman"/>
          <w:color w:val="0070C0"/>
          <w:sz w:val="28"/>
          <w:szCs w:val="28"/>
        </w:rPr>
        <w:t>Vykdydami viešuosius pirkimus taikysime žaliųjų pirkimų rekomendacijas.</w:t>
      </w:r>
    </w:p>
    <w:p w14:paraId="387368D5" w14:textId="77777777" w:rsidR="00374F86" w:rsidRDefault="00000000">
      <w:pPr>
        <w:jc w:val="center"/>
        <w:rPr>
          <w:rFonts w:ascii="Times New Roman" w:hAnsi="Times New Roman"/>
          <w:color w:val="0070C0"/>
          <w:sz w:val="28"/>
          <w:szCs w:val="28"/>
        </w:rPr>
      </w:pPr>
      <w:r>
        <w:rPr>
          <w:rFonts w:ascii="Times New Roman" w:hAnsi="Times New Roman"/>
          <w:color w:val="0070C0"/>
          <w:sz w:val="28"/>
          <w:szCs w:val="28"/>
        </w:rPr>
        <w:t>Investuosime į saulės fotovoltines elektrines siekdami gaminti elektros energiją savoms reikmėms.</w:t>
      </w:r>
    </w:p>
    <w:p w14:paraId="3E898FB1" w14:textId="77777777" w:rsidR="00374F86" w:rsidRDefault="00374F86">
      <w:pPr>
        <w:rPr>
          <w:rFonts w:ascii="Times New Roman" w:hAnsi="Times New Roman"/>
          <w:color w:val="385623"/>
          <w:sz w:val="28"/>
          <w:szCs w:val="28"/>
        </w:rPr>
      </w:pPr>
    </w:p>
    <w:p w14:paraId="3E5A4AC0" w14:textId="77777777" w:rsidR="00374F86" w:rsidRDefault="00374F86">
      <w:pPr>
        <w:rPr>
          <w:rFonts w:ascii="Times New Roman" w:hAnsi="Times New Roman"/>
          <w:color w:val="385623"/>
          <w:sz w:val="28"/>
          <w:szCs w:val="28"/>
        </w:rPr>
      </w:pPr>
    </w:p>
    <w:p w14:paraId="28F26C3C" w14:textId="77777777" w:rsidR="00374F86" w:rsidRDefault="00374F86">
      <w:pPr>
        <w:jc w:val="center"/>
        <w:rPr>
          <w:rFonts w:ascii="Times New Roman" w:hAnsi="Times New Roman"/>
          <w:b/>
          <w:bCs/>
          <w:sz w:val="24"/>
          <w:szCs w:val="24"/>
        </w:rPr>
      </w:pPr>
    </w:p>
    <w:p w14:paraId="772F1462" w14:textId="77777777" w:rsidR="00374F86" w:rsidRDefault="00374F86">
      <w:pPr>
        <w:jc w:val="center"/>
        <w:rPr>
          <w:rFonts w:ascii="Times New Roman" w:hAnsi="Times New Roman"/>
          <w:b/>
          <w:bCs/>
          <w:sz w:val="24"/>
          <w:szCs w:val="24"/>
        </w:rPr>
      </w:pPr>
    </w:p>
    <w:p w14:paraId="642DE497" w14:textId="77777777" w:rsidR="00374F86" w:rsidRDefault="00374F86">
      <w:pPr>
        <w:jc w:val="center"/>
        <w:rPr>
          <w:rFonts w:ascii="Times New Roman" w:hAnsi="Times New Roman"/>
          <w:b/>
          <w:bCs/>
          <w:sz w:val="24"/>
          <w:szCs w:val="24"/>
        </w:rPr>
      </w:pPr>
    </w:p>
    <w:p w14:paraId="4FA771C3" w14:textId="77777777" w:rsidR="00374F86" w:rsidRDefault="00374F86">
      <w:pPr>
        <w:jc w:val="center"/>
        <w:rPr>
          <w:rFonts w:ascii="Times New Roman" w:hAnsi="Times New Roman"/>
          <w:b/>
          <w:bCs/>
          <w:sz w:val="24"/>
          <w:szCs w:val="24"/>
        </w:rPr>
      </w:pPr>
    </w:p>
    <w:p w14:paraId="65C417CF" w14:textId="77777777" w:rsidR="00374F86" w:rsidRDefault="00374F86">
      <w:pPr>
        <w:jc w:val="center"/>
        <w:rPr>
          <w:rFonts w:ascii="Times New Roman" w:hAnsi="Times New Roman"/>
          <w:b/>
          <w:bCs/>
          <w:sz w:val="24"/>
          <w:szCs w:val="24"/>
        </w:rPr>
      </w:pPr>
    </w:p>
    <w:p w14:paraId="2ED25577" w14:textId="77777777" w:rsidR="00374F86" w:rsidRDefault="00374F86">
      <w:pPr>
        <w:jc w:val="center"/>
        <w:rPr>
          <w:rFonts w:ascii="Times New Roman" w:hAnsi="Times New Roman"/>
          <w:b/>
          <w:bCs/>
          <w:sz w:val="24"/>
          <w:szCs w:val="24"/>
        </w:rPr>
      </w:pPr>
    </w:p>
    <w:p w14:paraId="562573F8" w14:textId="77777777" w:rsidR="00374F86" w:rsidRDefault="00000000">
      <w:pPr>
        <w:jc w:val="center"/>
        <w:rPr>
          <w:rFonts w:ascii="Times New Roman" w:hAnsi="Times New Roman"/>
          <w:b/>
          <w:bCs/>
          <w:sz w:val="24"/>
          <w:szCs w:val="24"/>
        </w:rPr>
      </w:pPr>
      <w:r>
        <w:rPr>
          <w:rFonts w:ascii="Times New Roman" w:hAnsi="Times New Roman"/>
          <w:b/>
          <w:bCs/>
          <w:sz w:val="24"/>
          <w:szCs w:val="24"/>
        </w:rPr>
        <w:t>VII</w:t>
      </w:r>
      <w:r>
        <w:rPr>
          <w:rFonts w:ascii="Times New Roman" w:hAnsi="Times New Roman"/>
          <w:b/>
          <w:bCs/>
          <w:sz w:val="24"/>
          <w:szCs w:val="24"/>
          <w:lang w:val="es-ES"/>
        </w:rPr>
        <w:t>I</w:t>
      </w:r>
      <w:r>
        <w:rPr>
          <w:rFonts w:ascii="Times New Roman" w:hAnsi="Times New Roman"/>
          <w:b/>
          <w:bCs/>
          <w:sz w:val="24"/>
          <w:szCs w:val="24"/>
        </w:rPr>
        <w:t>. STRATEGIJOS TIKSLINIMAS IR PASIEKTŲ TIKSLŲ VERTINIMAS</w:t>
      </w:r>
    </w:p>
    <w:p w14:paraId="75DEE4B5" w14:textId="77777777" w:rsidR="00374F86" w:rsidRDefault="00000000">
      <w:pPr>
        <w:pStyle w:val="Sraopastraipa"/>
        <w:numPr>
          <w:ilvl w:val="0"/>
          <w:numId w:val="1"/>
        </w:numPr>
        <w:tabs>
          <w:tab w:val="left" w:pos="1779"/>
        </w:tabs>
        <w:spacing w:before="90"/>
        <w:ind w:right="205" w:firstLine="1298"/>
        <w:jc w:val="both"/>
        <w:rPr>
          <w:sz w:val="24"/>
        </w:rPr>
      </w:pPr>
      <w:r>
        <w:rPr>
          <w:sz w:val="24"/>
        </w:rPr>
        <w:t>Strategija ir jos nustatyti veiklos tikslai gali būti peržiūrėti ir patikslinti bendrovės valdybos sprendimu.</w:t>
      </w:r>
    </w:p>
    <w:p w14:paraId="02F8D803" w14:textId="77777777" w:rsidR="00374F86" w:rsidRDefault="00000000">
      <w:pPr>
        <w:pStyle w:val="Sraopastraipa"/>
        <w:numPr>
          <w:ilvl w:val="0"/>
          <w:numId w:val="1"/>
        </w:numPr>
        <w:tabs>
          <w:tab w:val="left" w:pos="1779"/>
        </w:tabs>
        <w:spacing w:before="90"/>
        <w:ind w:right="205" w:firstLine="1298"/>
        <w:jc w:val="both"/>
        <w:rPr>
          <w:sz w:val="24"/>
        </w:rPr>
      </w:pPr>
      <w:r>
        <w:rPr>
          <w:sz w:val="24"/>
        </w:rPr>
        <w:t>Kasmet iki kovo 1 d. bendrovės vadovas parengia ir teikia valdybai metinę</w:t>
      </w:r>
      <w:r>
        <w:rPr>
          <w:spacing w:val="1"/>
          <w:sz w:val="24"/>
        </w:rPr>
        <w:t xml:space="preserve"> </w:t>
      </w:r>
      <w:r>
        <w:rPr>
          <w:sz w:val="24"/>
        </w:rPr>
        <w:t>veiklos strategijos įgyvendinimo per ataskaitinį laikotarpį apžvalgą.</w:t>
      </w:r>
    </w:p>
    <w:p w14:paraId="1F83A011" w14:textId="77777777" w:rsidR="00374F86" w:rsidRDefault="00000000">
      <w:pPr>
        <w:pStyle w:val="Sraopastraipa"/>
        <w:numPr>
          <w:ilvl w:val="0"/>
          <w:numId w:val="1"/>
        </w:numPr>
        <w:tabs>
          <w:tab w:val="left" w:pos="1779"/>
        </w:tabs>
        <w:spacing w:before="90"/>
        <w:ind w:right="205" w:firstLine="1298"/>
        <w:jc w:val="both"/>
        <w:rPr>
          <w:sz w:val="24"/>
        </w:rPr>
      </w:pPr>
      <w:r>
        <w:rPr>
          <w:sz w:val="24"/>
        </w:rPr>
        <w:t>Kasmet iki kovo 1 d. bendrovės vadovas ir vyr. buhalterė parengia metinį einamųjų metų finansinį planą.</w:t>
      </w:r>
    </w:p>
    <w:p w14:paraId="17A06FC4" w14:textId="77777777" w:rsidR="00374F86" w:rsidRDefault="00000000">
      <w:pPr>
        <w:pStyle w:val="Sraopastraipa"/>
        <w:numPr>
          <w:ilvl w:val="0"/>
          <w:numId w:val="1"/>
        </w:numPr>
        <w:tabs>
          <w:tab w:val="left" w:pos="1779"/>
        </w:tabs>
        <w:spacing w:before="90"/>
        <w:ind w:right="205" w:firstLine="1298"/>
        <w:jc w:val="both"/>
        <w:rPr>
          <w:sz w:val="24"/>
        </w:rPr>
      </w:pPr>
      <w:r>
        <w:rPr>
          <w:sz w:val="24"/>
        </w:rPr>
        <w:t>Veiklos strategijos įgyvendinimą už ataskaitinį laikotarpį bendrovės valdyba įvertina iki einamųjų metų balandžio 1d.</w:t>
      </w:r>
    </w:p>
    <w:p w14:paraId="00EC768B" w14:textId="77777777" w:rsidR="00374F86" w:rsidRDefault="00000000">
      <w:pPr>
        <w:pStyle w:val="Sraopastraipa"/>
        <w:numPr>
          <w:ilvl w:val="0"/>
          <w:numId w:val="1"/>
        </w:numPr>
        <w:tabs>
          <w:tab w:val="left" w:pos="1750"/>
        </w:tabs>
        <w:ind w:right="202" w:firstLine="1298"/>
        <w:jc w:val="both"/>
        <w:rPr>
          <w:sz w:val="24"/>
        </w:rPr>
      </w:pPr>
      <w:r>
        <w:rPr>
          <w:sz w:val="24"/>
        </w:rPr>
        <w:t>Vertinant pasiektus veiklos tikslus, atsižvelgiama į aplinkos įtaką bendrovės veiklai (reguliuojamos veiklos įstatyminius pokyčius, bendrą pasaulinę ir šalies ekonominę situaciją, teismų</w:t>
      </w:r>
      <w:r>
        <w:rPr>
          <w:spacing w:val="1"/>
          <w:sz w:val="24"/>
        </w:rPr>
        <w:t xml:space="preserve"> </w:t>
      </w:r>
      <w:r>
        <w:rPr>
          <w:sz w:val="24"/>
        </w:rPr>
        <w:t>sprendimus,</w:t>
      </w:r>
      <w:r>
        <w:rPr>
          <w:spacing w:val="-1"/>
          <w:sz w:val="24"/>
        </w:rPr>
        <w:t xml:space="preserve"> kitos </w:t>
      </w:r>
      <w:r>
        <w:rPr>
          <w:sz w:val="24"/>
        </w:rPr>
        <w:t>įstatyminės</w:t>
      </w:r>
      <w:r>
        <w:rPr>
          <w:spacing w:val="-1"/>
          <w:sz w:val="24"/>
        </w:rPr>
        <w:t xml:space="preserve"> </w:t>
      </w:r>
      <w:r>
        <w:rPr>
          <w:sz w:val="24"/>
        </w:rPr>
        <w:t>bazės</w:t>
      </w:r>
      <w:r>
        <w:rPr>
          <w:spacing w:val="-3"/>
          <w:sz w:val="24"/>
        </w:rPr>
        <w:t xml:space="preserve"> </w:t>
      </w:r>
      <w:r>
        <w:rPr>
          <w:sz w:val="24"/>
        </w:rPr>
        <w:t>pasikeitimus</w:t>
      </w:r>
      <w:r>
        <w:rPr>
          <w:spacing w:val="-3"/>
          <w:sz w:val="24"/>
        </w:rPr>
        <w:t xml:space="preserve"> </w:t>
      </w:r>
      <w:r>
        <w:rPr>
          <w:sz w:val="24"/>
        </w:rPr>
        <w:t>ir</w:t>
      </w:r>
      <w:r>
        <w:rPr>
          <w:spacing w:val="-1"/>
          <w:sz w:val="24"/>
        </w:rPr>
        <w:t xml:space="preserve"> </w:t>
      </w:r>
      <w:r>
        <w:rPr>
          <w:sz w:val="24"/>
        </w:rPr>
        <w:t>pan.),</w:t>
      </w:r>
      <w:r>
        <w:rPr>
          <w:spacing w:val="-3"/>
          <w:sz w:val="24"/>
        </w:rPr>
        <w:t xml:space="preserve"> </w:t>
      </w:r>
      <w:r>
        <w:rPr>
          <w:sz w:val="24"/>
        </w:rPr>
        <w:t>kurių</w:t>
      </w:r>
      <w:r>
        <w:rPr>
          <w:spacing w:val="-1"/>
          <w:sz w:val="24"/>
        </w:rPr>
        <w:t xml:space="preserve"> </w:t>
      </w:r>
      <w:r>
        <w:rPr>
          <w:sz w:val="24"/>
        </w:rPr>
        <w:t>vadovas</w:t>
      </w:r>
      <w:r>
        <w:rPr>
          <w:spacing w:val="-1"/>
          <w:sz w:val="24"/>
        </w:rPr>
        <w:t xml:space="preserve"> ar kiti atsakingi asmenys </w:t>
      </w:r>
      <w:r>
        <w:rPr>
          <w:sz w:val="24"/>
        </w:rPr>
        <w:t>negalėjo</w:t>
      </w:r>
      <w:r>
        <w:rPr>
          <w:spacing w:val="2"/>
          <w:sz w:val="24"/>
        </w:rPr>
        <w:t xml:space="preserve"> </w:t>
      </w:r>
      <w:r>
        <w:rPr>
          <w:sz w:val="24"/>
        </w:rPr>
        <w:t>kontroliuoti</w:t>
      </w:r>
      <w:r>
        <w:rPr>
          <w:spacing w:val="1"/>
          <w:sz w:val="24"/>
        </w:rPr>
        <w:t xml:space="preserve"> </w:t>
      </w:r>
      <w:r>
        <w:rPr>
          <w:sz w:val="24"/>
        </w:rPr>
        <w:t>ir</w:t>
      </w:r>
      <w:r>
        <w:rPr>
          <w:spacing w:val="59"/>
          <w:sz w:val="24"/>
        </w:rPr>
        <w:t xml:space="preserve"> </w:t>
      </w:r>
      <w:r>
        <w:rPr>
          <w:sz w:val="24"/>
        </w:rPr>
        <w:t>numatyti.</w:t>
      </w:r>
    </w:p>
    <w:p w14:paraId="0A8C58CA" w14:textId="77777777" w:rsidR="00374F86" w:rsidRDefault="00000000">
      <w:pPr>
        <w:pStyle w:val="Sraopastraipa"/>
        <w:numPr>
          <w:ilvl w:val="0"/>
          <w:numId w:val="1"/>
        </w:numPr>
        <w:tabs>
          <w:tab w:val="left" w:pos="1767"/>
        </w:tabs>
        <w:ind w:right="203" w:firstLine="1298"/>
        <w:jc w:val="both"/>
        <w:rPr>
          <w:sz w:val="24"/>
        </w:rPr>
      </w:pPr>
      <w:r>
        <w:rPr>
          <w:sz w:val="24"/>
        </w:rPr>
        <w:t>Bendrovės veiklos strategijos įgyvendinimo apžvalga kartu su bendrovės pasiektų</w:t>
      </w:r>
      <w:r>
        <w:rPr>
          <w:spacing w:val="1"/>
          <w:sz w:val="24"/>
        </w:rPr>
        <w:t xml:space="preserve"> </w:t>
      </w:r>
      <w:r>
        <w:rPr>
          <w:sz w:val="24"/>
        </w:rPr>
        <w:t>veiklos tikslų atitikimo jai nustatytiems veiklos tikslams vertinimo rezultatais pateikiama bendrovės</w:t>
      </w:r>
      <w:r>
        <w:rPr>
          <w:spacing w:val="-57"/>
          <w:sz w:val="24"/>
        </w:rPr>
        <w:t xml:space="preserve"> </w:t>
      </w:r>
      <w:r>
        <w:rPr>
          <w:sz w:val="24"/>
        </w:rPr>
        <w:t>vadovo</w:t>
      </w:r>
      <w:r>
        <w:rPr>
          <w:spacing w:val="1"/>
          <w:sz w:val="24"/>
        </w:rPr>
        <w:t xml:space="preserve"> </w:t>
      </w:r>
      <w:r>
        <w:rPr>
          <w:sz w:val="24"/>
        </w:rPr>
        <w:t>ataskaitoje,</w:t>
      </w:r>
      <w:r>
        <w:rPr>
          <w:spacing w:val="1"/>
          <w:sz w:val="24"/>
        </w:rPr>
        <w:t xml:space="preserve"> </w:t>
      </w:r>
      <w:r>
        <w:rPr>
          <w:sz w:val="24"/>
        </w:rPr>
        <w:t>kuri</w:t>
      </w:r>
      <w:r>
        <w:rPr>
          <w:spacing w:val="1"/>
          <w:sz w:val="24"/>
        </w:rPr>
        <w:t xml:space="preserve"> </w:t>
      </w:r>
      <w:r>
        <w:rPr>
          <w:sz w:val="24"/>
        </w:rPr>
        <w:t>teikiama</w:t>
      </w:r>
      <w:r>
        <w:rPr>
          <w:spacing w:val="1"/>
          <w:sz w:val="24"/>
        </w:rPr>
        <w:t xml:space="preserve"> </w:t>
      </w:r>
      <w:r>
        <w:rPr>
          <w:sz w:val="24"/>
        </w:rPr>
        <w:t>savivaldybės</w:t>
      </w:r>
      <w:r>
        <w:rPr>
          <w:spacing w:val="1"/>
          <w:sz w:val="24"/>
        </w:rPr>
        <w:t xml:space="preserve"> </w:t>
      </w:r>
      <w:r>
        <w:rPr>
          <w:sz w:val="24"/>
        </w:rPr>
        <w:t>tarybai</w:t>
      </w:r>
      <w:r>
        <w:rPr>
          <w:spacing w:val="1"/>
          <w:sz w:val="24"/>
        </w:rPr>
        <w:t xml:space="preserve"> </w:t>
      </w:r>
      <w:r>
        <w:rPr>
          <w:sz w:val="24"/>
        </w:rPr>
        <w:t>kartu</w:t>
      </w:r>
      <w:r>
        <w:rPr>
          <w:spacing w:val="1"/>
          <w:sz w:val="24"/>
        </w:rPr>
        <w:t xml:space="preserve"> </w:t>
      </w:r>
      <w:r>
        <w:rPr>
          <w:sz w:val="24"/>
        </w:rPr>
        <w:t>su</w:t>
      </w:r>
      <w:r>
        <w:rPr>
          <w:spacing w:val="1"/>
          <w:sz w:val="24"/>
        </w:rPr>
        <w:t xml:space="preserve"> </w:t>
      </w:r>
      <w:r>
        <w:rPr>
          <w:sz w:val="24"/>
        </w:rPr>
        <w:t>metiniu</w:t>
      </w:r>
      <w:r>
        <w:rPr>
          <w:spacing w:val="1"/>
          <w:sz w:val="24"/>
        </w:rPr>
        <w:t xml:space="preserve"> </w:t>
      </w:r>
      <w:r>
        <w:rPr>
          <w:sz w:val="24"/>
        </w:rPr>
        <w:t>finansinių</w:t>
      </w:r>
      <w:r>
        <w:rPr>
          <w:spacing w:val="60"/>
          <w:sz w:val="24"/>
        </w:rPr>
        <w:t xml:space="preserve"> </w:t>
      </w:r>
      <w:r>
        <w:rPr>
          <w:sz w:val="24"/>
        </w:rPr>
        <w:t>ataskaitų</w:t>
      </w:r>
      <w:r>
        <w:rPr>
          <w:spacing w:val="1"/>
          <w:sz w:val="24"/>
        </w:rPr>
        <w:t xml:space="preserve"> </w:t>
      </w:r>
      <w:r>
        <w:rPr>
          <w:sz w:val="24"/>
        </w:rPr>
        <w:t>rinkiniu.</w:t>
      </w:r>
    </w:p>
    <w:p w14:paraId="4536E9E4" w14:textId="77777777" w:rsidR="00374F86" w:rsidRDefault="00374F86">
      <w:pPr>
        <w:pStyle w:val="Sraopastraipa"/>
        <w:tabs>
          <w:tab w:val="left" w:pos="1767"/>
        </w:tabs>
        <w:ind w:right="203"/>
        <w:jc w:val="both"/>
        <w:rPr>
          <w:sz w:val="24"/>
        </w:rPr>
      </w:pPr>
    </w:p>
    <w:p w14:paraId="66B7B11F" w14:textId="77777777" w:rsidR="00374F86" w:rsidRDefault="00374F86">
      <w:pPr>
        <w:jc w:val="center"/>
        <w:rPr>
          <w:rFonts w:ascii="Times New Roman" w:hAnsi="Times New Roman"/>
          <w:b/>
          <w:bCs/>
          <w:sz w:val="24"/>
          <w:szCs w:val="24"/>
        </w:rPr>
      </w:pPr>
    </w:p>
    <w:p w14:paraId="3012D9F7" w14:textId="77777777" w:rsidR="00374F86" w:rsidRDefault="00374F86">
      <w:pPr>
        <w:jc w:val="center"/>
        <w:rPr>
          <w:rFonts w:ascii="Times New Roman" w:hAnsi="Times New Roman"/>
          <w:b/>
          <w:bCs/>
          <w:sz w:val="24"/>
          <w:szCs w:val="24"/>
        </w:rPr>
      </w:pPr>
    </w:p>
    <w:p w14:paraId="5E409B31" w14:textId="77777777" w:rsidR="00374F86" w:rsidRDefault="00000000">
      <w:pPr>
        <w:jc w:val="center"/>
        <w:rPr>
          <w:rFonts w:ascii="Times New Roman" w:hAnsi="Times New Roman"/>
          <w:b/>
          <w:bCs/>
          <w:sz w:val="24"/>
          <w:szCs w:val="24"/>
        </w:rPr>
      </w:pPr>
      <w:r>
        <w:rPr>
          <w:rFonts w:ascii="Times New Roman" w:hAnsi="Times New Roman"/>
          <w:b/>
          <w:bCs/>
          <w:sz w:val="24"/>
          <w:szCs w:val="24"/>
        </w:rPr>
        <w:t>_______________</w:t>
      </w:r>
    </w:p>
    <w:p w14:paraId="6F8E850F" w14:textId="77777777" w:rsidR="00374F86" w:rsidRDefault="00374F86">
      <w:pPr>
        <w:jc w:val="center"/>
        <w:rPr>
          <w:rFonts w:ascii="Times New Roman" w:hAnsi="Times New Roman"/>
          <w:b/>
          <w:bCs/>
          <w:sz w:val="24"/>
          <w:szCs w:val="24"/>
          <w:lang w:val="ru-RU"/>
        </w:rPr>
      </w:pPr>
    </w:p>
    <w:p w14:paraId="49937D9F" w14:textId="77777777" w:rsidR="00374F86" w:rsidRDefault="00374F86">
      <w:pPr>
        <w:jc w:val="center"/>
        <w:rPr>
          <w:rFonts w:ascii="Times New Roman" w:hAnsi="Times New Roman"/>
          <w:b/>
          <w:bCs/>
          <w:sz w:val="24"/>
          <w:szCs w:val="24"/>
          <w:lang w:val="ru-RU"/>
        </w:rPr>
      </w:pPr>
    </w:p>
    <w:p w14:paraId="3A470944" w14:textId="77777777" w:rsidR="00374F86" w:rsidRDefault="00374F86">
      <w:pPr>
        <w:jc w:val="center"/>
        <w:rPr>
          <w:rFonts w:ascii="Times New Roman" w:hAnsi="Times New Roman"/>
          <w:b/>
          <w:bCs/>
          <w:sz w:val="24"/>
          <w:szCs w:val="24"/>
          <w:lang w:val="ru-RU"/>
        </w:rPr>
      </w:pPr>
    </w:p>
    <w:p w14:paraId="523B3AA3" w14:textId="77777777" w:rsidR="00374F86" w:rsidRDefault="00374F86">
      <w:pPr>
        <w:jc w:val="center"/>
        <w:rPr>
          <w:rFonts w:ascii="Times New Roman" w:hAnsi="Times New Roman"/>
          <w:b/>
          <w:bCs/>
          <w:sz w:val="24"/>
          <w:szCs w:val="24"/>
          <w:lang w:val="ru-RU"/>
        </w:rPr>
      </w:pPr>
    </w:p>
    <w:p w14:paraId="45455D40" w14:textId="77777777" w:rsidR="00374F86" w:rsidRDefault="00374F86">
      <w:pPr>
        <w:jc w:val="center"/>
        <w:rPr>
          <w:rFonts w:ascii="Times New Roman" w:hAnsi="Times New Roman"/>
          <w:b/>
          <w:bCs/>
          <w:sz w:val="24"/>
          <w:szCs w:val="24"/>
          <w:lang w:val="ru-RU"/>
        </w:rPr>
      </w:pPr>
    </w:p>
    <w:p w14:paraId="11173885" w14:textId="77777777" w:rsidR="00374F86" w:rsidRDefault="00374F86">
      <w:pPr>
        <w:jc w:val="center"/>
        <w:rPr>
          <w:rFonts w:ascii="Times New Roman" w:hAnsi="Times New Roman"/>
          <w:b/>
          <w:bCs/>
          <w:sz w:val="24"/>
          <w:szCs w:val="24"/>
          <w:lang w:val="ru-RU"/>
        </w:rPr>
      </w:pPr>
    </w:p>
    <w:p w14:paraId="42DFF8BE" w14:textId="77777777" w:rsidR="00374F86" w:rsidRDefault="00374F86">
      <w:pPr>
        <w:jc w:val="center"/>
        <w:rPr>
          <w:rFonts w:ascii="Times New Roman" w:hAnsi="Times New Roman"/>
          <w:bCs/>
          <w:sz w:val="24"/>
          <w:szCs w:val="24"/>
          <w:lang w:val="ru-RU"/>
        </w:rPr>
      </w:pPr>
    </w:p>
    <w:p w14:paraId="2556743B" w14:textId="77777777" w:rsidR="00374F86" w:rsidRDefault="00000000">
      <w:pPr>
        <w:jc w:val="both"/>
        <w:rPr>
          <w:rFonts w:ascii="Times New Roman" w:hAnsi="Times New Roman"/>
          <w:bCs/>
          <w:sz w:val="24"/>
          <w:szCs w:val="24"/>
        </w:rPr>
      </w:pPr>
      <w:r>
        <w:rPr>
          <w:rFonts w:ascii="Times New Roman" w:hAnsi="Times New Roman"/>
          <w:bCs/>
          <w:sz w:val="24"/>
          <w:szCs w:val="24"/>
        </w:rPr>
        <w:t>Parengė</w:t>
      </w:r>
    </w:p>
    <w:p w14:paraId="00B5C1CC" w14:textId="77777777" w:rsidR="00374F86" w:rsidRDefault="00000000">
      <w:pPr>
        <w:jc w:val="both"/>
        <w:rPr>
          <w:rFonts w:ascii="Times New Roman" w:hAnsi="Times New Roman"/>
          <w:bCs/>
          <w:sz w:val="24"/>
          <w:szCs w:val="24"/>
        </w:rPr>
      </w:pPr>
      <w:r>
        <w:rPr>
          <w:rFonts w:ascii="Times New Roman" w:hAnsi="Times New Roman"/>
          <w:bCs/>
          <w:sz w:val="24"/>
          <w:szCs w:val="24"/>
        </w:rPr>
        <w:t>Generalinis direktorius  Saulius Rukšėnas</w:t>
      </w:r>
    </w:p>
    <w:p w14:paraId="57D851BA" w14:textId="77777777" w:rsidR="00374F86" w:rsidRDefault="00374F86">
      <w:pPr>
        <w:jc w:val="center"/>
        <w:rPr>
          <w:rFonts w:ascii="Times New Roman" w:hAnsi="Times New Roman"/>
          <w:b/>
          <w:bCs/>
          <w:sz w:val="24"/>
          <w:szCs w:val="24"/>
          <w:lang w:val="ru-RU"/>
        </w:rPr>
      </w:pPr>
    </w:p>
    <w:p w14:paraId="20C42344" w14:textId="77777777" w:rsidR="00374F86" w:rsidRDefault="00374F86">
      <w:pPr>
        <w:jc w:val="center"/>
        <w:rPr>
          <w:rFonts w:ascii="Times New Roman" w:hAnsi="Times New Roman"/>
          <w:b/>
          <w:bCs/>
          <w:sz w:val="24"/>
          <w:szCs w:val="24"/>
          <w:lang w:val="ru-RU"/>
        </w:rPr>
      </w:pPr>
    </w:p>
    <w:p w14:paraId="1F89ACB7" w14:textId="77777777" w:rsidR="00374F86" w:rsidRDefault="00374F86">
      <w:pPr>
        <w:rPr>
          <w:rFonts w:ascii="Times New Roman" w:hAnsi="Times New Roman"/>
          <w:b/>
          <w:bCs/>
          <w:sz w:val="24"/>
          <w:szCs w:val="24"/>
          <w:lang w:val="ru-RU"/>
        </w:rPr>
      </w:pPr>
    </w:p>
    <w:p w14:paraId="7FB3A71E" w14:textId="77777777" w:rsidR="00374F86" w:rsidRDefault="00374F86">
      <w:pPr>
        <w:rPr>
          <w:rFonts w:ascii="Times New Roman" w:hAnsi="Times New Roman"/>
          <w:color w:val="385623"/>
          <w:sz w:val="28"/>
          <w:szCs w:val="28"/>
        </w:rPr>
      </w:pPr>
    </w:p>
    <w:sectPr w:rsidR="00374F86">
      <w:headerReference w:type="default" r:id="rId22"/>
      <w:pgSz w:w="11906" w:h="16838"/>
      <w:pgMar w:top="539" w:right="849" w:bottom="532" w:left="1701" w:header="142" w:footer="0"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8E729" w14:textId="77777777" w:rsidR="00E2160B" w:rsidRDefault="00E2160B">
      <w:pPr>
        <w:spacing w:after="0" w:line="240" w:lineRule="auto"/>
      </w:pPr>
      <w:r>
        <w:separator/>
      </w:r>
    </w:p>
  </w:endnote>
  <w:endnote w:type="continuationSeparator" w:id="0">
    <w:p w14:paraId="32C882C9" w14:textId="77777777" w:rsidR="00E2160B" w:rsidRDefault="00E21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6223B" w14:textId="77777777" w:rsidR="00E2160B" w:rsidRDefault="00E2160B">
      <w:pPr>
        <w:spacing w:after="0" w:line="240" w:lineRule="auto"/>
      </w:pPr>
      <w:r>
        <w:separator/>
      </w:r>
    </w:p>
  </w:footnote>
  <w:footnote w:type="continuationSeparator" w:id="0">
    <w:p w14:paraId="01DE0AB0" w14:textId="77777777" w:rsidR="00E2160B" w:rsidRDefault="00E216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D74CB" w14:textId="77777777" w:rsidR="00374F86" w:rsidRDefault="00000000">
    <w:pPr>
      <w:pStyle w:val="Antrats"/>
    </w:pPr>
    <w:r>
      <w:t xml:space="preserve">                                                                                                                                                                              </w:t>
    </w:r>
  </w:p>
  <w:p w14:paraId="61667E90" w14:textId="77777777" w:rsidR="00374F86" w:rsidRDefault="00000000">
    <w:pPr>
      <w:pStyle w:val="Antrats"/>
      <w:jc w:val="center"/>
      <w:rPr>
        <w:lang w:eastAsia="lt-LT"/>
      </w:rPr>
    </w:pPr>
    <w:r>
      <w:rPr>
        <w:noProof/>
      </w:rPr>
      <w:drawing>
        <wp:inline distT="0" distB="0" distL="0" distR="0" wp14:anchorId="69C4344D" wp14:editId="27176B7B">
          <wp:extent cx="350520" cy="594360"/>
          <wp:effectExtent l="0" t="0" r="0" b="0"/>
          <wp:docPr id="16" name="Paveikslėlis 9"/>
          <wp:cNvGraphicFramePr/>
          <a:graphic xmlns:a="http://schemas.openxmlformats.org/drawingml/2006/main">
            <a:graphicData uri="http://schemas.openxmlformats.org/drawingml/2006/picture">
              <pic:pic xmlns:pic="http://schemas.openxmlformats.org/drawingml/2006/picture">
                <pic:nvPicPr>
                  <pic:cNvPr id="15" name="Paveikslėlis 9"/>
                  <pic:cNvPicPr/>
                </pic:nvPicPr>
                <pic:blipFill>
                  <a:blip r:embed="rId1"/>
                  <a:stretch/>
                </pic:blipFill>
                <pic:spPr>
                  <a:xfrm>
                    <a:off x="0" y="0"/>
                    <a:ext cx="350640" cy="594360"/>
                  </a:xfrm>
                  <a:prstGeom prst="rect">
                    <a:avLst/>
                  </a:prstGeom>
                  <a:ln w="0">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04EF7"/>
    <w:multiLevelType w:val="multilevel"/>
    <w:tmpl w:val="4D4A996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92B2223"/>
    <w:multiLevelType w:val="multilevel"/>
    <w:tmpl w:val="C10A2C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9E03549"/>
    <w:multiLevelType w:val="multilevel"/>
    <w:tmpl w:val="B9EE6E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890295E"/>
    <w:multiLevelType w:val="multilevel"/>
    <w:tmpl w:val="4CE6A7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9E677C7"/>
    <w:multiLevelType w:val="multilevel"/>
    <w:tmpl w:val="E2A6B52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15:restartNumberingAfterBreak="0">
    <w:nsid w:val="469751FA"/>
    <w:multiLevelType w:val="multilevel"/>
    <w:tmpl w:val="6150D8B8"/>
    <w:lvl w:ilvl="0">
      <w:start w:val="1"/>
      <w:numFmt w:val="decimal"/>
      <w:lvlText w:val="%1."/>
      <w:lvlJc w:val="left"/>
      <w:pPr>
        <w:tabs>
          <w:tab w:val="num" w:pos="0"/>
        </w:tabs>
        <w:ind w:left="201" w:hanging="279"/>
      </w:pPr>
      <w:rPr>
        <w:rFonts w:ascii="Times New Roman" w:eastAsia="Times New Roman" w:hAnsi="Times New Roman" w:cs="Times New Roman"/>
        <w:w w:val="100"/>
        <w:sz w:val="24"/>
        <w:szCs w:val="24"/>
      </w:rPr>
    </w:lvl>
    <w:lvl w:ilvl="1">
      <w:numFmt w:val="bullet"/>
      <w:lvlText w:val=""/>
      <w:lvlJc w:val="left"/>
      <w:pPr>
        <w:tabs>
          <w:tab w:val="num" w:pos="0"/>
        </w:tabs>
        <w:ind w:left="1184" w:hanging="279"/>
      </w:pPr>
      <w:rPr>
        <w:rFonts w:ascii="Symbol" w:hAnsi="Symbol" w:cs="Symbol" w:hint="default"/>
      </w:rPr>
    </w:lvl>
    <w:lvl w:ilvl="2">
      <w:numFmt w:val="bullet"/>
      <w:lvlText w:val=""/>
      <w:lvlJc w:val="left"/>
      <w:pPr>
        <w:tabs>
          <w:tab w:val="num" w:pos="0"/>
        </w:tabs>
        <w:ind w:left="2169" w:hanging="279"/>
      </w:pPr>
      <w:rPr>
        <w:rFonts w:ascii="Symbol" w:hAnsi="Symbol" w:cs="Symbol" w:hint="default"/>
      </w:rPr>
    </w:lvl>
    <w:lvl w:ilvl="3">
      <w:numFmt w:val="bullet"/>
      <w:lvlText w:val=""/>
      <w:lvlJc w:val="left"/>
      <w:pPr>
        <w:tabs>
          <w:tab w:val="num" w:pos="0"/>
        </w:tabs>
        <w:ind w:left="3153" w:hanging="279"/>
      </w:pPr>
      <w:rPr>
        <w:rFonts w:ascii="Symbol" w:hAnsi="Symbol" w:cs="Symbol" w:hint="default"/>
      </w:rPr>
    </w:lvl>
    <w:lvl w:ilvl="4">
      <w:numFmt w:val="bullet"/>
      <w:lvlText w:val=""/>
      <w:lvlJc w:val="left"/>
      <w:pPr>
        <w:tabs>
          <w:tab w:val="num" w:pos="0"/>
        </w:tabs>
        <w:ind w:left="4138" w:hanging="279"/>
      </w:pPr>
      <w:rPr>
        <w:rFonts w:ascii="Symbol" w:hAnsi="Symbol" w:cs="Symbol" w:hint="default"/>
      </w:rPr>
    </w:lvl>
    <w:lvl w:ilvl="5">
      <w:numFmt w:val="bullet"/>
      <w:lvlText w:val=""/>
      <w:lvlJc w:val="left"/>
      <w:pPr>
        <w:tabs>
          <w:tab w:val="num" w:pos="0"/>
        </w:tabs>
        <w:ind w:left="5123" w:hanging="279"/>
      </w:pPr>
      <w:rPr>
        <w:rFonts w:ascii="Symbol" w:hAnsi="Symbol" w:cs="Symbol" w:hint="default"/>
      </w:rPr>
    </w:lvl>
    <w:lvl w:ilvl="6">
      <w:numFmt w:val="bullet"/>
      <w:lvlText w:val=""/>
      <w:lvlJc w:val="left"/>
      <w:pPr>
        <w:tabs>
          <w:tab w:val="num" w:pos="0"/>
        </w:tabs>
        <w:ind w:left="6107" w:hanging="279"/>
      </w:pPr>
      <w:rPr>
        <w:rFonts w:ascii="Symbol" w:hAnsi="Symbol" w:cs="Symbol" w:hint="default"/>
      </w:rPr>
    </w:lvl>
    <w:lvl w:ilvl="7">
      <w:numFmt w:val="bullet"/>
      <w:lvlText w:val=""/>
      <w:lvlJc w:val="left"/>
      <w:pPr>
        <w:tabs>
          <w:tab w:val="num" w:pos="0"/>
        </w:tabs>
        <w:ind w:left="7092" w:hanging="279"/>
      </w:pPr>
      <w:rPr>
        <w:rFonts w:ascii="Symbol" w:hAnsi="Symbol" w:cs="Symbol" w:hint="default"/>
      </w:rPr>
    </w:lvl>
    <w:lvl w:ilvl="8">
      <w:numFmt w:val="bullet"/>
      <w:lvlText w:val=""/>
      <w:lvlJc w:val="left"/>
      <w:pPr>
        <w:tabs>
          <w:tab w:val="num" w:pos="0"/>
        </w:tabs>
        <w:ind w:left="8077" w:hanging="279"/>
      </w:pPr>
      <w:rPr>
        <w:rFonts w:ascii="Symbol" w:hAnsi="Symbol" w:cs="Symbol" w:hint="default"/>
      </w:rPr>
    </w:lvl>
  </w:abstractNum>
  <w:abstractNum w:abstractNumId="6" w15:restartNumberingAfterBreak="0">
    <w:nsid w:val="48215A14"/>
    <w:multiLevelType w:val="multilevel"/>
    <w:tmpl w:val="EFB6D6B8"/>
    <w:lvl w:ilvl="0">
      <w:start w:val="2"/>
      <w:numFmt w:val="bullet"/>
      <w:lvlText w:val="-"/>
      <w:lvlJc w:val="left"/>
      <w:pPr>
        <w:tabs>
          <w:tab w:val="num" w:pos="0"/>
        </w:tabs>
        <w:ind w:left="1170" w:hanging="360"/>
      </w:pPr>
      <w:rPr>
        <w:rFonts w:ascii="Times New Roman" w:hAnsi="Times New Roman" w:cs="Times New Roman" w:hint="default"/>
      </w:rPr>
    </w:lvl>
    <w:lvl w:ilvl="1">
      <w:start w:val="1"/>
      <w:numFmt w:val="bullet"/>
      <w:lvlText w:val="o"/>
      <w:lvlJc w:val="left"/>
      <w:pPr>
        <w:tabs>
          <w:tab w:val="num" w:pos="0"/>
        </w:tabs>
        <w:ind w:left="1890" w:hanging="360"/>
      </w:pPr>
      <w:rPr>
        <w:rFonts w:ascii="Courier New" w:hAnsi="Courier New" w:cs="Courier New" w:hint="default"/>
      </w:rPr>
    </w:lvl>
    <w:lvl w:ilvl="2">
      <w:start w:val="1"/>
      <w:numFmt w:val="bullet"/>
      <w:lvlText w:val=""/>
      <w:lvlJc w:val="left"/>
      <w:pPr>
        <w:tabs>
          <w:tab w:val="num" w:pos="0"/>
        </w:tabs>
        <w:ind w:left="2610" w:hanging="360"/>
      </w:pPr>
      <w:rPr>
        <w:rFonts w:ascii="Wingdings" w:hAnsi="Wingdings" w:cs="Wingdings" w:hint="default"/>
      </w:rPr>
    </w:lvl>
    <w:lvl w:ilvl="3">
      <w:start w:val="1"/>
      <w:numFmt w:val="bullet"/>
      <w:lvlText w:val=""/>
      <w:lvlJc w:val="left"/>
      <w:pPr>
        <w:tabs>
          <w:tab w:val="num" w:pos="0"/>
        </w:tabs>
        <w:ind w:left="3330" w:hanging="360"/>
      </w:pPr>
      <w:rPr>
        <w:rFonts w:ascii="Symbol" w:hAnsi="Symbol" w:cs="Symbol" w:hint="default"/>
      </w:rPr>
    </w:lvl>
    <w:lvl w:ilvl="4">
      <w:start w:val="1"/>
      <w:numFmt w:val="bullet"/>
      <w:lvlText w:val="o"/>
      <w:lvlJc w:val="left"/>
      <w:pPr>
        <w:tabs>
          <w:tab w:val="num" w:pos="0"/>
        </w:tabs>
        <w:ind w:left="4050" w:hanging="360"/>
      </w:pPr>
      <w:rPr>
        <w:rFonts w:ascii="Courier New" w:hAnsi="Courier New" w:cs="Courier New" w:hint="default"/>
      </w:rPr>
    </w:lvl>
    <w:lvl w:ilvl="5">
      <w:start w:val="1"/>
      <w:numFmt w:val="bullet"/>
      <w:lvlText w:val=""/>
      <w:lvlJc w:val="left"/>
      <w:pPr>
        <w:tabs>
          <w:tab w:val="num" w:pos="0"/>
        </w:tabs>
        <w:ind w:left="4770" w:hanging="360"/>
      </w:pPr>
      <w:rPr>
        <w:rFonts w:ascii="Wingdings" w:hAnsi="Wingdings" w:cs="Wingdings" w:hint="default"/>
      </w:rPr>
    </w:lvl>
    <w:lvl w:ilvl="6">
      <w:start w:val="1"/>
      <w:numFmt w:val="bullet"/>
      <w:lvlText w:val=""/>
      <w:lvlJc w:val="left"/>
      <w:pPr>
        <w:tabs>
          <w:tab w:val="num" w:pos="0"/>
        </w:tabs>
        <w:ind w:left="5490" w:hanging="360"/>
      </w:pPr>
      <w:rPr>
        <w:rFonts w:ascii="Symbol" w:hAnsi="Symbol" w:cs="Symbol" w:hint="default"/>
      </w:rPr>
    </w:lvl>
    <w:lvl w:ilvl="7">
      <w:start w:val="1"/>
      <w:numFmt w:val="bullet"/>
      <w:lvlText w:val="o"/>
      <w:lvlJc w:val="left"/>
      <w:pPr>
        <w:tabs>
          <w:tab w:val="num" w:pos="0"/>
        </w:tabs>
        <w:ind w:left="6210" w:hanging="360"/>
      </w:pPr>
      <w:rPr>
        <w:rFonts w:ascii="Courier New" w:hAnsi="Courier New" w:cs="Courier New" w:hint="default"/>
      </w:rPr>
    </w:lvl>
    <w:lvl w:ilvl="8">
      <w:start w:val="1"/>
      <w:numFmt w:val="bullet"/>
      <w:lvlText w:val=""/>
      <w:lvlJc w:val="left"/>
      <w:pPr>
        <w:tabs>
          <w:tab w:val="num" w:pos="0"/>
        </w:tabs>
        <w:ind w:left="6930" w:hanging="360"/>
      </w:pPr>
      <w:rPr>
        <w:rFonts w:ascii="Wingdings" w:hAnsi="Wingdings" w:cs="Wingdings" w:hint="default"/>
      </w:rPr>
    </w:lvl>
  </w:abstractNum>
  <w:abstractNum w:abstractNumId="7" w15:restartNumberingAfterBreak="0">
    <w:nsid w:val="75453C54"/>
    <w:multiLevelType w:val="multilevel"/>
    <w:tmpl w:val="243EE7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A055865"/>
    <w:multiLevelType w:val="multilevel"/>
    <w:tmpl w:val="AA783B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253398626">
    <w:abstractNumId w:val="5"/>
  </w:num>
  <w:num w:numId="2" w16cid:durableId="102768638">
    <w:abstractNumId w:val="6"/>
  </w:num>
  <w:num w:numId="3" w16cid:durableId="1318728680">
    <w:abstractNumId w:val="2"/>
  </w:num>
  <w:num w:numId="4" w16cid:durableId="1926958106">
    <w:abstractNumId w:val="7"/>
  </w:num>
  <w:num w:numId="5" w16cid:durableId="1842425120">
    <w:abstractNumId w:val="8"/>
  </w:num>
  <w:num w:numId="6" w16cid:durableId="1006633367">
    <w:abstractNumId w:val="3"/>
  </w:num>
  <w:num w:numId="7" w16cid:durableId="1507937736">
    <w:abstractNumId w:val="4"/>
  </w:num>
  <w:num w:numId="8" w16cid:durableId="696734777">
    <w:abstractNumId w:val="0"/>
  </w:num>
  <w:num w:numId="9" w16cid:durableId="221596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86"/>
    <w:rsid w:val="00374F86"/>
    <w:rsid w:val="004B25C9"/>
    <w:rsid w:val="00E2160B"/>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D6324"/>
  <w15:docId w15:val="{890FDB21-1446-41F0-850C-1A1913CA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A02B8"/>
    <w:pPr>
      <w:spacing w:after="200" w:line="276" w:lineRule="auto"/>
    </w:pPr>
    <w:rPr>
      <w:rFonts w:ascii="Calibri" w:hAnsi="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DebesliotekstasDiagrama">
    <w:name w:val="Debesėlio tekstas Diagrama"/>
    <w:link w:val="Debesliotekstas"/>
    <w:uiPriority w:val="99"/>
    <w:semiHidden/>
    <w:qFormat/>
    <w:locked/>
    <w:rPr>
      <w:sz w:val="18"/>
      <w:lang w:val="x-none" w:eastAsia="en-US"/>
    </w:rPr>
  </w:style>
  <w:style w:type="character" w:customStyle="1" w:styleId="PagrindinistekstasDiagrama">
    <w:name w:val="Pagrindinis tekstas Diagrama"/>
    <w:link w:val="Pagrindinistekstas"/>
    <w:uiPriority w:val="99"/>
    <w:qFormat/>
    <w:locked/>
    <w:rsid w:val="00DD47D7"/>
    <w:rPr>
      <w:sz w:val="24"/>
      <w:lang w:val="x-none" w:eastAsia="en-US"/>
    </w:rPr>
  </w:style>
  <w:style w:type="character" w:customStyle="1" w:styleId="markedcontent">
    <w:name w:val="markedcontent"/>
    <w:uiPriority w:val="99"/>
    <w:qFormat/>
    <w:rsid w:val="00D01550"/>
  </w:style>
  <w:style w:type="character" w:customStyle="1" w:styleId="AntratsDiagrama">
    <w:name w:val="Antraštės Diagrama"/>
    <w:link w:val="Antrats"/>
    <w:uiPriority w:val="99"/>
    <w:qFormat/>
    <w:locked/>
    <w:rsid w:val="00CC0598"/>
    <w:rPr>
      <w:rFonts w:ascii="Calibri" w:hAnsi="Calibri"/>
      <w:sz w:val="22"/>
      <w:lang w:val="x-none" w:eastAsia="en-US"/>
    </w:rPr>
  </w:style>
  <w:style w:type="character" w:customStyle="1" w:styleId="PoratDiagrama">
    <w:name w:val="Poraštė Diagrama"/>
    <w:link w:val="Porat"/>
    <w:uiPriority w:val="99"/>
    <w:qFormat/>
    <w:locked/>
    <w:rsid w:val="00CC0598"/>
    <w:rPr>
      <w:rFonts w:ascii="Calibri" w:hAnsi="Calibri"/>
      <w:sz w:val="22"/>
      <w:lang w:val="x-none" w:eastAsia="en-US"/>
    </w:rPr>
  </w:style>
  <w:style w:type="character" w:styleId="Komentaronuoroda">
    <w:name w:val="annotation reference"/>
    <w:uiPriority w:val="99"/>
    <w:qFormat/>
    <w:rsid w:val="005838E4"/>
    <w:rPr>
      <w:rFonts w:cs="Times New Roman"/>
      <w:sz w:val="16"/>
    </w:rPr>
  </w:style>
  <w:style w:type="character" w:customStyle="1" w:styleId="KomentarotekstasDiagrama">
    <w:name w:val="Komentaro tekstas Diagrama"/>
    <w:link w:val="Komentarotekstas"/>
    <w:uiPriority w:val="99"/>
    <w:qFormat/>
    <w:locked/>
    <w:rsid w:val="005838E4"/>
    <w:rPr>
      <w:rFonts w:ascii="Calibri" w:hAnsi="Calibri"/>
      <w:lang w:val="x-none" w:eastAsia="en-US"/>
    </w:rPr>
  </w:style>
  <w:style w:type="character" w:customStyle="1" w:styleId="KomentarotemaDiagrama">
    <w:name w:val="Komentaro tema Diagrama"/>
    <w:link w:val="Komentarotema"/>
    <w:uiPriority w:val="99"/>
    <w:qFormat/>
    <w:locked/>
    <w:rsid w:val="005838E4"/>
    <w:rPr>
      <w:rFonts w:ascii="Calibri" w:hAnsi="Calibri"/>
      <w:b/>
      <w:lang w:val="x-none" w:eastAsia="en-US"/>
    </w:rPr>
  </w:style>
  <w:style w:type="character" w:customStyle="1" w:styleId="BetarpDiagrama">
    <w:name w:val="Be tarpų Diagrama"/>
    <w:link w:val="Betarp"/>
    <w:uiPriority w:val="99"/>
    <w:qFormat/>
    <w:locked/>
    <w:rsid w:val="006555EF"/>
    <w:rPr>
      <w:rFonts w:ascii="Calibri" w:hAnsi="Calibri"/>
      <w:sz w:val="22"/>
      <w:lang w:val="lt-LT" w:eastAsia="x-none"/>
    </w:rPr>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w:sz w:val="28"/>
      <w:szCs w:val="28"/>
    </w:rPr>
  </w:style>
  <w:style w:type="paragraph" w:styleId="Pagrindinistekstas">
    <w:name w:val="Body Text"/>
    <w:basedOn w:val="prastasis"/>
    <w:link w:val="PagrindinistekstasDiagrama"/>
    <w:uiPriority w:val="99"/>
    <w:rsid w:val="00DD47D7"/>
    <w:pPr>
      <w:widowControl w:val="0"/>
      <w:spacing w:after="0" w:line="240" w:lineRule="auto"/>
    </w:pPr>
    <w:rPr>
      <w:rFonts w:ascii="Times New Roman" w:hAnsi="Times New Roman"/>
      <w:sz w:val="24"/>
      <w:szCs w:val="24"/>
    </w:r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Index">
    <w:name w:val="Index"/>
    <w:basedOn w:val="prastasis"/>
    <w:qFormat/>
    <w:pPr>
      <w:suppressLineNumbers/>
    </w:pPr>
    <w:rPr>
      <w:rFonts w:cs="Arial"/>
    </w:rPr>
  </w:style>
  <w:style w:type="paragraph" w:customStyle="1" w:styleId="msonospacing0">
    <w:name w:val="msonospacing"/>
    <w:uiPriority w:val="99"/>
    <w:qFormat/>
    <w:rsid w:val="008A02B8"/>
    <w:rPr>
      <w:rFonts w:ascii="Calibri" w:hAnsi="Calibri"/>
      <w:sz w:val="22"/>
      <w:szCs w:val="22"/>
      <w:lang w:eastAsia="en-US"/>
    </w:rPr>
  </w:style>
  <w:style w:type="paragraph" w:styleId="Debesliotekstas">
    <w:name w:val="Balloon Text"/>
    <w:basedOn w:val="prastasis"/>
    <w:link w:val="DebesliotekstasDiagrama"/>
    <w:uiPriority w:val="99"/>
    <w:semiHidden/>
    <w:qFormat/>
    <w:rsid w:val="00FC3A43"/>
    <w:rPr>
      <w:rFonts w:ascii="Tahoma" w:hAnsi="Tahoma" w:cs="Tahoma"/>
      <w:sz w:val="16"/>
      <w:szCs w:val="16"/>
    </w:rPr>
  </w:style>
  <w:style w:type="paragraph" w:styleId="Betarp">
    <w:name w:val="No Spacing"/>
    <w:link w:val="BetarpDiagrama"/>
    <w:uiPriority w:val="99"/>
    <w:qFormat/>
    <w:rsid w:val="00742BEA"/>
    <w:rPr>
      <w:rFonts w:ascii="Calibri" w:hAnsi="Calibri"/>
      <w:sz w:val="22"/>
      <w:szCs w:val="22"/>
      <w:lang w:eastAsia="en-US"/>
    </w:rPr>
  </w:style>
  <w:style w:type="paragraph" w:styleId="Sraopastraipa">
    <w:name w:val="List Paragraph"/>
    <w:basedOn w:val="prastasis"/>
    <w:uiPriority w:val="99"/>
    <w:qFormat/>
    <w:rsid w:val="00710026"/>
    <w:pPr>
      <w:widowControl w:val="0"/>
      <w:spacing w:after="0" w:line="240" w:lineRule="auto"/>
      <w:ind w:left="201" w:firstLine="1298"/>
    </w:pPr>
    <w:rPr>
      <w:rFonts w:ascii="Times New Roman" w:hAnsi="Times New Roman"/>
    </w:rPr>
  </w:style>
  <w:style w:type="paragraph" w:customStyle="1" w:styleId="ListParagraph1">
    <w:name w:val="List Paragraph1"/>
    <w:basedOn w:val="prastasis"/>
    <w:uiPriority w:val="99"/>
    <w:qFormat/>
    <w:rsid w:val="00F54803"/>
    <w:pPr>
      <w:widowControl w:val="0"/>
      <w:spacing w:after="0" w:line="240" w:lineRule="auto"/>
      <w:ind w:left="100" w:right="105" w:firstLine="1134"/>
      <w:jc w:val="both"/>
    </w:pPr>
    <w:rPr>
      <w:rFonts w:ascii="Times New Roman" w:hAnsi="Times New Roman"/>
    </w:rPr>
  </w:style>
  <w:style w:type="paragraph" w:customStyle="1" w:styleId="HeaderandFooter">
    <w:name w:val="Header and Footer"/>
    <w:basedOn w:val="prastasis"/>
    <w:qFormat/>
  </w:style>
  <w:style w:type="paragraph" w:styleId="Antrats">
    <w:name w:val="header"/>
    <w:basedOn w:val="prastasis"/>
    <w:link w:val="AntratsDiagrama"/>
    <w:uiPriority w:val="99"/>
    <w:rsid w:val="00CC0598"/>
    <w:pPr>
      <w:tabs>
        <w:tab w:val="center" w:pos="4819"/>
        <w:tab w:val="right" w:pos="9638"/>
      </w:tabs>
    </w:pPr>
  </w:style>
  <w:style w:type="paragraph" w:styleId="Porat">
    <w:name w:val="footer"/>
    <w:basedOn w:val="prastasis"/>
    <w:link w:val="PoratDiagrama"/>
    <w:uiPriority w:val="99"/>
    <w:rsid w:val="00CC0598"/>
    <w:pPr>
      <w:tabs>
        <w:tab w:val="center" w:pos="4819"/>
        <w:tab w:val="right" w:pos="9638"/>
      </w:tabs>
    </w:pPr>
  </w:style>
  <w:style w:type="paragraph" w:styleId="Komentarotekstas">
    <w:name w:val="annotation text"/>
    <w:basedOn w:val="prastasis"/>
    <w:link w:val="KomentarotekstasDiagrama"/>
    <w:uiPriority w:val="99"/>
    <w:qFormat/>
    <w:rsid w:val="005838E4"/>
    <w:rPr>
      <w:sz w:val="20"/>
      <w:szCs w:val="20"/>
    </w:rPr>
  </w:style>
  <w:style w:type="paragraph" w:styleId="Komentarotema">
    <w:name w:val="annotation subject"/>
    <w:basedOn w:val="Komentarotekstas"/>
    <w:next w:val="Komentarotekstas"/>
    <w:link w:val="KomentarotemaDiagrama"/>
    <w:uiPriority w:val="99"/>
    <w:qFormat/>
    <w:rsid w:val="005838E4"/>
    <w:rPr>
      <w:b/>
      <w:bCs/>
    </w:rPr>
  </w:style>
  <w:style w:type="paragraph" w:styleId="prastasiniatinklio">
    <w:name w:val="Normal (Web)"/>
    <w:basedOn w:val="prastasis"/>
    <w:uiPriority w:val="99"/>
    <w:qFormat/>
    <w:rsid w:val="00A34D1D"/>
    <w:pPr>
      <w:spacing w:beforeAutospacing="1" w:afterAutospacing="1" w:line="240" w:lineRule="auto"/>
    </w:pPr>
    <w:rPr>
      <w:rFonts w:ascii="Times New Roman" w:hAnsi="Times New Roman"/>
      <w:sz w:val="24"/>
      <w:szCs w:val="24"/>
      <w:lang w:val="en-US"/>
    </w:rPr>
  </w:style>
  <w:style w:type="table" w:styleId="Lentelstinklelis">
    <w:name w:val="Table Grid"/>
    <w:basedOn w:val="prastojilentel"/>
    <w:uiPriority w:val="99"/>
    <w:rsid w:val="00831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9844</Words>
  <Characters>5612</Characters>
  <Application>Microsoft Office Word</Application>
  <DocSecurity>0</DocSecurity>
  <Lines>46</Lines>
  <Paragraphs>30</Paragraphs>
  <ScaleCrop>false</ScaleCrop>
  <Company>X</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Mečelienė</dc:creator>
  <dc:description/>
  <cp:lastModifiedBy>Ramunė Mečelienė</cp:lastModifiedBy>
  <cp:revision>2</cp:revision>
  <cp:lastPrinted>2022-11-11T10:39:00Z</cp:lastPrinted>
  <dcterms:created xsi:type="dcterms:W3CDTF">2023-01-23T14:22:00Z</dcterms:created>
  <dcterms:modified xsi:type="dcterms:W3CDTF">2023-01-23T14:22:00Z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EmailStoreID0">
    <vt:lpwstr>0000000038A1BB1005E5101AA1BB08002B2A56C200006D737073742E646C6C00000000004E495441F9BFB80100AA0037D96E0000000044003A005C00550073006500720073005C004D0069006E006400610075006700610073005C0044006F00630075006D0065006E00740073005C004F00750074006C006F006F006B00200</vt:lpwstr>
  </property>
  <property fmtid="{D5CDD505-2E9C-101B-9397-08002B2CF9AE}" pid="3" name="_EmailStoreID1">
    <vt:lpwstr>06600610069006C00610069005C0064006900720065006B0074006F007200690075007300400069006700730074002E006C0074002E007000730074000000</vt:lpwstr>
  </property>
  <property fmtid="{D5CDD505-2E9C-101B-9397-08002B2CF9AE}" pid="4" name="_NewReviewCycle">
    <vt:lpwstr/>
  </property>
</Properties>
</file>