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1872" w:rsidRDefault="00353E8D">
      <w:pPr>
        <w:pStyle w:val="Betarp"/>
        <w:jc w:val="center"/>
        <w:rPr>
          <w:rFonts w:ascii="Times New Roman" w:hAnsi="Times New Roman"/>
          <w:b/>
          <w:sz w:val="24"/>
          <w:szCs w:val="24"/>
        </w:rPr>
      </w:pPr>
      <w:r>
        <w:rPr>
          <w:rFonts w:ascii="Times New Roman" w:hAnsi="Times New Roman"/>
          <w:b/>
          <w:sz w:val="24"/>
          <w:szCs w:val="24"/>
        </w:rPr>
        <w:t xml:space="preserve">IGNALINOS RAJONO SAVIVALDYBĖS LŪKESČIŲ RAŠTAS UŽDARAJAI AKCINEI </w:t>
      </w:r>
      <w:r>
        <w:rPr>
          <w:rFonts w:ascii="Times New Roman" w:hAnsi="Times New Roman"/>
          <w:b/>
          <w:sz w:val="24"/>
          <w:szCs w:val="24"/>
        </w:rPr>
        <w:t>BENDROVEI IGNALINOS BUTŲ ŪKIUI</w:t>
      </w:r>
    </w:p>
    <w:p w:rsidR="00D51872" w:rsidRDefault="00D51872">
      <w:pPr>
        <w:pStyle w:val="Betarp"/>
        <w:jc w:val="both"/>
        <w:rPr>
          <w:rFonts w:ascii="Times New Roman" w:hAnsi="Times New Roman"/>
          <w:sz w:val="24"/>
          <w:szCs w:val="24"/>
        </w:rPr>
      </w:pP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Šiuo savivaldybės lūkesčių raštu (toliau – Raštas) įvardijami Ignalinos rajono savivaldybės lūkesčiai dėl uždarosios akcinės bendrovės Ignalinos butų ūkio (toliau – Bendrovė) veiklos krypčių, Bendrovei keliamų tikslų ir veik</w:t>
      </w:r>
      <w:r>
        <w:rPr>
          <w:rFonts w:ascii="Times New Roman" w:hAnsi="Times New Roman"/>
          <w:sz w:val="24"/>
          <w:szCs w:val="24"/>
        </w:rPr>
        <w:t xml:space="preserve">los principų, prisidėsiančių prie Ignalinos rajono savivaldybės strateginiuose planavimo dokumentuose numatytų tikslų pasiekimo.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Lūkesčiai formuluojami 2025–202</w:t>
      </w:r>
      <w:r w:rsidR="00DA20A5">
        <w:rPr>
          <w:rFonts w:ascii="Times New Roman" w:hAnsi="Times New Roman"/>
          <w:sz w:val="24"/>
          <w:szCs w:val="24"/>
        </w:rPr>
        <w:t>8</w:t>
      </w:r>
      <w:bookmarkStart w:id="0" w:name="_GoBack"/>
      <w:bookmarkEnd w:id="0"/>
      <w:r>
        <w:rPr>
          <w:rFonts w:ascii="Times New Roman" w:hAnsi="Times New Roman"/>
          <w:sz w:val="24"/>
          <w:szCs w:val="24"/>
        </w:rPr>
        <w:t xml:space="preserve"> metų laikotarpiui, tačiau pagal poreikį Raštas gali būti atnaujinamas. Raštas nėra teisinis į</w:t>
      </w:r>
      <w:r>
        <w:rPr>
          <w:rFonts w:ascii="Times New Roman" w:hAnsi="Times New Roman"/>
          <w:sz w:val="24"/>
          <w:szCs w:val="24"/>
        </w:rPr>
        <w:t xml:space="preserve">pareigojimas ir yra skirtas skatinti bendradarbiavimą tarp Bendrovės ir Ignalinos rajono savivaldybės.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Raštu Ignalinos rajono savivaldybė nesiekia apriboti ar be reikalo išplėsti Bendrovės teisių ir pareigų. Bendrovė privalo vadovautis galiojančiais teisė</w:t>
      </w:r>
      <w:r>
        <w:rPr>
          <w:rFonts w:ascii="Times New Roman" w:hAnsi="Times New Roman"/>
          <w:sz w:val="24"/>
          <w:szCs w:val="24"/>
        </w:rPr>
        <w:t>s aktais, Bendrovės įstatais, kitais Bendrovės akcininkų sprendimais ir prisiimti atsakomybę už priimtus sprendimus. Įgyvendindama Raštu išsakytus savivaldybės lūkesčius, Bendrovė privalo vadovautis protingumo, skaidrumo, efektyvumo ir racionalaus turto va</w:t>
      </w:r>
      <w:r>
        <w:rPr>
          <w:rFonts w:ascii="Times New Roman" w:hAnsi="Times New Roman"/>
          <w:sz w:val="24"/>
          <w:szCs w:val="24"/>
        </w:rPr>
        <w:t xml:space="preserve">ldymo principais.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Raštas parengtas vadovaujantis Savivaldybių turtinių ir neturtinių teisių įgyvendinimo savivaldybių valdomose įmonėse tvarkos aprašo, patvirtinto Lietuvos Respublikos Vyriausybės 2007 m. birželio 6 d. nutarimu Nr. 567 „Dėl Savivaldybių turtinių ir neturtin</w:t>
      </w:r>
      <w:r>
        <w:rPr>
          <w:rFonts w:ascii="Times New Roman" w:hAnsi="Times New Roman"/>
          <w:sz w:val="24"/>
          <w:szCs w:val="24"/>
        </w:rPr>
        <w:t xml:space="preserve">ių teisių įgyvendinimo savivaldybių valdomose įmonėse tvarkos aprašo patvirtinimo“ (Lietuvos Respublikos Vyriausybės </w:t>
      </w:r>
      <w:r>
        <w:rPr>
          <w:rFonts w:ascii="Times New Roman" w:hAnsi="Times New Roman"/>
          <w:color w:val="000000"/>
          <w:sz w:val="24"/>
          <w:szCs w:val="24"/>
        </w:rPr>
        <w:t>2023 m. birželio 21 d.</w:t>
      </w:r>
      <w:r>
        <w:rPr>
          <w:rFonts w:ascii="Times New Roman" w:hAnsi="Times New Roman"/>
          <w:sz w:val="24"/>
          <w:szCs w:val="24"/>
        </w:rPr>
        <w:t xml:space="preserve"> nutarimo Nr. 487 redakcija), 8.1 papunkčiu. Raštas turėtų tapti pagrindu rengiant ir atnaujinant Bendrovės veiklos s</w:t>
      </w:r>
      <w:r>
        <w:rPr>
          <w:rFonts w:ascii="Times New Roman" w:hAnsi="Times New Roman"/>
          <w:sz w:val="24"/>
          <w:szCs w:val="24"/>
        </w:rPr>
        <w:t>trategiją.</w:t>
      </w:r>
    </w:p>
    <w:p w:rsidR="00D51872" w:rsidRDefault="00353E8D">
      <w:pPr>
        <w:pStyle w:val="Betarp"/>
        <w:ind w:firstLine="1134"/>
        <w:jc w:val="both"/>
        <w:rPr>
          <w:rFonts w:ascii="Times New Roman" w:hAnsi="Times New Roman"/>
          <w:color w:val="000000" w:themeColor="text1"/>
          <w:sz w:val="24"/>
          <w:szCs w:val="24"/>
          <w:highlight w:val="yellow"/>
          <w:shd w:val="clear" w:color="auto" w:fill="FFFFFF"/>
        </w:rPr>
      </w:pPr>
      <w:r>
        <w:rPr>
          <w:rFonts w:ascii="Times New Roman" w:hAnsi="Times New Roman"/>
          <w:color w:val="000000" w:themeColor="text1"/>
          <w:sz w:val="24"/>
          <w:szCs w:val="24"/>
        </w:rPr>
        <w:t xml:space="preserve">Bendrovė, </w:t>
      </w:r>
      <w:r>
        <w:rPr>
          <w:rFonts w:ascii="Times New Roman" w:hAnsi="Times New Roman"/>
          <w:color w:val="000000" w:themeColor="text1"/>
          <w:sz w:val="24"/>
          <w:szCs w:val="24"/>
          <w:shd w:val="clear" w:color="auto" w:fill="FFFFFF"/>
        </w:rPr>
        <w:t> vykdydama veiklą, prisideda prie Ignalinos rajono savivaldybės 2024–2026 metų strateginio veiklos plano (toliau – Veiklos planas), patvirtinto Ignalinos rajono savivaldybės tarybos 2024 m. vasario 15 d. sprendimu Nr. T-1 „Dėl Ignalino</w:t>
      </w:r>
      <w:r>
        <w:rPr>
          <w:rFonts w:ascii="Times New Roman" w:hAnsi="Times New Roman"/>
          <w:color w:val="000000" w:themeColor="text1"/>
          <w:sz w:val="24"/>
          <w:szCs w:val="24"/>
          <w:shd w:val="clear" w:color="auto" w:fill="FFFFFF"/>
        </w:rPr>
        <w:t xml:space="preserve">s rajono savivaldybės 2024–2026 metų strateginio veiklos plano patvirtinimo“, 5 programos „Infrastruktūros objektų plėtros ir priežiūros programa“ 1 uždavinio </w:t>
      </w:r>
      <w:r>
        <w:rPr>
          <w:rFonts w:ascii="Times New Roman" w:hAnsi="Times New Roman"/>
          <w:sz w:val="24"/>
          <w:szCs w:val="24"/>
        </w:rPr>
        <w:t>„Prižiūrėti, atnaujinti ir plėsti viešąsias erdves ir objektus, gerinti būsto būklę“</w:t>
      </w:r>
      <w:r>
        <w:rPr>
          <w:szCs w:val="24"/>
        </w:rPr>
        <w:t xml:space="preserve"> </w:t>
      </w:r>
      <w:r>
        <w:rPr>
          <w:rFonts w:ascii="Times New Roman" w:hAnsi="Times New Roman"/>
          <w:color w:val="000000" w:themeColor="text1"/>
          <w:sz w:val="24"/>
          <w:szCs w:val="24"/>
          <w:shd w:val="clear" w:color="auto" w:fill="FFFFFF"/>
        </w:rPr>
        <w:t xml:space="preserve"> įgyvendinim</w:t>
      </w:r>
      <w:r>
        <w:rPr>
          <w:rFonts w:ascii="Times New Roman" w:hAnsi="Times New Roman"/>
          <w:color w:val="000000" w:themeColor="text1"/>
          <w:sz w:val="24"/>
          <w:szCs w:val="24"/>
          <w:shd w:val="clear" w:color="auto" w:fill="FFFFFF"/>
        </w:rPr>
        <w:t xml:space="preserve">o. Pagrindiniai veiklos rodikliai: </w:t>
      </w:r>
      <w:r>
        <w:rPr>
          <w:rFonts w:ascii="Times New Roman" w:hAnsi="Times New Roman"/>
          <w:bCs/>
          <w:color w:val="000000" w:themeColor="text1"/>
          <w:sz w:val="24"/>
          <w:szCs w:val="24"/>
          <w:shd w:val="clear" w:color="auto" w:fill="FFFFFF"/>
        </w:rPr>
        <w:t xml:space="preserve">vykdyti renovaciją  namuose, užtikrinti procesų techninę priežiūrą; vykdyti vandens įrenginių projektavimo ir statybos darbus  (vietovės); keleivių naudojimąsi pavėžėjimo paslauga vietiniais maršrutais (su moksleiviais), </w:t>
      </w:r>
      <w:r>
        <w:rPr>
          <w:rFonts w:ascii="Times New Roman" w:hAnsi="Times New Roman"/>
          <w:bCs/>
          <w:color w:val="000000" w:themeColor="text1"/>
          <w:sz w:val="24"/>
          <w:szCs w:val="24"/>
          <w:shd w:val="clear" w:color="auto" w:fill="FFFFFF"/>
        </w:rPr>
        <w:t>mažinti įmonės skolas, rentabiliai vykdyti įmonės paslaugas; pradėti teikti naujas paslaugas.</w:t>
      </w:r>
    </w:p>
    <w:p w:rsidR="00D51872" w:rsidRDefault="00353E8D">
      <w:pPr>
        <w:pStyle w:val="Betarp"/>
        <w:ind w:firstLine="113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Bendrovė yra Ignalinos rajono savivaldybės valdoma įmonė, todėl privalo ne tik siekti vertės augimo, konkurencingumo rinkoje, bet ir plėtoti veiklą vadovaudamasi </w:t>
      </w:r>
      <w:r>
        <w:rPr>
          <w:rFonts w:ascii="Times New Roman" w:hAnsi="Times New Roman"/>
          <w:color w:val="000000" w:themeColor="text1"/>
          <w:sz w:val="24"/>
          <w:szCs w:val="24"/>
        </w:rPr>
        <w:t xml:space="preserve">skaidrumo, valdysenos, etikos ir socialinės atsakomybės standartais, diegti pažangias technologijas ir užtikrinti veiklos efektyvumą. </w:t>
      </w:r>
    </w:p>
    <w:p w:rsidR="00D51872" w:rsidRDefault="00353E8D">
      <w:pPr>
        <w:pStyle w:val="Betarp"/>
        <w:ind w:firstLine="113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Bendrovė turi būti socialiai atsakinga, besivystanti ir teikti aukštos kokybės paslaugas.  </w:t>
      </w:r>
    </w:p>
    <w:p w:rsidR="00D51872" w:rsidRDefault="00353E8D">
      <w:pPr>
        <w:pStyle w:val="Betarp"/>
        <w:ind w:firstLine="1134"/>
        <w:jc w:val="both"/>
        <w:rPr>
          <w:shd w:val="clear" w:color="auto" w:fill="FFFFFF"/>
        </w:rPr>
      </w:pPr>
      <w:r>
        <w:rPr>
          <w:rFonts w:ascii="Times New Roman" w:hAnsi="Times New Roman"/>
          <w:b/>
          <w:color w:val="000000" w:themeColor="text1"/>
          <w:sz w:val="24"/>
          <w:szCs w:val="24"/>
          <w:shd w:val="clear" w:color="auto" w:fill="FFFFFF"/>
        </w:rPr>
        <w:t>Bendrovės vykdomos veiklos:</w:t>
      </w:r>
    </w:p>
    <w:p w:rsidR="00D51872" w:rsidRDefault="00353E8D">
      <w:pPr>
        <w:pStyle w:val="Betarp"/>
        <w:ind w:firstLine="1134"/>
        <w:jc w:val="both"/>
        <w:rPr>
          <w:shd w:val="clear" w:color="auto" w:fill="FFFFFF"/>
        </w:rPr>
      </w:pPr>
      <w:r>
        <w:rPr>
          <w:rFonts w:ascii="Times New Roman" w:hAnsi="Times New Roman"/>
          <w:sz w:val="24"/>
          <w:szCs w:val="24"/>
          <w:shd w:val="clear" w:color="auto" w:fill="FFFFFF"/>
        </w:rPr>
        <w:t>1</w:t>
      </w:r>
      <w:r>
        <w:rPr>
          <w:rFonts w:ascii="Times New Roman" w:hAnsi="Times New Roman"/>
          <w:sz w:val="24"/>
          <w:szCs w:val="24"/>
          <w:shd w:val="clear" w:color="auto" w:fill="FFFFFF"/>
        </w:rPr>
        <w:t xml:space="preserve">. Nekilnojamojo turto valdymas už mokestį. </w:t>
      </w:r>
    </w:p>
    <w:p w:rsidR="00D51872" w:rsidRDefault="00353E8D">
      <w:pPr>
        <w:pStyle w:val="Betarp"/>
        <w:ind w:firstLine="1134"/>
        <w:jc w:val="both"/>
        <w:rPr>
          <w:shd w:val="clear" w:color="auto" w:fill="FFFFFF"/>
        </w:rPr>
      </w:pPr>
      <w:r>
        <w:rPr>
          <w:rFonts w:ascii="Times New Roman" w:hAnsi="Times New Roman"/>
          <w:sz w:val="24"/>
          <w:szCs w:val="24"/>
          <w:shd w:val="clear" w:color="auto" w:fill="FFFFFF"/>
        </w:rPr>
        <w:t>Tai daugiabučių namų bendrojo naudojimo objektų administravimas, techninė namų priežiūra, remontas. Bendrojo naudojimo objektus sudaro namo bendrosios konstrukcijos, bendroji inžinerinė įranga ir bendrosios patal</w:t>
      </w:r>
      <w:r>
        <w:rPr>
          <w:rFonts w:ascii="Times New Roman" w:hAnsi="Times New Roman"/>
          <w:sz w:val="24"/>
          <w:szCs w:val="24"/>
          <w:shd w:val="clear" w:color="auto" w:fill="FFFFFF"/>
        </w:rPr>
        <w:t xml:space="preserve">pos. </w:t>
      </w:r>
      <w:r>
        <w:rPr>
          <w:rFonts w:ascii="Times New Roman" w:hAnsi="Times New Roman"/>
          <w:color w:val="000000" w:themeColor="text1"/>
          <w:sz w:val="24"/>
          <w:szCs w:val="24"/>
          <w:shd w:val="clear" w:color="auto" w:fill="FFFFFF"/>
        </w:rPr>
        <w:t>Bendrovė</w:t>
      </w:r>
      <w:r>
        <w:rPr>
          <w:rFonts w:ascii="Times New Roman" w:hAnsi="Times New Roman"/>
          <w:sz w:val="24"/>
          <w:szCs w:val="24"/>
          <w:shd w:val="clear" w:color="auto" w:fill="FFFFFF"/>
        </w:rPr>
        <w:t>, vykdydama administravimą ir priežiūrą, turi atlikti visus veiksmus, būtinus pastato bendrojo naudojimo objektams išsaugoti ir užtikrinti jų panaudojimą pagal tikslinę paskirtį. Bendrovė administruoja ir prižiūri 185 daugiabučius gyvenamuosiu</w:t>
      </w:r>
      <w:r>
        <w:rPr>
          <w:rFonts w:ascii="Times New Roman" w:hAnsi="Times New Roman"/>
          <w:sz w:val="24"/>
          <w:szCs w:val="24"/>
          <w:shd w:val="clear" w:color="auto" w:fill="FFFFFF"/>
        </w:rPr>
        <w:t>s namus, iš jų Ignalinos mieste – 107, Dūkšto mieste – 24, Vidiškių kaime – 19, kitose kaimo vietovėse – 35.</w:t>
      </w:r>
    </w:p>
    <w:p w:rsidR="00D51872" w:rsidRDefault="00353E8D">
      <w:pPr>
        <w:pStyle w:val="Betarp"/>
        <w:ind w:firstLine="1134"/>
        <w:jc w:val="both"/>
        <w:rPr>
          <w:shd w:val="clear" w:color="auto" w:fill="FFFFFF"/>
        </w:rPr>
      </w:pPr>
      <w:r>
        <w:rPr>
          <w:rFonts w:ascii="Times New Roman" w:hAnsi="Times New Roman"/>
          <w:sz w:val="24"/>
          <w:szCs w:val="24"/>
          <w:shd w:val="clear" w:color="auto" w:fill="FFFFFF"/>
        </w:rPr>
        <w:t>Bendrovė nustatyta tvarka vykdo ir administruoja daugiabučių namų renovaciją.</w:t>
      </w:r>
    </w:p>
    <w:p w:rsidR="00D51872" w:rsidRDefault="00353E8D">
      <w:pPr>
        <w:pStyle w:val="Betarp"/>
        <w:ind w:firstLine="1134"/>
        <w:jc w:val="both"/>
        <w:rPr>
          <w:shd w:val="clear" w:color="auto" w:fill="FFFFFF"/>
        </w:rPr>
      </w:pPr>
      <w:r>
        <w:rPr>
          <w:rFonts w:ascii="Times New Roman" w:hAnsi="Times New Roman"/>
          <w:sz w:val="24"/>
          <w:szCs w:val="24"/>
          <w:shd w:val="clear" w:color="auto" w:fill="FFFFFF"/>
        </w:rPr>
        <w:t>2. Vandens surinkimas, valymas ir tiekimas gyventojams ir įmonėms Ign</w:t>
      </w:r>
      <w:r>
        <w:rPr>
          <w:rFonts w:ascii="Times New Roman" w:hAnsi="Times New Roman"/>
          <w:sz w:val="24"/>
          <w:szCs w:val="24"/>
          <w:shd w:val="clear" w:color="auto" w:fill="FFFFFF"/>
        </w:rPr>
        <w:t>alinos rajono savivaldybės teritorijoje.</w:t>
      </w:r>
    </w:p>
    <w:p w:rsidR="00D51872" w:rsidRDefault="00353E8D">
      <w:pPr>
        <w:pStyle w:val="Betarp"/>
        <w:ind w:firstLine="1134"/>
        <w:jc w:val="both"/>
        <w:rPr>
          <w:shd w:val="clear" w:color="auto" w:fill="FFFFFF"/>
        </w:rPr>
      </w:pPr>
      <w:r>
        <w:rPr>
          <w:rFonts w:ascii="Times New Roman" w:hAnsi="Times New Roman"/>
          <w:sz w:val="24"/>
          <w:szCs w:val="24"/>
          <w:shd w:val="clear" w:color="auto" w:fill="FFFFFF"/>
        </w:rPr>
        <w:t>Bendrovė eksploatuoja 37 vandenvietes iš jų dvi miestuose – Ignalinoje ir Dūkšte ir 35 kaimo gyvenvietėse, 18 vandens gerinimo įrenginių, 16 nuotekų valymo įrenginių, iš jų du miestuose - Ignalinoje ir Dūkšte, 14 ka</w:t>
      </w:r>
      <w:r>
        <w:rPr>
          <w:rFonts w:ascii="Times New Roman" w:hAnsi="Times New Roman"/>
          <w:sz w:val="24"/>
          <w:szCs w:val="24"/>
          <w:shd w:val="clear" w:color="auto" w:fill="FFFFFF"/>
        </w:rPr>
        <w:t>imo gyvenvietėse. 2023 m. pabaigoje Bendrovė eksploatavo 313,5 km. vandentiekio tinklų  ir 115,5 km. nuotekų tinklų.  Bendrovė vandens ir nuotekų paslaugų apskaitą ir apskaitos prietaisų priežiūros kontrolę vykdo vadovaudamasi Lietuvos Respublikos teisės a</w:t>
      </w:r>
      <w:r>
        <w:rPr>
          <w:rFonts w:ascii="Times New Roman" w:hAnsi="Times New Roman"/>
          <w:sz w:val="24"/>
          <w:szCs w:val="24"/>
          <w:shd w:val="clear" w:color="auto" w:fill="FFFFFF"/>
        </w:rPr>
        <w:t xml:space="preserve">ktais. </w:t>
      </w:r>
      <w:r>
        <w:rPr>
          <w:rFonts w:ascii="Times New Roman" w:hAnsi="Times New Roman"/>
          <w:sz w:val="24"/>
          <w:szCs w:val="24"/>
          <w:shd w:val="clear" w:color="auto" w:fill="FFFFFF"/>
        </w:rPr>
        <w:lastRenderedPageBreak/>
        <w:t>Bendrovės paslaugomis naudojasi  virš 5,5 tūkst. abonentų, iš kurių 4 tūkst. Tiekiamas vanduo ir tvarkomos nuotekos, 1,5 tūkst. vartotojų tiekiamas tik vanduo.</w:t>
      </w:r>
    </w:p>
    <w:p w:rsidR="00D51872" w:rsidRDefault="00353E8D">
      <w:pPr>
        <w:pStyle w:val="Betarp"/>
        <w:ind w:firstLine="1134"/>
        <w:jc w:val="both"/>
        <w:rPr>
          <w:shd w:val="clear" w:color="auto" w:fill="FFFFFF"/>
        </w:rPr>
      </w:pPr>
      <w:r>
        <w:rPr>
          <w:rFonts w:ascii="Times New Roman" w:hAnsi="Times New Roman"/>
          <w:sz w:val="24"/>
          <w:szCs w:val="24"/>
          <w:shd w:val="clear" w:color="auto" w:fill="FFFFFF"/>
        </w:rPr>
        <w:t xml:space="preserve">3. Gyventojų pervežimui organizuoja autobusų eismą vietinio susisiekimo maršrutais, </w:t>
      </w:r>
      <w:r>
        <w:rPr>
          <w:rFonts w:ascii="Times New Roman" w:hAnsi="Times New Roman"/>
          <w:sz w:val="24"/>
          <w:szCs w:val="24"/>
          <w:shd w:val="clear" w:color="auto" w:fill="FFFFFF"/>
        </w:rPr>
        <w:t>užsakomaisiais ir specialiaisiais reisais.</w:t>
      </w:r>
    </w:p>
    <w:p w:rsidR="00D51872" w:rsidRDefault="00353E8D">
      <w:pPr>
        <w:pStyle w:val="Betarp"/>
        <w:ind w:firstLine="1134"/>
        <w:jc w:val="both"/>
        <w:rPr>
          <w:shd w:val="clear" w:color="auto" w:fill="FFFFFF"/>
        </w:rPr>
      </w:pPr>
      <w:r>
        <w:rPr>
          <w:rFonts w:ascii="Times New Roman" w:hAnsi="Times New Roman"/>
          <w:sz w:val="24"/>
          <w:szCs w:val="24"/>
          <w:shd w:val="clear" w:color="auto" w:fill="FFFFFF"/>
        </w:rPr>
        <w:t>Bendrovės autobusai, veždami keleivius, nuvažiuoja virš  600 tūkst. kilometrų per metus. Ridos didžiausia dalis tenka vietinio (priemiestinio) reguliaraus susisiekimo maršrutams. Reguliaraus susisiekimo kelių tran</w:t>
      </w:r>
      <w:r>
        <w:rPr>
          <w:rFonts w:ascii="Times New Roman" w:hAnsi="Times New Roman"/>
          <w:sz w:val="24"/>
          <w:szCs w:val="24"/>
          <w:shd w:val="clear" w:color="auto" w:fill="FFFFFF"/>
        </w:rPr>
        <w:t>sporto maršrutais Bendrovė perveža virš 75 tūkst. keleivių, aptarnauta 30 vietinio (priemiestinio) susisiekimo maršrutų.</w:t>
      </w:r>
    </w:p>
    <w:p w:rsidR="00D51872" w:rsidRDefault="00353E8D">
      <w:pPr>
        <w:pStyle w:val="Betarp"/>
        <w:ind w:firstLine="1134"/>
        <w:jc w:val="both"/>
      </w:pPr>
      <w:r>
        <w:rPr>
          <w:rFonts w:ascii="Times New Roman" w:hAnsi="Times New Roman"/>
          <w:color w:val="000000"/>
          <w:sz w:val="24"/>
          <w:szCs w:val="24"/>
          <w:shd w:val="clear" w:color="auto" w:fill="FFFFFF"/>
        </w:rPr>
        <w:t>Bendrovės akcininkai: Ignalinos rajono savivaldybė, kuriai priklauso 1004,132 paprastųjų vardinių akcijų, fiziniai asmenys – 11 akcinin</w:t>
      </w:r>
      <w:r>
        <w:rPr>
          <w:rFonts w:ascii="Times New Roman" w:hAnsi="Times New Roman"/>
          <w:color w:val="000000"/>
          <w:sz w:val="24"/>
          <w:szCs w:val="24"/>
          <w:shd w:val="clear" w:color="auto" w:fill="FFFFFF"/>
        </w:rPr>
        <w:t>kų, kuriems priklauso 2843 paprastosios vardinės akcijos. Vienos akcijos nominali vertė 2,9 Eur.</w:t>
      </w:r>
    </w:p>
    <w:p w:rsidR="00D51872" w:rsidRDefault="00353E8D">
      <w:pPr>
        <w:pStyle w:val="Betarp"/>
        <w:ind w:firstLine="1134"/>
        <w:jc w:val="both"/>
        <w:rPr>
          <w:rFonts w:ascii="Times New Roman" w:hAnsi="Times New Roman"/>
          <w:b/>
          <w:sz w:val="24"/>
          <w:szCs w:val="24"/>
        </w:rPr>
      </w:pPr>
      <w:r>
        <w:rPr>
          <w:rFonts w:ascii="Times New Roman" w:hAnsi="Times New Roman"/>
          <w:b/>
          <w:sz w:val="24"/>
          <w:szCs w:val="24"/>
        </w:rPr>
        <w:t xml:space="preserve">Veiklos lūkesčiai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 xml:space="preserve">Vadovaudamasi galiojančiais teisės aktais, ilgalaikėje ateityje Bendrovė turi: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1. vadovaudamasi viešojo intereso principu, siekti Bendrovės</w:t>
      </w:r>
      <w:r>
        <w:rPr>
          <w:rFonts w:ascii="Times New Roman" w:hAnsi="Times New Roman"/>
          <w:sz w:val="24"/>
          <w:szCs w:val="24"/>
        </w:rPr>
        <w:t xml:space="preserve"> veiklos tikslų įgyvendinimo, savivaldybės interesų užtikrinimo, aukštos teikiamų paslaugų kokybės, Bendrovės sukuriamos vertės augimo, užtikrinti Bendrovės teigiamą pelningumą ir didesnę investicijų grąžą;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2. siekti, kad, vykdant Bendrovės veiklą, būtų į</w:t>
      </w:r>
      <w:r>
        <w:rPr>
          <w:rFonts w:ascii="Times New Roman" w:hAnsi="Times New Roman"/>
          <w:sz w:val="24"/>
          <w:szCs w:val="24"/>
        </w:rPr>
        <w:t xml:space="preserve">gyvendintas Ignalinos rajono </w:t>
      </w:r>
      <w:r>
        <w:rPr>
          <w:rFonts w:ascii="Times New Roman" w:hAnsi="Times New Roman"/>
          <w:sz w:val="24"/>
          <w:szCs w:val="24"/>
          <w:shd w:val="clear" w:color="auto" w:fill="FFFFFF"/>
        </w:rPr>
        <w:t>savivaldybės 2024–2026 metų strateginiame plėtros plane, patvirtintame Ignalinos rajono savivaldybės tarybos 2024 m. vasario 15 d. sprendimu Nr. T-1 „Dėl Ignalinos rajono savivaldybės 2024-2026 metų strateginio plėtros plano pa</w:t>
      </w:r>
      <w:r>
        <w:rPr>
          <w:rFonts w:ascii="Times New Roman" w:hAnsi="Times New Roman"/>
          <w:sz w:val="24"/>
          <w:szCs w:val="24"/>
          <w:shd w:val="clear" w:color="auto" w:fill="FFFFFF"/>
        </w:rPr>
        <w:t>tvirtinimo“, numatytas uždavinys „P</w:t>
      </w:r>
      <w:r>
        <w:rPr>
          <w:rFonts w:ascii="Times New Roman" w:hAnsi="Times New Roman"/>
          <w:sz w:val="24"/>
          <w:szCs w:val="24"/>
        </w:rPr>
        <w:t>rižiūrėti, atnaujinti ir plėsti viešąsias erdves ir objektus, gerinti būsto būklę“;</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 xml:space="preserve">3. teikti informaciją Ignalinos rajono savivaldybės administracijai ir bendradarbiauti rengiant ir įgyvendinant teisės aktus, susijusius su Bendrovės veikla;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 xml:space="preserve">4. patvirtinti ir įgyvendinti Bendrovės veiklos strategiją, nuolat ją peržiūrėti ir prireikus ją </w:t>
      </w:r>
      <w:r>
        <w:rPr>
          <w:rFonts w:ascii="Times New Roman" w:hAnsi="Times New Roman"/>
          <w:sz w:val="24"/>
          <w:szCs w:val="24"/>
        </w:rPr>
        <w:t xml:space="preserve">koreguoti;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5. užtikrinti tinkamą ir efektyvų Bendrovei pavestos daugiabučių gyvenamųjų namų bendrojo naudojimo objektų administratoriaus funkcijos įgyvendinimą ir paslaugų teikimą Ignalinos rajono savivaldybės teritorijoje;</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6. užtikrinti geriamojo vandens</w:t>
      </w:r>
      <w:r>
        <w:rPr>
          <w:rFonts w:ascii="Times New Roman" w:hAnsi="Times New Roman"/>
          <w:sz w:val="24"/>
          <w:szCs w:val="24"/>
        </w:rPr>
        <w:t xml:space="preserve"> gavybą, gerinimą ir tiekimą vartotojams, nuotekų surinkimą ir išvalymą;</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7. užtikrinti prieinamą, greitą, patogų ir saugų susisiekimą gyventojams ir miesto svečiams vežant autobusais;</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 xml:space="preserve">8. siekti didinti pardavimo pajamas, mažinti savikainą ir siekti pelno;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 xml:space="preserve">9. nuolat analizuoti dažniausiai kylančias problemas ir ieškoti būdų, kaip, tobulinant procesus, būtų galima išvengti problemų;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 xml:space="preserve">10. optimizuoti paslaugų teikimo ir valdymo sąnaudas, siekiant veikti pelningai ir teikti paslaugas mažiausiomis sąnaudomis;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 xml:space="preserve">11. domėtis naujovėmis ir ieškoti galimybių pradėti teikti naujas / papildomas paslaugas ne tik Ignalinos rajono gyventojams, bet ir aplinkiniuose rajonuose, taip plečiant savo veiklą ir pritraukiant naujus potencialius klientus;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12. nuolat ieškoti invest</w:t>
      </w:r>
      <w:r>
        <w:rPr>
          <w:rFonts w:ascii="Times New Roman" w:hAnsi="Times New Roman"/>
          <w:sz w:val="24"/>
          <w:szCs w:val="24"/>
        </w:rPr>
        <w:t xml:space="preserve">icijų pritraukimo galimybių;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 xml:space="preserve">13. siekti maksimaliai išnaudoti technologinių naujovių ir informacinių sistemų galimybes. </w:t>
      </w:r>
    </w:p>
    <w:p w:rsidR="00D51872" w:rsidRDefault="00D51872">
      <w:pPr>
        <w:pStyle w:val="Betarp"/>
        <w:ind w:firstLine="1296"/>
        <w:jc w:val="both"/>
        <w:rPr>
          <w:rFonts w:ascii="Times New Roman" w:hAnsi="Times New Roman"/>
          <w:sz w:val="24"/>
          <w:szCs w:val="24"/>
        </w:rPr>
      </w:pPr>
    </w:p>
    <w:p w:rsidR="00D51872" w:rsidRDefault="00353E8D">
      <w:pPr>
        <w:pStyle w:val="Betarp"/>
        <w:ind w:firstLine="1296"/>
        <w:jc w:val="center"/>
        <w:rPr>
          <w:rFonts w:ascii="Times New Roman" w:hAnsi="Times New Roman"/>
          <w:b/>
          <w:sz w:val="24"/>
          <w:szCs w:val="24"/>
        </w:rPr>
      </w:pPr>
      <w:r>
        <w:rPr>
          <w:rFonts w:ascii="Times New Roman" w:hAnsi="Times New Roman"/>
          <w:b/>
          <w:sz w:val="24"/>
          <w:szCs w:val="24"/>
        </w:rPr>
        <w:t>Bendrovei keliami tikslai</w:t>
      </w:r>
    </w:p>
    <w:p w:rsidR="00D51872" w:rsidRDefault="00D51872">
      <w:pPr>
        <w:pStyle w:val="Betarp"/>
        <w:ind w:firstLine="1296"/>
        <w:jc w:val="center"/>
        <w:rPr>
          <w:rFonts w:ascii="Times New Roman" w:hAnsi="Times New Roman"/>
          <w:b/>
          <w:sz w:val="24"/>
          <w:szCs w:val="24"/>
        </w:rPr>
      </w:pPr>
    </w:p>
    <w:p w:rsidR="00D51872" w:rsidRDefault="00353E8D">
      <w:pPr>
        <w:pStyle w:val="Betarp"/>
        <w:ind w:firstLine="1134"/>
        <w:jc w:val="both"/>
        <w:rPr>
          <w:rFonts w:ascii="Times New Roman" w:hAnsi="Times New Roman"/>
          <w:sz w:val="24"/>
          <w:szCs w:val="24"/>
        </w:rPr>
      </w:pPr>
      <w:r>
        <w:rPr>
          <w:rFonts w:ascii="Times New Roman" w:hAnsi="Times New Roman"/>
          <w:b/>
          <w:sz w:val="24"/>
          <w:szCs w:val="24"/>
        </w:rPr>
        <w:t>Ilgalaikė nauda Bendrovės akcininkui.</w:t>
      </w:r>
      <w:r>
        <w:rPr>
          <w:rFonts w:ascii="Times New Roman" w:hAnsi="Times New Roman"/>
          <w:sz w:val="24"/>
          <w:szCs w:val="24"/>
        </w:rPr>
        <w:t xml:space="preserve"> Bendrovė turi užtikrinti kokybišką paslaugų teikimą Ignalinos rajono</w:t>
      </w:r>
      <w:r>
        <w:rPr>
          <w:rFonts w:ascii="Times New Roman" w:hAnsi="Times New Roman"/>
          <w:sz w:val="24"/>
          <w:szCs w:val="24"/>
        </w:rPr>
        <w:t xml:space="preserve"> savivaldybės teritorijoje, siekti mažinti sąnaudas ir taip organizuoti Bendrovės veiklą, kad ji būtų pelninga. Bendrovė turi siekti Bendrovės strategijoje numatytų tikslų ir uždavinių įgyvendinimo. Prireikus, atsižvelgiant į besikeičiančią aplinką, atnauj</w:t>
      </w:r>
      <w:r>
        <w:rPr>
          <w:rFonts w:ascii="Times New Roman" w:hAnsi="Times New Roman"/>
          <w:sz w:val="24"/>
          <w:szCs w:val="24"/>
        </w:rPr>
        <w:t xml:space="preserve">inti Bendrovės veiklos strategiją ir ją paviešinti savo svetainėje, taip pat pateikti akcininkams. </w:t>
      </w:r>
    </w:p>
    <w:p w:rsidR="00D51872" w:rsidRDefault="00353E8D">
      <w:pPr>
        <w:pStyle w:val="Betarp"/>
        <w:ind w:firstLine="1134"/>
        <w:jc w:val="both"/>
        <w:rPr>
          <w:rFonts w:ascii="Times New Roman" w:hAnsi="Times New Roman"/>
          <w:sz w:val="24"/>
          <w:szCs w:val="24"/>
        </w:rPr>
      </w:pPr>
      <w:r>
        <w:rPr>
          <w:rFonts w:ascii="Times New Roman" w:hAnsi="Times New Roman"/>
          <w:b/>
          <w:sz w:val="24"/>
          <w:szCs w:val="24"/>
        </w:rPr>
        <w:lastRenderedPageBreak/>
        <w:t>Akcininko svarbių funkcijų užtikrinimas.</w:t>
      </w:r>
      <w:r>
        <w:rPr>
          <w:rFonts w:ascii="Times New Roman" w:hAnsi="Times New Roman"/>
          <w:sz w:val="24"/>
          <w:szCs w:val="24"/>
        </w:rPr>
        <w:t xml:space="preserve"> Bendrovė turi užtikrinti kokybiškas daugiabučių gyvenamųjų namų bendrojo naudojimo objektų administravimo, priežiūr</w:t>
      </w:r>
      <w:r>
        <w:rPr>
          <w:rFonts w:ascii="Times New Roman" w:hAnsi="Times New Roman"/>
          <w:sz w:val="24"/>
          <w:szCs w:val="24"/>
        </w:rPr>
        <w:t>os, remonto paslaugas; geriamojo vandens gavybą, gerinimą ir tiekimą vartotojams, nuotekų surinkimą ir išvalymą; prieinamą, greitą, patogų ir saugų susisiekimą gyventojams ir miesto svečiams vežant autobusais. Tikimasi, kad toliau bus plėtojama ir atnaujin</w:t>
      </w:r>
      <w:r>
        <w:rPr>
          <w:rFonts w:ascii="Times New Roman" w:hAnsi="Times New Roman"/>
          <w:sz w:val="24"/>
          <w:szCs w:val="24"/>
        </w:rPr>
        <w:t xml:space="preserve">ama Bendrovės infrastruktūra, turima technika, diegiama pažangi programinė įranga, Bendrovė veiks efektyviai it užtikrins, kad paslaugos būtų teikiamos mažiausia kaina. </w:t>
      </w:r>
    </w:p>
    <w:p w:rsidR="00D51872" w:rsidRDefault="00353E8D">
      <w:pPr>
        <w:pStyle w:val="Betarp"/>
        <w:ind w:firstLine="1134"/>
        <w:jc w:val="both"/>
        <w:rPr>
          <w:rFonts w:ascii="Times New Roman" w:hAnsi="Times New Roman"/>
          <w:sz w:val="24"/>
          <w:szCs w:val="24"/>
        </w:rPr>
      </w:pPr>
      <w:r>
        <w:rPr>
          <w:rFonts w:ascii="Times New Roman" w:hAnsi="Times New Roman"/>
          <w:b/>
          <w:sz w:val="24"/>
          <w:szCs w:val="24"/>
        </w:rPr>
        <w:t>Efektyvi veikla.</w:t>
      </w:r>
      <w:r>
        <w:rPr>
          <w:rFonts w:ascii="Times New Roman" w:hAnsi="Times New Roman"/>
          <w:sz w:val="24"/>
          <w:szCs w:val="24"/>
        </w:rPr>
        <w:t xml:space="preserve"> Bendrovė turi užtikrinti efektyvų valdymą, optimizuoti patiriamas sąn</w:t>
      </w:r>
      <w:r>
        <w:rPr>
          <w:rFonts w:ascii="Times New Roman" w:hAnsi="Times New Roman"/>
          <w:sz w:val="24"/>
          <w:szCs w:val="24"/>
        </w:rPr>
        <w:t>audas ir išlaidas, efektyviai naudoti turimus išteklius, siekti dirbti pelningai. Savivaldybė tikisi, kad Bendrovė užtikrins teigiamą įmonės kultūrą, vidinę aplinką, pagrįstą aiškiomis vertybėmis, orientuojantis į ilgalaikę sėkmę – patrauklaus darbdavio re</w:t>
      </w:r>
      <w:r>
        <w:rPr>
          <w:rFonts w:ascii="Times New Roman" w:hAnsi="Times New Roman"/>
          <w:sz w:val="24"/>
          <w:szCs w:val="24"/>
        </w:rPr>
        <w:t xml:space="preserve">putaciją, darbuotojų motyvavimą, ypatingą dėmesį skiriant paslaugų  ir aptarnavimo kokybei. </w:t>
      </w:r>
    </w:p>
    <w:p w:rsidR="00D51872" w:rsidRDefault="00353E8D">
      <w:pPr>
        <w:pStyle w:val="Betarp"/>
        <w:ind w:firstLine="1134"/>
        <w:jc w:val="both"/>
        <w:rPr>
          <w:rFonts w:ascii="Times New Roman" w:hAnsi="Times New Roman"/>
          <w:sz w:val="24"/>
          <w:szCs w:val="24"/>
        </w:rPr>
      </w:pPr>
      <w:r>
        <w:rPr>
          <w:rFonts w:ascii="Times New Roman" w:hAnsi="Times New Roman"/>
          <w:b/>
          <w:sz w:val="24"/>
          <w:szCs w:val="24"/>
        </w:rPr>
        <w:t>Pažangi įmonė.</w:t>
      </w:r>
      <w:r>
        <w:rPr>
          <w:rFonts w:ascii="Times New Roman" w:hAnsi="Times New Roman"/>
          <w:sz w:val="24"/>
          <w:szCs w:val="24"/>
        </w:rPr>
        <w:t xml:space="preserve"> Savivaldybė tikisi, kad Bendrovė, įgyvendindama plėtros plane numatytas priemones ir turėdama finansinius išteklius, sieks geresnio ir kokybiškesnio</w:t>
      </w:r>
      <w:r>
        <w:rPr>
          <w:rFonts w:ascii="Times New Roman" w:hAnsi="Times New Roman"/>
          <w:sz w:val="24"/>
          <w:szCs w:val="24"/>
        </w:rPr>
        <w:t xml:space="preserve"> paslaugų Ignalinos rajono gyventojams teikimo, gerins Bendrovės įvaizdį. Didelis dėmesys turi būti skiriamas toliau nuosekliai didinti Bendrovės vertę.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 xml:space="preserve">Tikimasi, kad Bendrovė: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1. teiks aukštos kokybės paslaugas, prisitaikydama prie dinamiškos aplinkos i</w:t>
      </w:r>
      <w:r>
        <w:rPr>
          <w:rFonts w:ascii="Times New Roman" w:hAnsi="Times New Roman"/>
          <w:sz w:val="24"/>
          <w:szCs w:val="24"/>
        </w:rPr>
        <w:t xml:space="preserve">r rinkos poreikių, siekdama užtikrinti mažiausias sąnaudas;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 xml:space="preserve">2. užtikrins Bendrovės finansinį stabilumą, nuolat ieškodama investicijų pritraukimo galimybių, sieks didinti Bendrovės veiklos pelningumą;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3. sieks gerinti klientų aptarnavimą, operatyviai reag</w:t>
      </w:r>
      <w:r>
        <w:rPr>
          <w:rFonts w:ascii="Times New Roman" w:hAnsi="Times New Roman"/>
          <w:sz w:val="24"/>
          <w:szCs w:val="24"/>
        </w:rPr>
        <w:t>uos į pastabas, skundus, prašymus;</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 xml:space="preserve">4. sieks maksimaliai išnaudoti, domėtis ir diegti pažangesnes technologines naujoves, įrangą, užtikrindama kokybiškesnį teikiamų paslaugų atlikimą mažesnėmis finansinėmis ir laiko sąnaudomis. </w:t>
      </w:r>
    </w:p>
    <w:p w:rsidR="00D51872" w:rsidRDefault="00353E8D">
      <w:pPr>
        <w:pStyle w:val="Betarp"/>
        <w:ind w:firstLine="1134"/>
        <w:jc w:val="both"/>
        <w:rPr>
          <w:rFonts w:ascii="Times New Roman" w:hAnsi="Times New Roman"/>
          <w:sz w:val="24"/>
          <w:szCs w:val="24"/>
        </w:rPr>
      </w:pPr>
      <w:r>
        <w:rPr>
          <w:rFonts w:ascii="Times New Roman" w:hAnsi="Times New Roman"/>
          <w:b/>
          <w:sz w:val="24"/>
          <w:szCs w:val="24"/>
        </w:rPr>
        <w:t>Skaidrumas.</w:t>
      </w:r>
      <w:r>
        <w:rPr>
          <w:rFonts w:ascii="Times New Roman" w:hAnsi="Times New Roman"/>
          <w:sz w:val="24"/>
          <w:szCs w:val="24"/>
        </w:rPr>
        <w:t xml:space="preserve"> Savivaldybė tikisi, kad Bendrovė imsis visų galimų korupcijos prevencijos ir rizikos valdymo priemonių. Bendrovės viešieji pirkimai bus tinkamai organizuojami ir vykdomi vadovaujantis Lietuvos Respublikos viešųjų pirkimų įstatymo nuostatomis. Bendrovė tur</w:t>
      </w:r>
      <w:r>
        <w:rPr>
          <w:rFonts w:ascii="Times New Roman" w:hAnsi="Times New Roman"/>
          <w:sz w:val="24"/>
          <w:szCs w:val="24"/>
        </w:rPr>
        <w:t xml:space="preserve">ėtų užtikrinti, kad viešai būtų skelbiama Bendrovės veiklos strategija, veiklos ataskaitos, informacija apie darbo užmokestį ir kita teisės aktų nustatyta informacija. </w:t>
      </w:r>
    </w:p>
    <w:p w:rsidR="00D51872" w:rsidRDefault="00353E8D">
      <w:pPr>
        <w:pStyle w:val="Betarp"/>
        <w:ind w:firstLine="1134"/>
        <w:jc w:val="both"/>
        <w:rPr>
          <w:rFonts w:ascii="Times New Roman" w:hAnsi="Times New Roman"/>
          <w:sz w:val="24"/>
          <w:szCs w:val="24"/>
        </w:rPr>
      </w:pPr>
      <w:r>
        <w:rPr>
          <w:rFonts w:ascii="Times New Roman" w:hAnsi="Times New Roman"/>
          <w:b/>
          <w:sz w:val="24"/>
          <w:szCs w:val="24"/>
        </w:rPr>
        <w:t>Socialinė atsakomybė.</w:t>
      </w:r>
      <w:r>
        <w:rPr>
          <w:rFonts w:ascii="Times New Roman" w:hAnsi="Times New Roman"/>
          <w:sz w:val="24"/>
          <w:szCs w:val="24"/>
        </w:rPr>
        <w:t xml:space="preserve"> Bendrovė turėtų planuoti ir vykdyti socialiai atsakingą veiklą, s</w:t>
      </w:r>
      <w:r>
        <w:rPr>
          <w:rFonts w:ascii="Times New Roman" w:hAnsi="Times New Roman"/>
          <w:sz w:val="24"/>
          <w:szCs w:val="24"/>
        </w:rPr>
        <w:t>udaryti ir palaikyti saugias darbo sąlygas, užtikrinti darbuotojų sąžiningumą, siekti didinti kolektyvo darbo našumą, skatinti darbuotojus, suformuoti ir išlaikyti kvalifikuotą, motyvuotą ir efektyvią komandą, stengtis sudaryti galimybes nuolatiniam Bendro</w:t>
      </w:r>
      <w:r>
        <w:rPr>
          <w:rFonts w:ascii="Times New Roman" w:hAnsi="Times New Roman"/>
          <w:sz w:val="24"/>
          <w:szCs w:val="24"/>
        </w:rPr>
        <w:t xml:space="preserve">vės darbuotojų tobulėjimui ir kvalifikacijos kėlimui. Bendrovė turi užtikrinti glaudų bendradarbiavimą su vartotojais ir kokybišką klientų aptarnavimą, taip pat periodiškai peržiūrėti ir atnaujinti Bendrovės svetainėje klientams skirtą informaciją. </w:t>
      </w:r>
    </w:p>
    <w:p w:rsidR="00D51872" w:rsidRDefault="00D51872">
      <w:pPr>
        <w:pStyle w:val="Betarp"/>
        <w:ind w:firstLine="1296"/>
        <w:jc w:val="both"/>
        <w:rPr>
          <w:rFonts w:ascii="Times New Roman" w:hAnsi="Times New Roman"/>
          <w:sz w:val="24"/>
          <w:szCs w:val="24"/>
        </w:rPr>
      </w:pPr>
    </w:p>
    <w:p w:rsidR="00D51872" w:rsidRDefault="00353E8D">
      <w:pPr>
        <w:pStyle w:val="Betarp"/>
        <w:ind w:firstLine="1296"/>
        <w:jc w:val="center"/>
        <w:rPr>
          <w:rFonts w:ascii="Times New Roman" w:hAnsi="Times New Roman"/>
          <w:b/>
          <w:sz w:val="24"/>
          <w:szCs w:val="24"/>
        </w:rPr>
      </w:pPr>
      <w:r>
        <w:rPr>
          <w:rFonts w:ascii="Times New Roman" w:hAnsi="Times New Roman"/>
          <w:b/>
          <w:sz w:val="24"/>
          <w:szCs w:val="24"/>
        </w:rPr>
        <w:t>Atskaitomybė</w:t>
      </w:r>
    </w:p>
    <w:p w:rsidR="00D51872" w:rsidRDefault="00D51872">
      <w:pPr>
        <w:pStyle w:val="Betarp"/>
        <w:ind w:firstLine="1296"/>
        <w:jc w:val="both"/>
        <w:rPr>
          <w:rFonts w:ascii="Times New Roman" w:hAnsi="Times New Roman"/>
          <w:sz w:val="24"/>
          <w:szCs w:val="24"/>
        </w:rPr>
      </w:pP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 xml:space="preserve">Vadovaudamasi galiojančiais teisės aktais, Bendrovė turi teikti: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 xml:space="preserve">1. metinių ir tarpinių finansinių ataskaitų rinkinius;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 xml:space="preserve">2. veiklos ataskaitas;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 xml:space="preserve">3. Bendrovės veiklos strategiją ir strategijos įgyvendinimo ataskaitas;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 xml:space="preserve">4. auditoriaus išvadas </w:t>
      </w:r>
      <w:r>
        <w:rPr>
          <w:rFonts w:ascii="Times New Roman" w:hAnsi="Times New Roman"/>
          <w:sz w:val="24"/>
          <w:szCs w:val="24"/>
        </w:rPr>
        <w:t xml:space="preserve">ir finansines ataskaitas;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 xml:space="preserve">5. Bendrovės įstatų kopijas (juos pakeitus ir įregistravus Juridinių asmenų registre);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 xml:space="preserve">6. kitus Bendrovės dokumentus, kurie turi būti viešinami pagal galiojančius teisės aktus;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7. informaciją apie esminius įvykius Bendrovėje ir</w:t>
      </w:r>
      <w:r>
        <w:rPr>
          <w:rFonts w:ascii="Times New Roman" w:hAnsi="Times New Roman"/>
          <w:sz w:val="24"/>
          <w:szCs w:val="24"/>
        </w:rPr>
        <w:t xml:space="preserve"> esamas ar numatomas rizikas, savo pastabas ir pasiūlymus.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 xml:space="preserve">Savivaldybė tikisi, kad Bendrovės direktorius iš anksto informuos ne tik apie esamus esminius sprendimus, bet ir apie galimus svarbius sprendimus, reikšmingus Bendrovės vykdomai </w:t>
      </w:r>
      <w:r>
        <w:rPr>
          <w:rFonts w:ascii="Times New Roman" w:hAnsi="Times New Roman"/>
          <w:sz w:val="24"/>
          <w:szCs w:val="24"/>
        </w:rPr>
        <w:lastRenderedPageBreak/>
        <w:t xml:space="preserve">veiklai ir (arba) </w:t>
      </w:r>
      <w:r>
        <w:rPr>
          <w:rFonts w:ascii="Times New Roman" w:hAnsi="Times New Roman"/>
          <w:sz w:val="24"/>
          <w:szCs w:val="24"/>
        </w:rPr>
        <w:t xml:space="preserve">rajono gyventojams. Savivaldybė tikisi, kad Bendrovės direktorius teiks pastabas ir pasiūlymus dėl Bendrovės veiklos tobulinimo ir optimizavimo. </w:t>
      </w:r>
    </w:p>
    <w:p w:rsidR="00D51872" w:rsidRDefault="00353E8D">
      <w:pPr>
        <w:pStyle w:val="Betarp"/>
        <w:ind w:firstLine="1134"/>
        <w:jc w:val="both"/>
        <w:rPr>
          <w:rFonts w:ascii="Times New Roman" w:hAnsi="Times New Roman"/>
          <w:sz w:val="24"/>
          <w:szCs w:val="24"/>
        </w:rPr>
      </w:pPr>
      <w:r>
        <w:rPr>
          <w:rFonts w:ascii="Times New Roman" w:hAnsi="Times New Roman"/>
          <w:sz w:val="24"/>
          <w:szCs w:val="24"/>
        </w:rPr>
        <w:t>Bendrovės direktorius yra atsakingas už Rašte Bendrovei nustatytų tikslų įgyvendinimą, jų perkėlimą į Bendrovė</w:t>
      </w:r>
      <w:r>
        <w:rPr>
          <w:rFonts w:ascii="Times New Roman" w:hAnsi="Times New Roman"/>
          <w:sz w:val="24"/>
          <w:szCs w:val="24"/>
        </w:rPr>
        <w:t xml:space="preserve">s veiklos strategiją. </w:t>
      </w:r>
    </w:p>
    <w:p w:rsidR="00D51872" w:rsidRDefault="00D51872">
      <w:pPr>
        <w:pStyle w:val="Betarp"/>
      </w:pPr>
    </w:p>
    <w:p w:rsidR="00D51872" w:rsidRDefault="00353E8D">
      <w:pPr>
        <w:pStyle w:val="Betarp"/>
        <w:jc w:val="center"/>
      </w:pPr>
      <w:r>
        <w:t>_____________</w:t>
      </w:r>
    </w:p>
    <w:sectPr w:rsidR="00D51872">
      <w:footerReference w:type="default" r:id="rId6"/>
      <w:type w:val="continuous"/>
      <w:pgSz w:w="11906" w:h="16838"/>
      <w:pgMar w:top="1134" w:right="567" w:bottom="1134" w:left="1701" w:header="0" w:footer="340"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3E8D" w:rsidRDefault="00353E8D">
      <w:r>
        <w:separator/>
      </w:r>
    </w:p>
  </w:endnote>
  <w:endnote w:type="continuationSeparator" w:id="0">
    <w:p w:rsidR="00353E8D" w:rsidRDefault="00353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Roboto">
    <w:charset w:val="00"/>
    <w:family w:val="roman"/>
    <w:pitch w:val="variable"/>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1872" w:rsidRDefault="00353E8D">
    <w:pPr>
      <w:pStyle w:val="Porat1"/>
      <w:ind w:left="7212"/>
      <w:jc w:val="right"/>
      <w:rPr>
        <w:lang w:val="lt-LT"/>
      </w:rPr>
    </w:pPr>
    <w:r>
      <w:rPr>
        <w:lang w:val="lt-LT"/>
      </w:rPr>
      <w:t xml:space="preserve">                               </w:t>
    </w:r>
    <w:r>
      <w:rPr>
        <w:lang w:val="lt-LT"/>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3E8D" w:rsidRDefault="00353E8D">
      <w:r>
        <w:separator/>
      </w:r>
    </w:p>
  </w:footnote>
  <w:footnote w:type="continuationSeparator" w:id="0">
    <w:p w:rsidR="00353E8D" w:rsidRDefault="00353E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1202"/>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872"/>
    <w:rsid w:val="00353E8D"/>
    <w:rsid w:val="00D51872"/>
    <w:rsid w:val="00DA20A5"/>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62280"/>
  <w15:docId w15:val="{8E1FA28A-3E10-4DD0-9420-D32E6C9B3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sid w:val="00362D6B"/>
    <w:pPr>
      <w:tabs>
        <w:tab w:val="left" w:pos="1293"/>
      </w:tabs>
    </w:pPr>
    <w:rPr>
      <w:sz w:val="24"/>
      <w:szCs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362D6B"/>
    <w:rPr>
      <w:color w:val="0000FF"/>
      <w:u w:val="single"/>
    </w:rPr>
  </w:style>
  <w:style w:type="character" w:styleId="Grietas">
    <w:name w:val="Strong"/>
    <w:uiPriority w:val="22"/>
    <w:qFormat/>
    <w:rsid w:val="0070506B"/>
    <w:rPr>
      <w:b/>
      <w:bCs/>
    </w:rPr>
  </w:style>
  <w:style w:type="character" w:customStyle="1" w:styleId="PagrindinistekstasDiagrama">
    <w:name w:val="Pagrindinis tekstas Diagrama"/>
    <w:link w:val="Pagrindinistekstas"/>
    <w:qFormat/>
    <w:rsid w:val="00136C38"/>
    <w:rPr>
      <w:sz w:val="24"/>
      <w:szCs w:val="24"/>
      <w:lang w:eastAsia="en-US"/>
    </w:rPr>
  </w:style>
  <w:style w:type="character" w:customStyle="1" w:styleId="Antrat3Diagrama">
    <w:name w:val="Antraštė 3 Diagrama"/>
    <w:link w:val="Antrat31"/>
    <w:qFormat/>
    <w:rsid w:val="00D93501"/>
    <w:rPr>
      <w:b/>
      <w:bCs/>
      <w:sz w:val="24"/>
      <w:szCs w:val="24"/>
      <w:lang w:val="en-GB" w:eastAsia="en-US"/>
    </w:rPr>
  </w:style>
  <w:style w:type="character" w:customStyle="1" w:styleId="AntratsDiagrama">
    <w:name w:val="Antraštės Diagrama"/>
    <w:link w:val="Antrats1"/>
    <w:qFormat/>
    <w:rsid w:val="0033035C"/>
    <w:rPr>
      <w:sz w:val="24"/>
      <w:szCs w:val="24"/>
      <w:lang w:val="en-GB" w:eastAsia="en-US"/>
    </w:rPr>
  </w:style>
  <w:style w:type="character" w:customStyle="1" w:styleId="DebesliotekstasDiagrama">
    <w:name w:val="Debesėlio tekstas Diagrama"/>
    <w:link w:val="Debesliotekstas"/>
    <w:qFormat/>
    <w:rsid w:val="008278E6"/>
    <w:rPr>
      <w:rFonts w:ascii="Tahoma" w:hAnsi="Tahoma" w:cs="Tahoma"/>
      <w:sz w:val="16"/>
      <w:szCs w:val="16"/>
      <w:lang w:val="en-GB" w:eastAsia="en-US"/>
    </w:rPr>
  </w:style>
  <w:style w:type="character" w:customStyle="1" w:styleId="Neapdorotaspaminjimas1">
    <w:name w:val="Neapdorotas paminėjimas1"/>
    <w:basedOn w:val="Numatytasispastraiposriftas"/>
    <w:uiPriority w:val="99"/>
    <w:semiHidden/>
    <w:unhideWhenUsed/>
    <w:qFormat/>
    <w:rsid w:val="00237393"/>
    <w:rPr>
      <w:color w:val="605E5C"/>
      <w:shd w:val="clear" w:color="auto" w:fill="E1DFDD"/>
    </w:rPr>
  </w:style>
  <w:style w:type="character" w:customStyle="1" w:styleId="PoratDiagrama">
    <w:name w:val="Poraštė Diagrama"/>
    <w:basedOn w:val="Numatytasispastraiposriftas"/>
    <w:link w:val="Porat1"/>
    <w:uiPriority w:val="99"/>
    <w:qFormat/>
    <w:rsid w:val="003F0669"/>
    <w:rPr>
      <w:sz w:val="24"/>
      <w:szCs w:val="24"/>
      <w:lang w:val="en-GB" w:eastAsia="en-US"/>
    </w:rPr>
  </w:style>
  <w:style w:type="character" w:styleId="Komentaronuoroda">
    <w:name w:val="annotation reference"/>
    <w:basedOn w:val="Numatytasispastraiposriftas"/>
    <w:semiHidden/>
    <w:unhideWhenUsed/>
    <w:qFormat/>
    <w:rsid w:val="00AA6D8E"/>
    <w:rPr>
      <w:sz w:val="16"/>
      <w:szCs w:val="16"/>
    </w:rPr>
  </w:style>
  <w:style w:type="character" w:customStyle="1" w:styleId="KomentarotekstasDiagrama">
    <w:name w:val="Komentaro tekstas Diagrama"/>
    <w:basedOn w:val="Numatytasispastraiposriftas"/>
    <w:link w:val="Komentarotekstas"/>
    <w:qFormat/>
    <w:rsid w:val="00AA6D8E"/>
    <w:rPr>
      <w:lang w:val="en-GB" w:eastAsia="en-US"/>
    </w:rPr>
  </w:style>
  <w:style w:type="character" w:customStyle="1" w:styleId="KomentarotemaDiagrama">
    <w:name w:val="Komentaro tema Diagrama"/>
    <w:basedOn w:val="KomentarotekstasDiagrama"/>
    <w:link w:val="Komentarotema"/>
    <w:semiHidden/>
    <w:qFormat/>
    <w:rsid w:val="00AA6D8E"/>
    <w:rPr>
      <w:b/>
      <w:bCs/>
      <w:lang w:val="en-GB" w:eastAsia="en-US"/>
    </w:rPr>
  </w:style>
  <w:style w:type="paragraph" w:customStyle="1" w:styleId="Heading">
    <w:name w:val="Heading"/>
    <w:basedOn w:val="prastasis"/>
    <w:next w:val="Pagrindinistekstas"/>
    <w:qFormat/>
    <w:rsid w:val="00E51C18"/>
    <w:pPr>
      <w:keepNext/>
      <w:spacing w:before="240" w:after="120"/>
    </w:pPr>
    <w:rPr>
      <w:rFonts w:ascii="Liberation Sans" w:eastAsia="Microsoft YaHei" w:hAnsi="Liberation Sans" w:cs="Lucida Sans"/>
      <w:sz w:val="28"/>
      <w:szCs w:val="28"/>
    </w:rPr>
  </w:style>
  <w:style w:type="paragraph" w:styleId="Pagrindinistekstas">
    <w:name w:val="Body Text"/>
    <w:basedOn w:val="prastasis"/>
    <w:link w:val="PagrindinistekstasDiagrama"/>
    <w:rsid w:val="00362D6B"/>
    <w:pPr>
      <w:tabs>
        <w:tab w:val="left" w:pos="720"/>
      </w:tabs>
      <w:jc w:val="both"/>
    </w:pPr>
    <w:rPr>
      <w:lang w:val="lt-LT"/>
    </w:rPr>
  </w:style>
  <w:style w:type="paragraph" w:styleId="Sraas">
    <w:name w:val="List"/>
    <w:basedOn w:val="Pagrindinistekstas"/>
    <w:rsid w:val="00E51C18"/>
    <w:rPr>
      <w:rFonts w:cs="Lucida Sans"/>
    </w:rPr>
  </w:style>
  <w:style w:type="paragraph" w:styleId="Antrat">
    <w:name w:val="caption"/>
    <w:basedOn w:val="prastasis"/>
    <w:qFormat/>
    <w:pPr>
      <w:suppressLineNumbers/>
      <w:spacing w:before="120" w:after="120"/>
    </w:pPr>
    <w:rPr>
      <w:rFonts w:cs="Lucida Sans"/>
      <w:i/>
      <w:iCs/>
    </w:rPr>
  </w:style>
  <w:style w:type="paragraph" w:customStyle="1" w:styleId="Index">
    <w:name w:val="Index"/>
    <w:basedOn w:val="prastasis"/>
    <w:qFormat/>
    <w:rsid w:val="00E51C18"/>
    <w:pPr>
      <w:suppressLineNumbers/>
    </w:pPr>
    <w:rPr>
      <w:rFonts w:cs="Lucida Sans"/>
    </w:rPr>
  </w:style>
  <w:style w:type="paragraph" w:customStyle="1" w:styleId="Antrat11">
    <w:name w:val="Antraštė 11"/>
    <w:basedOn w:val="prastasis"/>
    <w:next w:val="prastasis"/>
    <w:qFormat/>
    <w:rsid w:val="00362D6B"/>
    <w:pPr>
      <w:keepNext/>
      <w:tabs>
        <w:tab w:val="clear" w:pos="1293"/>
      </w:tabs>
      <w:jc w:val="center"/>
      <w:outlineLvl w:val="0"/>
    </w:pPr>
    <w:rPr>
      <w:b/>
      <w:bCs/>
      <w:lang w:val="lt-LT"/>
    </w:rPr>
  </w:style>
  <w:style w:type="paragraph" w:customStyle="1" w:styleId="Antrat21">
    <w:name w:val="Antraštė 21"/>
    <w:basedOn w:val="prastasis"/>
    <w:next w:val="prastasis"/>
    <w:qFormat/>
    <w:rsid w:val="00362D6B"/>
    <w:pPr>
      <w:keepNext/>
      <w:tabs>
        <w:tab w:val="left" w:pos="720"/>
      </w:tabs>
      <w:jc w:val="both"/>
      <w:outlineLvl w:val="1"/>
    </w:pPr>
    <w:rPr>
      <w:b/>
      <w:bCs/>
      <w:lang w:val="lt-LT"/>
    </w:rPr>
  </w:style>
  <w:style w:type="paragraph" w:customStyle="1" w:styleId="Antrat31">
    <w:name w:val="Antraštė 31"/>
    <w:basedOn w:val="prastasis"/>
    <w:next w:val="prastasis"/>
    <w:link w:val="Antrat3Diagrama"/>
    <w:qFormat/>
    <w:rsid w:val="00362D6B"/>
    <w:pPr>
      <w:keepNext/>
      <w:outlineLvl w:val="2"/>
    </w:pPr>
    <w:rPr>
      <w:b/>
      <w:bCs/>
    </w:rPr>
  </w:style>
  <w:style w:type="paragraph" w:customStyle="1" w:styleId="Antrat1">
    <w:name w:val="Antraštė1"/>
    <w:basedOn w:val="prastasis"/>
    <w:qFormat/>
    <w:rsid w:val="00E51C18"/>
    <w:pPr>
      <w:suppressLineNumbers/>
      <w:spacing w:before="120" w:after="120"/>
    </w:pPr>
    <w:rPr>
      <w:rFonts w:cs="Lucida Sans"/>
      <w:i/>
      <w:iCs/>
    </w:rPr>
  </w:style>
  <w:style w:type="paragraph" w:customStyle="1" w:styleId="HeaderandFooter">
    <w:name w:val="Header and Footer"/>
    <w:basedOn w:val="prastasis"/>
    <w:qFormat/>
    <w:rsid w:val="00E51C18"/>
  </w:style>
  <w:style w:type="paragraph" w:customStyle="1" w:styleId="Antrats1">
    <w:name w:val="Antraštės1"/>
    <w:basedOn w:val="prastasis"/>
    <w:link w:val="AntratsDiagrama"/>
    <w:qFormat/>
    <w:rsid w:val="00362D6B"/>
    <w:pPr>
      <w:tabs>
        <w:tab w:val="clear" w:pos="1293"/>
        <w:tab w:val="center" w:pos="4153"/>
        <w:tab w:val="right" w:pos="8306"/>
      </w:tabs>
    </w:pPr>
  </w:style>
  <w:style w:type="paragraph" w:customStyle="1" w:styleId="Porat1">
    <w:name w:val="Poraštė1"/>
    <w:basedOn w:val="prastasis"/>
    <w:link w:val="PoratDiagrama"/>
    <w:uiPriority w:val="99"/>
    <w:qFormat/>
    <w:rsid w:val="00362D6B"/>
    <w:pPr>
      <w:tabs>
        <w:tab w:val="clear" w:pos="1293"/>
        <w:tab w:val="center" w:pos="4153"/>
        <w:tab w:val="right" w:pos="8306"/>
      </w:tabs>
    </w:pPr>
  </w:style>
  <w:style w:type="paragraph" w:styleId="Pagrindiniotekstotrauka2">
    <w:name w:val="Body Text Indent 2"/>
    <w:basedOn w:val="prastasis"/>
    <w:qFormat/>
    <w:rsid w:val="00362D6B"/>
    <w:pPr>
      <w:tabs>
        <w:tab w:val="clear" w:pos="1293"/>
      </w:tabs>
      <w:ind w:firstLine="1202"/>
    </w:pPr>
    <w:rPr>
      <w:lang w:val="lt-LT"/>
    </w:rPr>
  </w:style>
  <w:style w:type="paragraph" w:styleId="Debesliotekstas">
    <w:name w:val="Balloon Text"/>
    <w:basedOn w:val="prastasis"/>
    <w:link w:val="DebesliotekstasDiagrama"/>
    <w:qFormat/>
    <w:rsid w:val="000F7F44"/>
    <w:rPr>
      <w:rFonts w:ascii="Tahoma" w:hAnsi="Tahoma" w:cs="Tahoma"/>
      <w:sz w:val="16"/>
      <w:szCs w:val="16"/>
    </w:rPr>
  </w:style>
  <w:style w:type="paragraph" w:customStyle="1" w:styleId="Style2">
    <w:name w:val="Style2"/>
    <w:basedOn w:val="prastasis"/>
    <w:uiPriority w:val="99"/>
    <w:qFormat/>
    <w:rsid w:val="008278E6"/>
    <w:pPr>
      <w:keepNext/>
      <w:keepLines/>
      <w:tabs>
        <w:tab w:val="clear" w:pos="1293"/>
      </w:tabs>
      <w:ind w:left="1168"/>
    </w:pPr>
    <w:rPr>
      <w:sz w:val="22"/>
      <w:szCs w:val="20"/>
      <w:lang w:val="lt-LT" w:eastAsia="lt-LT"/>
    </w:rPr>
  </w:style>
  <w:style w:type="paragraph" w:styleId="Sraopastraipa">
    <w:name w:val="List Paragraph"/>
    <w:basedOn w:val="prastasis"/>
    <w:uiPriority w:val="34"/>
    <w:qFormat/>
    <w:rsid w:val="0097367A"/>
    <w:pPr>
      <w:ind w:left="720"/>
      <w:contextualSpacing/>
    </w:pPr>
  </w:style>
  <w:style w:type="paragraph" w:styleId="prastasiniatinklio">
    <w:name w:val="Normal (Web)"/>
    <w:basedOn w:val="prastasis"/>
    <w:uiPriority w:val="99"/>
    <w:unhideWhenUsed/>
    <w:qFormat/>
    <w:rsid w:val="001C1364"/>
    <w:pPr>
      <w:tabs>
        <w:tab w:val="clear" w:pos="1293"/>
      </w:tabs>
      <w:spacing w:after="150"/>
    </w:pPr>
    <w:rPr>
      <w:rFonts w:ascii="Roboto" w:hAnsi="Roboto"/>
      <w:lang w:val="lt-LT" w:eastAsia="lt-LT"/>
    </w:rPr>
  </w:style>
  <w:style w:type="paragraph" w:styleId="Betarp">
    <w:name w:val="No Spacing"/>
    <w:uiPriority w:val="1"/>
    <w:qFormat/>
    <w:rsid w:val="00CD47AB"/>
    <w:rPr>
      <w:rFonts w:ascii="Calibri" w:eastAsia="Calibri" w:hAnsi="Calibri"/>
      <w:sz w:val="22"/>
      <w:szCs w:val="22"/>
      <w:lang w:eastAsia="en-US"/>
    </w:rPr>
  </w:style>
  <w:style w:type="paragraph" w:styleId="Komentarotekstas">
    <w:name w:val="annotation text"/>
    <w:basedOn w:val="prastasis"/>
    <w:link w:val="KomentarotekstasDiagrama"/>
    <w:unhideWhenUsed/>
    <w:qFormat/>
    <w:rsid w:val="00AA6D8E"/>
    <w:rPr>
      <w:sz w:val="20"/>
      <w:szCs w:val="20"/>
    </w:rPr>
  </w:style>
  <w:style w:type="paragraph" w:styleId="Komentarotema">
    <w:name w:val="annotation subject"/>
    <w:basedOn w:val="Komentarotekstas"/>
    <w:next w:val="Komentarotekstas"/>
    <w:link w:val="KomentarotemaDiagrama"/>
    <w:semiHidden/>
    <w:unhideWhenUsed/>
    <w:qFormat/>
    <w:rsid w:val="00AA6D8E"/>
    <w:rPr>
      <w:b/>
      <w:bCs/>
    </w:rPr>
  </w:style>
  <w:style w:type="paragraph" w:styleId="Porat">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7473</Words>
  <Characters>4260</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KANCELIARIJA</Company>
  <LinksUpToDate>false</LinksUpToDate>
  <CharactersWithSpaces>11710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VIDA</dc:creator>
  <dc:description/>
  <cp:lastModifiedBy>Neringa Čiuželė</cp:lastModifiedBy>
  <cp:revision>2</cp:revision>
  <cp:lastPrinted>2023-03-13T07:56:00Z</cp:lastPrinted>
  <dcterms:created xsi:type="dcterms:W3CDTF">2025-09-02T10:10:00Z</dcterms:created>
  <dcterms:modified xsi:type="dcterms:W3CDTF">2025-09-02T10:10:00Z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