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8B1453" w14:textId="5E75D5B1" w:rsidR="004413E2" w:rsidRPr="00E5213F" w:rsidRDefault="009216A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noProof/>
          <w:sz w:val="20"/>
          <w:lang w:eastAsia="lt-LT"/>
        </w:rPr>
        <w:drawing>
          <wp:inline distT="0" distB="0" distL="0" distR="0" wp14:anchorId="6993BFF0" wp14:editId="643755D1">
            <wp:extent cx="571500" cy="733425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7636E" w14:textId="77777777" w:rsidR="004413E2" w:rsidRPr="00E5213F" w:rsidRDefault="005D254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E5213F">
        <w:rPr>
          <w:rFonts w:ascii="Times New Roman" w:eastAsia="Times New Roman" w:hAnsi="Times New Roman"/>
          <w:b/>
          <w:sz w:val="24"/>
          <w:szCs w:val="24"/>
        </w:rPr>
        <w:t>IGNALINOS RAJONO SAVIVALDYBĖS TARYBA</w:t>
      </w:r>
    </w:p>
    <w:p w14:paraId="1ECE6468" w14:textId="77777777" w:rsidR="004413E2" w:rsidRPr="00E5213F" w:rsidRDefault="004413E2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14:paraId="6EEE9D68" w14:textId="77777777" w:rsidR="004413E2" w:rsidRPr="00E5213F" w:rsidRDefault="005D254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E5213F">
        <w:rPr>
          <w:rFonts w:ascii="Times New Roman" w:eastAsia="Times New Roman" w:hAnsi="Times New Roman"/>
          <w:b/>
          <w:sz w:val="24"/>
          <w:szCs w:val="24"/>
        </w:rPr>
        <w:t>SPRENDIMAS</w:t>
      </w:r>
    </w:p>
    <w:p w14:paraId="53197E64" w14:textId="77777777" w:rsidR="004413E2" w:rsidRPr="00E5213F" w:rsidRDefault="005D2548">
      <w:pPr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E5213F">
        <w:rPr>
          <w:rFonts w:ascii="Times New Roman" w:eastAsia="Times New Roman" w:hAnsi="Times New Roman"/>
          <w:b/>
          <w:sz w:val="24"/>
          <w:szCs w:val="24"/>
        </w:rPr>
        <w:t>DĖL UŽDAROSIOS AKCINĖS BENDROVĖS</w:t>
      </w:r>
      <w:r w:rsidRPr="00E5213F">
        <w:rPr>
          <w:rFonts w:ascii="Times New Roman" w:eastAsia="Times New Roman" w:hAnsi="Times New Roman"/>
          <w:sz w:val="24"/>
          <w:szCs w:val="24"/>
        </w:rPr>
        <w:t xml:space="preserve"> „</w:t>
      </w:r>
      <w:r w:rsidRPr="00E5213F">
        <w:rPr>
          <w:rFonts w:ascii="Times New Roman" w:eastAsia="Times New Roman" w:hAnsi="Times New Roman"/>
          <w:b/>
          <w:sz w:val="24"/>
          <w:szCs w:val="24"/>
        </w:rPr>
        <w:t xml:space="preserve">DIDŽIASALIO KOMUNALINĖS PASLAUGOS“ </w:t>
      </w:r>
      <w:r w:rsidRPr="00E5213F">
        <w:rPr>
          <w:rFonts w:ascii="Times New Roman" w:eastAsia="Times New Roman" w:hAnsi="Times New Roman"/>
          <w:b/>
          <w:color w:val="000000"/>
          <w:sz w:val="24"/>
          <w:szCs w:val="24"/>
          <w:lang w:eastAsia="lt-LT"/>
        </w:rPr>
        <w:t xml:space="preserve">ŠILUMOS GAMYBOS IR (AR) TIEKIMO PAJAMŲ LYGIO TRETIESIEMS ŠILUMOS GAMYBOS IR (AR) TIEKIMO PAJAMŲ BAZINIO LYGIO GALIOJIMO METAMS </w:t>
      </w:r>
      <w:r w:rsidRPr="00E5213F">
        <w:rPr>
          <w:rFonts w:ascii="Times New Roman" w:hAnsi="Times New Roman"/>
          <w:b/>
          <w:bCs/>
          <w:color w:val="000000"/>
          <w:sz w:val="24"/>
          <w:szCs w:val="24"/>
        </w:rPr>
        <w:t>IR KARŠTO VANDENS KAINŲ DEDAMŲJŲ</w:t>
      </w:r>
      <w:r w:rsidRPr="00E5213F">
        <w:rPr>
          <w:b/>
          <w:bCs/>
          <w:color w:val="000000"/>
          <w:sz w:val="23"/>
          <w:szCs w:val="23"/>
        </w:rPr>
        <w:t xml:space="preserve"> </w:t>
      </w:r>
      <w:r w:rsidRPr="00E5213F">
        <w:rPr>
          <w:rFonts w:ascii="Times New Roman" w:eastAsia="Times New Roman" w:hAnsi="Times New Roman"/>
          <w:b/>
          <w:color w:val="000000"/>
          <w:sz w:val="24"/>
          <w:szCs w:val="24"/>
        </w:rPr>
        <w:t>NUSTATYMO</w:t>
      </w:r>
    </w:p>
    <w:p w14:paraId="1412937A" w14:textId="77777777" w:rsidR="004413E2" w:rsidRPr="00E5213F" w:rsidRDefault="004413E2">
      <w:pPr>
        <w:widowControl w:val="0"/>
        <w:tabs>
          <w:tab w:val="left" w:pos="1293"/>
          <w:tab w:val="left" w:pos="4253"/>
        </w:tabs>
        <w:spacing w:after="0" w:line="240" w:lineRule="auto"/>
        <w:jc w:val="center"/>
        <w:textAlignment w:val="baseline"/>
        <w:rPr>
          <w:b/>
          <w:caps/>
          <w:lang w:eastAsia="lt-LT"/>
        </w:rPr>
      </w:pPr>
    </w:p>
    <w:p w14:paraId="27B07E4C" w14:textId="101FB79A" w:rsidR="004413E2" w:rsidRPr="00E5213F" w:rsidRDefault="005D2548">
      <w:pPr>
        <w:widowControl w:val="0"/>
        <w:tabs>
          <w:tab w:val="left" w:pos="1293"/>
          <w:tab w:val="left" w:pos="4253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E5213F">
        <w:rPr>
          <w:rFonts w:ascii="Times New Roman" w:eastAsia="Times New Roman" w:hAnsi="Times New Roman"/>
          <w:sz w:val="24"/>
          <w:szCs w:val="24"/>
        </w:rPr>
        <w:t>2025 m.</w:t>
      </w:r>
      <w:r w:rsidR="003265E9">
        <w:rPr>
          <w:rFonts w:ascii="Times New Roman" w:eastAsia="Times New Roman" w:hAnsi="Times New Roman"/>
          <w:sz w:val="24"/>
          <w:szCs w:val="24"/>
        </w:rPr>
        <w:t xml:space="preserve"> spalio 30</w:t>
      </w:r>
      <w:r w:rsidRPr="00E5213F">
        <w:rPr>
          <w:rFonts w:ascii="Times New Roman" w:eastAsia="Times New Roman" w:hAnsi="Times New Roman"/>
          <w:sz w:val="24"/>
          <w:szCs w:val="24"/>
        </w:rPr>
        <w:t xml:space="preserve"> </w:t>
      </w:r>
      <w:r w:rsidR="005A67B9">
        <w:rPr>
          <w:rFonts w:ascii="Times New Roman" w:eastAsia="Times New Roman" w:hAnsi="Times New Roman"/>
          <w:sz w:val="24"/>
          <w:szCs w:val="24"/>
        </w:rPr>
        <w:t xml:space="preserve">d. </w:t>
      </w:r>
      <w:r w:rsidRPr="00E5213F">
        <w:rPr>
          <w:rFonts w:ascii="Times New Roman" w:eastAsia="Times New Roman" w:hAnsi="Times New Roman"/>
          <w:sz w:val="24"/>
          <w:szCs w:val="24"/>
        </w:rPr>
        <w:t xml:space="preserve">Nr. </w:t>
      </w:r>
      <w:r w:rsidR="003265E9">
        <w:rPr>
          <w:rFonts w:ascii="Times New Roman" w:eastAsia="Times New Roman" w:hAnsi="Times New Roman"/>
          <w:sz w:val="24"/>
          <w:szCs w:val="24"/>
        </w:rPr>
        <w:t>T-218</w:t>
      </w:r>
    </w:p>
    <w:p w14:paraId="38E9EE52" w14:textId="77777777" w:rsidR="004413E2" w:rsidRPr="00E5213F" w:rsidRDefault="005D2548">
      <w:pPr>
        <w:tabs>
          <w:tab w:val="left" w:pos="720"/>
          <w:tab w:val="center" w:pos="4153"/>
          <w:tab w:val="right" w:pos="8306"/>
        </w:tabs>
        <w:spacing w:after="0" w:line="240" w:lineRule="auto"/>
        <w:ind w:right="459"/>
        <w:jc w:val="center"/>
        <w:textAlignment w:val="baseline"/>
        <w:rPr>
          <w:rFonts w:ascii="Arial" w:eastAsia="Times New Roman" w:hAnsi="Arial" w:cs="Arial"/>
          <w:sz w:val="24"/>
          <w:szCs w:val="24"/>
        </w:rPr>
      </w:pPr>
      <w:r w:rsidRPr="00E5213F">
        <w:rPr>
          <w:rFonts w:ascii="Times New Roman" w:eastAsia="Times New Roman" w:hAnsi="Times New Roman"/>
          <w:sz w:val="24"/>
          <w:szCs w:val="24"/>
        </w:rPr>
        <w:t>Ignalina</w:t>
      </w:r>
    </w:p>
    <w:p w14:paraId="016888EC" w14:textId="77777777" w:rsidR="004413E2" w:rsidRPr="00E5213F" w:rsidRDefault="004413E2">
      <w:pPr>
        <w:shd w:val="clear" w:color="auto" w:fill="FFFFFF"/>
        <w:spacing w:after="0" w:line="240" w:lineRule="auto"/>
        <w:ind w:firstLine="129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</w:p>
    <w:p w14:paraId="22598400" w14:textId="0CA5AC64" w:rsidR="004413E2" w:rsidRPr="00E5213F" w:rsidRDefault="005D2548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r w:rsidRPr="00E5213F">
        <w:rPr>
          <w:rFonts w:ascii="Times New Roman" w:hAnsi="Times New Roman"/>
          <w:sz w:val="24"/>
          <w:szCs w:val="24"/>
          <w:lang w:eastAsia="lt-LT"/>
        </w:rPr>
        <w:t xml:space="preserve">Vadovaudamasi </w:t>
      </w:r>
      <w:r w:rsidRPr="00E5213F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Lietuvos Respublikos vietos savivaldos įstatymo 15 straipsnio 2 dalies 29 punktu, 16 straipsnio 1 dalimi, </w:t>
      </w:r>
      <w:r w:rsidRPr="00E5213F">
        <w:rPr>
          <w:rFonts w:ascii="Times New Roman" w:hAnsi="Times New Roman"/>
          <w:sz w:val="24"/>
          <w:szCs w:val="24"/>
          <w:lang w:eastAsia="lt-LT"/>
        </w:rPr>
        <w:t>Lietuvos Respublikos šilumos ūkio įstatymo 32 straipsnio 8 dalies 2 punktu,</w:t>
      </w:r>
      <w:r w:rsidRPr="00E5213F">
        <w:rPr>
          <w:color w:val="000000"/>
          <w:szCs w:val="24"/>
        </w:rPr>
        <w:t xml:space="preserve"> </w:t>
      </w:r>
      <w:r w:rsidRPr="00E5213F">
        <w:rPr>
          <w:rFonts w:ascii="Times New Roman" w:hAnsi="Times New Roman"/>
          <w:color w:val="000000"/>
          <w:sz w:val="24"/>
          <w:szCs w:val="24"/>
        </w:rPr>
        <w:t>32 straipsnio 18 dalimi</w:t>
      </w:r>
      <w:r w:rsidRPr="00E5213F">
        <w:rPr>
          <w:rFonts w:ascii="Times New Roman" w:hAnsi="Times New Roman"/>
          <w:sz w:val="24"/>
          <w:szCs w:val="24"/>
          <w:lang w:eastAsia="lt-LT"/>
        </w:rPr>
        <w:t xml:space="preserve">, Šilumos kainų nustatymo metodikos, patvirtintos Valstybinės energetikos reguliavimo tarybos 2009 m. liepos 8 d. nutarimu Nr. O3-96 „Dėl Šilumos kainų nustatymo metodikos“ (toliau – Metodika), 59.2 papunkčiu, </w:t>
      </w:r>
      <w:r w:rsidRPr="00E5213F">
        <w:rPr>
          <w:rFonts w:ascii="Times New Roman" w:hAnsi="Times New Roman"/>
          <w:color w:val="000000"/>
          <w:sz w:val="24"/>
          <w:szCs w:val="24"/>
        </w:rPr>
        <w:t>Karšto vandens kainų nustatymo metodikos, patvirtintos Valstybinės kainų ir energetikos kontrolės komisijos 2009 m. liepos 21 d. nutarimu Nr. O3-106 „Dėl Karšto vandens kainų nustatymo metodikos“ (Valstybinės energetikos reguliavimo tarybos 2023 m. rugsėjo 28 d. nutarimo Nr. O3E-1413 redakcija)</w:t>
      </w:r>
      <w:r w:rsidR="00195C3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5213F">
        <w:rPr>
          <w:rFonts w:ascii="Times New Roman" w:hAnsi="Times New Roman"/>
          <w:color w:val="000000"/>
          <w:sz w:val="24"/>
          <w:szCs w:val="24"/>
        </w:rPr>
        <w:t xml:space="preserve">18 punktu, </w:t>
      </w:r>
      <w:r w:rsidRPr="00E5213F">
        <w:rPr>
          <w:rFonts w:ascii="Times New Roman" w:hAnsi="Times New Roman"/>
          <w:sz w:val="24"/>
          <w:szCs w:val="24"/>
          <w:lang w:eastAsia="lt-LT"/>
        </w:rPr>
        <w:t xml:space="preserve">atsižvelgdama į </w:t>
      </w:r>
      <w:r w:rsidRPr="00E5213F">
        <w:rPr>
          <w:rFonts w:ascii="Times New Roman" w:hAnsi="Times New Roman"/>
          <w:color w:val="000000"/>
          <w:sz w:val="24"/>
          <w:szCs w:val="24"/>
          <w:lang w:eastAsia="lt-LT"/>
        </w:rPr>
        <w:t>UAB „Didžiasalio komunalinės paslaugos“ 2025 m. rugsėjo 23 d. raštą Nr. R-213 „</w:t>
      </w:r>
      <w:r w:rsidRPr="00E521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Dėl šilumos energijos ir karšto vandens kainų dedamųjų nustatymo</w:t>
      </w:r>
      <w:r w:rsidRPr="00E5213F">
        <w:rPr>
          <w:rFonts w:ascii="Times New Roman" w:hAnsi="Times New Roman"/>
          <w:color w:val="000000"/>
          <w:sz w:val="24"/>
          <w:szCs w:val="24"/>
          <w:lang w:eastAsia="lt-LT"/>
        </w:rPr>
        <w:t>“</w:t>
      </w:r>
      <w:r w:rsidRPr="00E5213F">
        <w:rPr>
          <w:rFonts w:ascii="Times New Roman" w:hAnsi="Times New Roman"/>
          <w:sz w:val="24"/>
          <w:szCs w:val="24"/>
          <w:lang w:eastAsia="lt-LT"/>
        </w:rPr>
        <w:t xml:space="preserve">, </w:t>
      </w:r>
      <w:r w:rsidRPr="00E5213F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Ignalinos rajono savivaldybės taryba </w:t>
      </w:r>
      <w:r w:rsidRPr="00E5213F">
        <w:rPr>
          <w:rFonts w:ascii="Times New Roman" w:eastAsia="Times New Roman" w:hAnsi="Times New Roman"/>
          <w:color w:val="000000"/>
          <w:spacing w:val="60"/>
          <w:sz w:val="24"/>
          <w:szCs w:val="24"/>
          <w:lang w:eastAsia="lt-LT"/>
        </w:rPr>
        <w:t>nusprendži</w:t>
      </w:r>
      <w:r w:rsidRPr="00E5213F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a:</w:t>
      </w:r>
    </w:p>
    <w:p w14:paraId="5F29CBAA" w14:textId="77777777" w:rsidR="004413E2" w:rsidRPr="00E5213F" w:rsidRDefault="005D2548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E5213F">
        <w:rPr>
          <w:rFonts w:ascii="Times New Roman" w:hAnsi="Times New Roman"/>
          <w:sz w:val="24"/>
          <w:szCs w:val="24"/>
        </w:rPr>
        <w:t>1. Nustatyti tretiesiems</w:t>
      </w:r>
      <w:r w:rsidRPr="00E5213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5213F">
        <w:rPr>
          <w:rFonts w:ascii="Times New Roman" w:hAnsi="Times New Roman"/>
          <w:sz w:val="24"/>
          <w:szCs w:val="24"/>
        </w:rPr>
        <w:t>šilumos gamybos ir (ar) tiekimo pajamų bazinio lygio galiojimo metams koreguotą šilumos gamybos ir (ar) tiekimo pajamų bazinį lygį (be pridėtinės vertės mokesčio):</w:t>
      </w:r>
    </w:p>
    <w:p w14:paraId="61773207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>1.1. šilumos (produkto) gamybos</w:t>
      </w:r>
      <w:r w:rsidRPr="00E5213F">
        <w:t xml:space="preserve"> </w:t>
      </w:r>
      <w:r w:rsidRPr="00E5213F">
        <w:rPr>
          <w:rFonts w:eastAsia="Calibri"/>
          <w:szCs w:val="24"/>
          <w:lang w:eastAsia="en-US"/>
        </w:rPr>
        <w:t>pajamų bazinio lygio, išreiškiamo formule 250 731+ R</w:t>
      </w:r>
      <w:r w:rsidRPr="00E5213F">
        <w:rPr>
          <w:rFonts w:eastAsia="Calibri"/>
          <w:szCs w:val="24"/>
          <w:vertAlign w:val="subscript"/>
          <w:lang w:eastAsia="en-US"/>
        </w:rPr>
        <w:t>HG, KD</w:t>
      </w:r>
      <w:r w:rsidRPr="00E5213F">
        <w:rPr>
          <w:rFonts w:eastAsia="Calibri"/>
          <w:szCs w:val="24"/>
          <w:lang w:eastAsia="en-US"/>
        </w:rPr>
        <w:t>, dalis:</w:t>
      </w:r>
    </w:p>
    <w:p w14:paraId="34C7230A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 xml:space="preserve">1.1.1. pastovioji dalis – </w:t>
      </w:r>
      <w:r w:rsidRPr="00E5213F">
        <w:rPr>
          <w:sz w:val="23"/>
          <w:szCs w:val="23"/>
          <w:lang w:eastAsia="zh-CN"/>
        </w:rPr>
        <w:t xml:space="preserve">250 731 </w:t>
      </w:r>
      <w:r w:rsidRPr="00E5213F">
        <w:rPr>
          <w:rFonts w:eastAsia="Calibri"/>
          <w:szCs w:val="24"/>
          <w:lang w:eastAsia="en-US"/>
        </w:rPr>
        <w:t>Eur;</w:t>
      </w:r>
    </w:p>
    <w:p w14:paraId="56981112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>1.1.2. kintamoji dalis – R</w:t>
      </w:r>
      <w:r w:rsidRPr="00E5213F">
        <w:rPr>
          <w:rFonts w:eastAsia="Calibri"/>
          <w:szCs w:val="24"/>
          <w:vertAlign w:val="subscript"/>
          <w:lang w:eastAsia="en-US"/>
        </w:rPr>
        <w:t>HG, KD</w:t>
      </w:r>
      <w:r w:rsidRPr="00E5213F">
        <w:rPr>
          <w:rFonts w:eastAsia="Calibri"/>
          <w:szCs w:val="24"/>
          <w:lang w:eastAsia="en-US"/>
        </w:rPr>
        <w:t>;</w:t>
      </w:r>
    </w:p>
    <w:p w14:paraId="22D3C299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>1.2. šilumos gamybos (įskaitant perkamą šilumą) pajamų bazinio lygio, išreikšto formule 250 731+ R</w:t>
      </w:r>
      <w:r w:rsidRPr="00E5213F">
        <w:rPr>
          <w:rFonts w:eastAsia="Calibri"/>
          <w:szCs w:val="24"/>
          <w:vertAlign w:val="subscript"/>
          <w:lang w:eastAsia="en-US"/>
        </w:rPr>
        <w:t>H, KD</w:t>
      </w:r>
      <w:r w:rsidRPr="00E5213F">
        <w:rPr>
          <w:rFonts w:eastAsia="Calibri"/>
          <w:szCs w:val="24"/>
          <w:lang w:eastAsia="en-US"/>
        </w:rPr>
        <w:t>, dalis:</w:t>
      </w:r>
    </w:p>
    <w:p w14:paraId="30DD2001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>1.2.1. pastovioji dalis – 250 731Eur;</w:t>
      </w:r>
    </w:p>
    <w:p w14:paraId="2E219796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>1.2.2. kintamoji dalis – R</w:t>
      </w:r>
      <w:r w:rsidRPr="00E5213F">
        <w:rPr>
          <w:rFonts w:eastAsia="Calibri"/>
          <w:szCs w:val="24"/>
          <w:vertAlign w:val="subscript"/>
          <w:lang w:eastAsia="en-US"/>
        </w:rPr>
        <w:t>H, KD</w:t>
      </w:r>
      <w:r w:rsidRPr="00E5213F">
        <w:rPr>
          <w:rFonts w:eastAsia="Calibri"/>
          <w:szCs w:val="24"/>
          <w:lang w:eastAsia="en-US"/>
        </w:rPr>
        <w:t>;</w:t>
      </w:r>
    </w:p>
    <w:p w14:paraId="59C12B6F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 xml:space="preserve">1.3. šilumos perdavimo pajamų bazinio lygio, išreikšto formule </w:t>
      </w:r>
      <w:r w:rsidRPr="00E5213F">
        <w:rPr>
          <w:color w:val="000000"/>
          <w:sz w:val="23"/>
          <w:szCs w:val="23"/>
          <w:lang w:eastAsia="zh-CN"/>
        </w:rPr>
        <w:t xml:space="preserve">44 867 </w:t>
      </w:r>
      <w:r w:rsidRPr="00E5213F">
        <w:rPr>
          <w:rFonts w:eastAsia="Calibri"/>
          <w:szCs w:val="24"/>
          <w:lang w:eastAsia="en-US"/>
        </w:rPr>
        <w:t>+ R</w:t>
      </w:r>
      <w:r w:rsidRPr="00E5213F">
        <w:rPr>
          <w:rFonts w:eastAsia="Calibri"/>
          <w:szCs w:val="24"/>
          <w:vertAlign w:val="subscript"/>
          <w:lang w:eastAsia="en-US"/>
        </w:rPr>
        <w:t>HT, KD</w:t>
      </w:r>
      <w:r w:rsidRPr="002822C5">
        <w:rPr>
          <w:rFonts w:eastAsia="Calibri"/>
          <w:szCs w:val="24"/>
          <w:lang w:eastAsia="en-US"/>
        </w:rPr>
        <w:t>,</w:t>
      </w:r>
      <w:r w:rsidRPr="00E5213F">
        <w:rPr>
          <w:rFonts w:eastAsia="Calibri"/>
          <w:szCs w:val="24"/>
          <w:lang w:eastAsia="en-US"/>
        </w:rPr>
        <w:t xml:space="preserve"> dalis:</w:t>
      </w:r>
    </w:p>
    <w:p w14:paraId="62AC2846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 xml:space="preserve">1.3.1. pastovioji dalis – </w:t>
      </w:r>
      <w:r w:rsidRPr="00E5213F">
        <w:rPr>
          <w:color w:val="000000"/>
          <w:sz w:val="23"/>
          <w:szCs w:val="23"/>
          <w:lang w:eastAsia="zh-CN"/>
        </w:rPr>
        <w:t xml:space="preserve">44 867 </w:t>
      </w:r>
      <w:r w:rsidRPr="00E5213F">
        <w:rPr>
          <w:rFonts w:eastAsia="Calibri"/>
          <w:szCs w:val="24"/>
          <w:lang w:eastAsia="en-US"/>
        </w:rPr>
        <w:t>Eur;</w:t>
      </w:r>
    </w:p>
    <w:p w14:paraId="0191F54D" w14:textId="77777777" w:rsidR="004413E2" w:rsidRPr="00E5213F" w:rsidRDefault="005D2548">
      <w:pPr>
        <w:pStyle w:val="Betarp"/>
        <w:ind w:firstLine="1134"/>
        <w:rPr>
          <w:rFonts w:eastAsia="Calibri"/>
          <w:szCs w:val="24"/>
          <w:lang w:eastAsia="en-US"/>
        </w:rPr>
      </w:pPr>
      <w:r w:rsidRPr="00E5213F">
        <w:rPr>
          <w:rFonts w:eastAsia="Calibri"/>
          <w:szCs w:val="24"/>
          <w:lang w:eastAsia="en-US"/>
        </w:rPr>
        <w:t>1.3.2. kintamoji dalis – R</w:t>
      </w:r>
      <w:r w:rsidRPr="00E5213F">
        <w:rPr>
          <w:rFonts w:eastAsia="Calibri"/>
          <w:szCs w:val="24"/>
          <w:vertAlign w:val="subscript"/>
          <w:lang w:eastAsia="en-US"/>
        </w:rPr>
        <w:t>HT, KD</w:t>
      </w:r>
      <w:r w:rsidRPr="00E5213F">
        <w:rPr>
          <w:rFonts w:eastAsia="Calibri"/>
          <w:szCs w:val="24"/>
          <w:lang w:eastAsia="en-US"/>
        </w:rPr>
        <w:t>;</w:t>
      </w:r>
    </w:p>
    <w:p w14:paraId="577C45B7" w14:textId="77777777" w:rsidR="004413E2" w:rsidRPr="00E5213F" w:rsidRDefault="005D2548">
      <w:pPr>
        <w:pStyle w:val="Betarp"/>
        <w:ind w:firstLine="1134"/>
        <w:rPr>
          <w:szCs w:val="24"/>
        </w:rPr>
      </w:pPr>
      <w:r w:rsidRPr="00E5213F">
        <w:rPr>
          <w:szCs w:val="24"/>
        </w:rPr>
        <w:t xml:space="preserve">1.4. mažmeninio aptarnavimo pajamų bazinis lygis – </w:t>
      </w:r>
      <w:r w:rsidRPr="00E5213F">
        <w:rPr>
          <w:color w:val="000000"/>
          <w:sz w:val="23"/>
          <w:szCs w:val="23"/>
          <w:lang w:eastAsia="zh-CN"/>
        </w:rPr>
        <w:t xml:space="preserve">17 306 </w:t>
      </w:r>
      <w:r w:rsidRPr="00E5213F">
        <w:rPr>
          <w:szCs w:val="24"/>
        </w:rPr>
        <w:t>Eur.</w:t>
      </w:r>
    </w:p>
    <w:p w14:paraId="558B66E8" w14:textId="77777777" w:rsidR="004413E2" w:rsidRPr="00E5213F" w:rsidRDefault="005D2548">
      <w:pPr>
        <w:pStyle w:val="Betarp"/>
        <w:ind w:firstLine="1134"/>
        <w:rPr>
          <w:szCs w:val="24"/>
        </w:rPr>
      </w:pPr>
      <w:r w:rsidRPr="00E5213F">
        <w:rPr>
          <w:szCs w:val="24"/>
        </w:rPr>
        <w:t>2. Nustatyti dedamųjų R</w:t>
      </w:r>
      <w:r w:rsidRPr="00E5213F">
        <w:rPr>
          <w:szCs w:val="24"/>
          <w:vertAlign w:val="subscript"/>
        </w:rPr>
        <w:t>HG, KD</w:t>
      </w:r>
      <w:r w:rsidRPr="00E5213F">
        <w:rPr>
          <w:szCs w:val="24"/>
        </w:rPr>
        <w:t xml:space="preserve">, </w:t>
      </w:r>
      <w:r w:rsidRPr="00E5213F">
        <w:rPr>
          <w:rFonts w:eastAsia="Calibri"/>
          <w:szCs w:val="24"/>
          <w:lang w:eastAsia="en-US"/>
        </w:rPr>
        <w:t>R</w:t>
      </w:r>
      <w:r w:rsidRPr="00E5213F">
        <w:rPr>
          <w:rFonts w:eastAsia="Calibri"/>
          <w:szCs w:val="24"/>
          <w:vertAlign w:val="subscript"/>
          <w:lang w:eastAsia="en-US"/>
        </w:rPr>
        <w:t>H, KD</w:t>
      </w:r>
      <w:r w:rsidRPr="00E5213F">
        <w:rPr>
          <w:szCs w:val="24"/>
        </w:rPr>
        <w:t xml:space="preserve">, </w:t>
      </w:r>
      <w:r w:rsidRPr="00E5213F">
        <w:rPr>
          <w:rFonts w:eastAsia="Calibri"/>
          <w:szCs w:val="24"/>
          <w:lang w:eastAsia="en-US"/>
        </w:rPr>
        <w:t>R</w:t>
      </w:r>
      <w:r w:rsidRPr="00E5213F">
        <w:rPr>
          <w:rFonts w:eastAsia="Calibri"/>
          <w:szCs w:val="24"/>
          <w:vertAlign w:val="subscript"/>
          <w:lang w:eastAsia="en-US"/>
        </w:rPr>
        <w:t>HT, KD</w:t>
      </w:r>
      <w:r w:rsidRPr="00E5213F">
        <w:rPr>
          <w:rFonts w:eastAsia="Calibri"/>
          <w:szCs w:val="24"/>
          <w:lang w:eastAsia="en-US"/>
        </w:rPr>
        <w:t xml:space="preserve"> ir R</w:t>
      </w:r>
      <w:r w:rsidRPr="00E5213F">
        <w:rPr>
          <w:szCs w:val="24"/>
          <w:vertAlign w:val="subscript"/>
        </w:rPr>
        <w:t>H</w:t>
      </w:r>
      <w:r w:rsidRPr="00E5213F">
        <w:rPr>
          <w:szCs w:val="24"/>
        </w:rPr>
        <w:t xml:space="preserve"> formules: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12"/>
        <w:gridCol w:w="3999"/>
        <w:gridCol w:w="4917"/>
      </w:tblGrid>
      <w:tr w:rsidR="004413E2" w:rsidRPr="00E5213F" w14:paraId="25C3826B" w14:textId="77777777">
        <w:trPr>
          <w:trHeight w:val="298"/>
          <w:tblHeader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7A706" w14:textId="77777777" w:rsidR="004413E2" w:rsidRPr="00E5213F" w:rsidRDefault="005D25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Eil. Nr.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F7BBA" w14:textId="77777777" w:rsidR="004413E2" w:rsidRPr="00E5213F" w:rsidRDefault="005D25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Dedamoji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73A6" w14:textId="77777777" w:rsidR="004413E2" w:rsidRPr="00E5213F" w:rsidRDefault="005D25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lt-LT"/>
              </w:rPr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Formulė</w:t>
            </w:r>
          </w:p>
        </w:tc>
      </w:tr>
      <w:tr w:rsidR="004413E2" w:rsidRPr="00E5213F" w14:paraId="3DB4EE2E" w14:textId="77777777">
        <w:trPr>
          <w:trHeight w:val="602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F17EA" w14:textId="77777777" w:rsidR="004413E2" w:rsidRPr="00E5213F" w:rsidRDefault="005D25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213F">
              <w:rPr>
                <w:rFonts w:ascii="Times New Roman" w:hAnsi="Times New Roman"/>
              </w:rPr>
              <w:t>1.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4C11" w14:textId="77777777" w:rsidR="004413E2" w:rsidRPr="00E5213F" w:rsidRDefault="005D254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Šilumos (produkto) gamybos ir šilumos gamybos (įskaitant perkamą šilumą) pajamų bazinio lygio kintamoji dalis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3FCC5" w14:textId="77777777" w:rsidR="004413E2" w:rsidRPr="00E5213F" w:rsidRDefault="005D2548">
            <w:pPr>
              <w:widowControl w:val="0"/>
              <w:spacing w:after="0" w:line="240" w:lineRule="auto"/>
              <w:jc w:val="both"/>
            </w:pPr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R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HG, KD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= R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H, KD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= (13 607 × </w:t>
            </w:r>
            <w:proofErr w:type="spellStart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p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F</w:t>
            </w:r>
            <w:proofErr w:type="spellEnd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+ 85861 × </w:t>
            </w:r>
            <w:proofErr w:type="spellStart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p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E</w:t>
            </w:r>
            <w:proofErr w:type="spellEnd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+ 13 x </w:t>
            </w:r>
            <w:proofErr w:type="spellStart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p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W</w:t>
            </w:r>
            <w:proofErr w:type="spellEnd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) / 9 353 048 x Q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H</w:t>
            </w:r>
          </w:p>
        </w:tc>
      </w:tr>
      <w:tr w:rsidR="004413E2" w:rsidRPr="00E5213F" w14:paraId="21FE7756" w14:textId="77777777">
        <w:trPr>
          <w:trHeight w:val="55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221AB" w14:textId="77777777" w:rsidR="004413E2" w:rsidRPr="00E5213F" w:rsidRDefault="005D25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213F">
              <w:rPr>
                <w:rFonts w:ascii="Times New Roman" w:hAnsi="Times New Roman"/>
              </w:rPr>
              <w:t>2.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2777B" w14:textId="77777777" w:rsidR="004413E2" w:rsidRPr="00E5213F" w:rsidRDefault="005D254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Šilumos perdavimo pajamų bazinio lygio kintamoji dalis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EAC22" w14:textId="77777777" w:rsidR="004413E2" w:rsidRPr="00E5213F" w:rsidRDefault="005D2548">
            <w:pPr>
              <w:widowControl w:val="0"/>
              <w:spacing w:after="0" w:line="240" w:lineRule="auto"/>
              <w:jc w:val="both"/>
            </w:pPr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R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HT, KD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= (52096 × </w:t>
            </w:r>
            <w:proofErr w:type="spellStart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p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E</w:t>
            </w:r>
            <w:proofErr w:type="spellEnd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+ 312 × </w:t>
            </w:r>
            <w:proofErr w:type="spellStart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>p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W</w:t>
            </w:r>
            <w:proofErr w:type="spellEnd"/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+ 0 x p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</w:rPr>
              <w:t>H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lang w:eastAsia="lt-LT"/>
              </w:rPr>
              <w:t xml:space="preserve"> / 9 353 048) /7139719 x Q</w:t>
            </w:r>
            <w:r w:rsidRPr="00E5213F">
              <w:rPr>
                <w:rFonts w:ascii="Times New Roman" w:eastAsia="Times New Roman" w:hAnsi="Times New Roman"/>
                <w:sz w:val="24"/>
                <w:szCs w:val="20"/>
                <w:vertAlign w:val="subscript"/>
                <w:lang w:eastAsia="lt-LT"/>
              </w:rPr>
              <w:t>HR</w:t>
            </w:r>
          </w:p>
        </w:tc>
      </w:tr>
      <w:tr w:rsidR="004413E2" w:rsidRPr="00E5213F" w14:paraId="5EA89EB8" w14:textId="77777777">
        <w:trPr>
          <w:trHeight w:val="420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4CFB2" w14:textId="77777777" w:rsidR="004413E2" w:rsidRPr="00E5213F" w:rsidRDefault="005D25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213F">
              <w:rPr>
                <w:rFonts w:ascii="Times New Roman" w:hAnsi="Times New Roman"/>
              </w:rPr>
              <w:t>3.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0B503" w14:textId="77777777" w:rsidR="004413E2" w:rsidRPr="00E5213F" w:rsidRDefault="005D254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Šilumos gamybos (įskaitant perkamą šilumą) pajamų bazinis lygis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CE34B" w14:textId="77777777" w:rsidR="004413E2" w:rsidRPr="00E5213F" w:rsidRDefault="005D2548">
            <w:pPr>
              <w:widowControl w:val="0"/>
              <w:spacing w:after="0" w:line="240" w:lineRule="auto"/>
              <w:jc w:val="center"/>
            </w:pPr>
            <w:r w:rsidRPr="00E5213F">
              <w:rPr>
                <w:rFonts w:ascii="Times New Roman" w:eastAsia="Times New Roman" w:hAnsi="Times New Roman"/>
                <w:lang w:eastAsia="lt-LT"/>
              </w:rPr>
              <w:t>R</w:t>
            </w:r>
            <w:r w:rsidRPr="00E5213F">
              <w:rPr>
                <w:rFonts w:ascii="Times New Roman" w:eastAsia="Times New Roman" w:hAnsi="Times New Roman"/>
                <w:vertAlign w:val="subscript"/>
                <w:lang w:eastAsia="lt-LT"/>
              </w:rPr>
              <w:t>H</w:t>
            </w:r>
            <w:r w:rsidRPr="00E5213F">
              <w:rPr>
                <w:rFonts w:ascii="Times New Roman" w:eastAsia="Times New Roman" w:hAnsi="Times New Roman"/>
                <w:lang w:eastAsia="lt-LT"/>
              </w:rPr>
              <w:t xml:space="preserve"> = </w:t>
            </w:r>
            <w:r w:rsidRPr="00E5213F">
              <w:rPr>
                <w:rFonts w:ascii="Times New Roman" w:hAnsi="Times New Roman"/>
                <w:sz w:val="24"/>
                <w:szCs w:val="24"/>
              </w:rPr>
              <w:t>250 731</w:t>
            </w:r>
            <w:r w:rsidRPr="00E5213F">
              <w:rPr>
                <w:rFonts w:ascii="Times New Roman" w:eastAsia="Times New Roman" w:hAnsi="Times New Roman"/>
                <w:lang w:eastAsia="lt-LT"/>
              </w:rPr>
              <w:t>+ R</w:t>
            </w:r>
            <w:r w:rsidRPr="00E5213F">
              <w:rPr>
                <w:rFonts w:ascii="Times New Roman" w:eastAsia="Times New Roman" w:hAnsi="Times New Roman"/>
                <w:vertAlign w:val="subscript"/>
                <w:lang w:eastAsia="lt-LT"/>
              </w:rPr>
              <w:t>H, KD</w:t>
            </w:r>
          </w:p>
        </w:tc>
      </w:tr>
    </w:tbl>
    <w:p w14:paraId="05DDD708" w14:textId="77777777" w:rsidR="004413E2" w:rsidRPr="00E5213F" w:rsidRDefault="004413E2">
      <w:pPr>
        <w:pStyle w:val="Betarp"/>
        <w:rPr>
          <w:szCs w:val="24"/>
        </w:rPr>
      </w:pPr>
    </w:p>
    <w:p w14:paraId="2A8F0DBF" w14:textId="77777777" w:rsidR="004413E2" w:rsidRPr="00E5213F" w:rsidRDefault="005D2548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5213F">
        <w:rPr>
          <w:rFonts w:ascii="Times New Roman" w:hAnsi="Times New Roman"/>
          <w:sz w:val="20"/>
          <w:szCs w:val="20"/>
        </w:rPr>
        <w:lastRenderedPageBreak/>
        <w:t>p</w:t>
      </w:r>
      <w:r w:rsidRPr="00E5213F">
        <w:rPr>
          <w:rFonts w:ascii="Times New Roman" w:hAnsi="Times New Roman"/>
          <w:sz w:val="20"/>
          <w:szCs w:val="20"/>
          <w:vertAlign w:val="subscript"/>
        </w:rPr>
        <w:t>F</w:t>
      </w:r>
      <w:proofErr w:type="spellEnd"/>
      <w:r w:rsidRPr="00E5213F">
        <w:rPr>
          <w:rFonts w:ascii="Times New Roman" w:hAnsi="Times New Roman"/>
          <w:sz w:val="20"/>
          <w:szCs w:val="20"/>
        </w:rPr>
        <w:t xml:space="preserve"> – vidutinė svertinė kuro kaina, apskaičiuota pagal kuro žemutinę šiluminę vertę, Eur / MWh;</w:t>
      </w:r>
    </w:p>
    <w:p w14:paraId="4D0F28EF" w14:textId="77777777" w:rsidR="004413E2" w:rsidRPr="00E5213F" w:rsidRDefault="005D2548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5213F">
        <w:rPr>
          <w:rFonts w:ascii="Times New Roman" w:hAnsi="Times New Roman"/>
          <w:sz w:val="20"/>
          <w:szCs w:val="20"/>
        </w:rPr>
        <w:t>p</w:t>
      </w:r>
      <w:r w:rsidRPr="00E5213F">
        <w:rPr>
          <w:rFonts w:ascii="Times New Roman" w:hAnsi="Times New Roman"/>
          <w:sz w:val="20"/>
          <w:szCs w:val="20"/>
          <w:vertAlign w:val="subscript"/>
        </w:rPr>
        <w:t>E</w:t>
      </w:r>
      <w:proofErr w:type="spellEnd"/>
      <w:r w:rsidRPr="00E5213F">
        <w:rPr>
          <w:rFonts w:ascii="Times New Roman" w:hAnsi="Times New Roman"/>
          <w:sz w:val="20"/>
          <w:szCs w:val="20"/>
        </w:rPr>
        <w:t xml:space="preserve"> – elektros energijos kaina Eur / kWh;</w:t>
      </w:r>
    </w:p>
    <w:p w14:paraId="59A23CC7" w14:textId="77777777" w:rsidR="004413E2" w:rsidRPr="00E5213F" w:rsidRDefault="005D2548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5213F">
        <w:rPr>
          <w:rFonts w:ascii="Times New Roman" w:hAnsi="Times New Roman"/>
          <w:sz w:val="20"/>
          <w:szCs w:val="20"/>
        </w:rPr>
        <w:t>p</w:t>
      </w:r>
      <w:r w:rsidRPr="00E5213F">
        <w:rPr>
          <w:rFonts w:ascii="Times New Roman" w:hAnsi="Times New Roman"/>
          <w:sz w:val="20"/>
          <w:szCs w:val="20"/>
          <w:vertAlign w:val="subscript"/>
        </w:rPr>
        <w:t>W</w:t>
      </w:r>
      <w:proofErr w:type="spellEnd"/>
      <w:r w:rsidRPr="00E5213F">
        <w:rPr>
          <w:rFonts w:ascii="Times New Roman" w:hAnsi="Times New Roman"/>
          <w:sz w:val="20"/>
          <w:szCs w:val="20"/>
        </w:rPr>
        <w:t xml:space="preserve"> – vandens kaina Eur / m</w:t>
      </w:r>
      <w:r w:rsidRPr="00E5213F">
        <w:rPr>
          <w:rFonts w:ascii="Times New Roman" w:hAnsi="Times New Roman"/>
          <w:sz w:val="20"/>
          <w:szCs w:val="20"/>
          <w:vertAlign w:val="superscript"/>
        </w:rPr>
        <w:t>3</w:t>
      </w:r>
      <w:r w:rsidRPr="00E5213F">
        <w:rPr>
          <w:rFonts w:ascii="Times New Roman" w:hAnsi="Times New Roman"/>
          <w:sz w:val="20"/>
          <w:szCs w:val="20"/>
        </w:rPr>
        <w:t>;</w:t>
      </w:r>
    </w:p>
    <w:p w14:paraId="400283F9" w14:textId="77777777" w:rsidR="004413E2" w:rsidRPr="00E5213F" w:rsidRDefault="005D2548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hAnsi="Times New Roman"/>
          <w:sz w:val="20"/>
          <w:szCs w:val="20"/>
        </w:rPr>
      </w:pPr>
      <w:r w:rsidRPr="00E5213F">
        <w:rPr>
          <w:rFonts w:ascii="Times New Roman" w:hAnsi="Times New Roman"/>
          <w:sz w:val="20"/>
          <w:szCs w:val="20"/>
        </w:rPr>
        <w:t>Q</w:t>
      </w:r>
      <w:r w:rsidRPr="00E5213F">
        <w:rPr>
          <w:rFonts w:ascii="Times New Roman" w:hAnsi="Times New Roman"/>
          <w:sz w:val="20"/>
          <w:szCs w:val="20"/>
          <w:vertAlign w:val="subscript"/>
        </w:rPr>
        <w:t>H</w:t>
      </w:r>
      <w:r w:rsidRPr="00E5213F">
        <w:rPr>
          <w:rFonts w:ascii="Times New Roman" w:hAnsi="Times New Roman"/>
          <w:sz w:val="20"/>
          <w:szCs w:val="20"/>
        </w:rPr>
        <w:t xml:space="preserve"> – į tinklą patiektos šilumos kiekis kWh;</w:t>
      </w:r>
    </w:p>
    <w:p w14:paraId="3B8DAD97" w14:textId="77777777" w:rsidR="004413E2" w:rsidRPr="00E5213F" w:rsidRDefault="005D2548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hAnsi="Times New Roman"/>
          <w:sz w:val="20"/>
          <w:szCs w:val="20"/>
        </w:rPr>
      </w:pPr>
      <w:r w:rsidRPr="00E5213F">
        <w:rPr>
          <w:rFonts w:ascii="Times New Roman" w:hAnsi="Times New Roman"/>
          <w:sz w:val="20"/>
          <w:szCs w:val="20"/>
        </w:rPr>
        <w:t>Q</w:t>
      </w:r>
      <w:r w:rsidRPr="00E5213F">
        <w:rPr>
          <w:rFonts w:ascii="Times New Roman" w:hAnsi="Times New Roman"/>
          <w:sz w:val="20"/>
          <w:szCs w:val="20"/>
          <w:vertAlign w:val="subscript"/>
        </w:rPr>
        <w:t>HR</w:t>
      </w:r>
      <w:r w:rsidRPr="00E5213F">
        <w:rPr>
          <w:rFonts w:ascii="Times New Roman" w:hAnsi="Times New Roman"/>
          <w:sz w:val="20"/>
          <w:szCs w:val="20"/>
        </w:rPr>
        <w:t xml:space="preserve"> – realizuotos šilumos kiekis kWh.</w:t>
      </w:r>
    </w:p>
    <w:p w14:paraId="4549544B" w14:textId="77777777" w:rsidR="004413E2" w:rsidRPr="00E5213F" w:rsidRDefault="004413E2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hAnsi="Times New Roman"/>
          <w:sz w:val="20"/>
          <w:szCs w:val="20"/>
        </w:rPr>
      </w:pPr>
    </w:p>
    <w:p w14:paraId="2933A44E" w14:textId="0173ABCA" w:rsidR="004413E2" w:rsidRPr="00E5213F" w:rsidRDefault="005D2548">
      <w:pPr>
        <w:pStyle w:val="Betarp"/>
        <w:ind w:firstLine="1134"/>
      </w:pPr>
      <w:r w:rsidRPr="00E5213F">
        <w:rPr>
          <w:iCs/>
          <w:szCs w:val="24"/>
        </w:rPr>
        <w:t xml:space="preserve">3. </w:t>
      </w:r>
      <w:r w:rsidRPr="00E5213F">
        <w:rPr>
          <w:rStyle w:val="cf01"/>
          <w:rFonts w:ascii="Times New Roman" w:hAnsi="Times New Roman" w:cs="Times New Roman"/>
          <w:sz w:val="24"/>
          <w:szCs w:val="24"/>
        </w:rPr>
        <w:t xml:space="preserve">Paskirstyti 12 mėnesių laikotarpiui </w:t>
      </w:r>
      <w:r w:rsidRPr="00E5213F">
        <w:rPr>
          <w:iCs/>
          <w:szCs w:val="24"/>
        </w:rPr>
        <w:t>dėl į šilumos kainą įskaitytų ir faktiškai patirtų sąnaudų kurui įsigyti neatitikties 2024 m. spalio 1 d. – 2025 m. balandžio 30 d. laikotarpiu nepadengtų 2 796 Eur sąnaudų sumą</w:t>
      </w:r>
      <w:r w:rsidR="00CD4484">
        <w:rPr>
          <w:iCs/>
          <w:szCs w:val="24"/>
        </w:rPr>
        <w:t>.</w:t>
      </w:r>
    </w:p>
    <w:p w14:paraId="3D32FCC2" w14:textId="77777777" w:rsidR="004413E2" w:rsidRPr="00E5213F" w:rsidRDefault="005D25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>4. Nustatyti, kad:</w:t>
      </w:r>
    </w:p>
    <w:p w14:paraId="68176FB2" w14:textId="77777777" w:rsidR="004413E2" w:rsidRPr="00E5213F" w:rsidRDefault="005D25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 xml:space="preserve">4.1. </w:t>
      </w:r>
      <w:r w:rsidRPr="00E5213F">
        <w:rPr>
          <w:rFonts w:ascii="Times New Roman" w:hAnsi="Times New Roman"/>
          <w:color w:val="000000"/>
          <w:sz w:val="24"/>
          <w:szCs w:val="24"/>
        </w:rPr>
        <w:t xml:space="preserve">tretiesiems </w:t>
      </w:r>
      <w:r w:rsidRPr="00E5213F">
        <w:rPr>
          <w:rFonts w:ascii="Times New Roman" w:hAnsi="Times New Roman"/>
          <w:sz w:val="24"/>
          <w:szCs w:val="24"/>
        </w:rPr>
        <w:t xml:space="preserve">šilumos gamybos ir (ar) tiekimo pajamų bazinio lygio galiojimo metams </w:t>
      </w: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 xml:space="preserve">taikomas šio sprendimo 1 punktu nustatytas </w:t>
      </w:r>
      <w:r w:rsidRPr="00E5213F">
        <w:rPr>
          <w:rFonts w:ascii="Times New Roman" w:hAnsi="Times New Roman"/>
          <w:sz w:val="24"/>
          <w:szCs w:val="24"/>
        </w:rPr>
        <w:t>koreguotas šilumos gamybos ir (ar) tiekimo pajamų bazinis lygis</w:t>
      </w: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>;</w:t>
      </w:r>
    </w:p>
    <w:p w14:paraId="6624FBF8" w14:textId="77777777" w:rsidR="004413E2" w:rsidRPr="00E5213F" w:rsidRDefault="005D2548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 xml:space="preserve">4.2. šiuo sprendimu </w:t>
      </w:r>
      <w:r w:rsidRPr="00E5213F">
        <w:rPr>
          <w:rFonts w:ascii="Times New Roman" w:hAnsi="Times New Roman"/>
          <w:color w:val="000000"/>
          <w:sz w:val="24"/>
          <w:szCs w:val="24"/>
        </w:rPr>
        <w:t xml:space="preserve">tretiesiems </w:t>
      </w:r>
      <w:r w:rsidRPr="00E5213F">
        <w:rPr>
          <w:rFonts w:ascii="Times New Roman" w:hAnsi="Times New Roman"/>
          <w:sz w:val="24"/>
          <w:szCs w:val="24"/>
        </w:rPr>
        <w:t>šilumos gamybos ir (ar) tiekimo pajamų bazinio lygio galiojimo metams koreguotas šilumos gamybos ir (ar) tiekimo pajamų bazinis lygis</w:t>
      </w:r>
      <w:r w:rsidRPr="00E5213F">
        <w:rPr>
          <w:rFonts w:ascii="Times New Roman" w:eastAsia="Times New Roman" w:hAnsi="Times New Roman"/>
          <w:sz w:val="24"/>
          <w:szCs w:val="24"/>
        </w:rPr>
        <w:t xml:space="preserve"> galioja ne ilgiau kaip 12 mėnesių nuo jų įsigaliojimo dienos.</w:t>
      </w: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</w:p>
    <w:p w14:paraId="33E3400C" w14:textId="77777777" w:rsidR="004413E2" w:rsidRPr="00E5213F" w:rsidRDefault="005D2548">
      <w:pPr>
        <w:tabs>
          <w:tab w:val="left" w:pos="720"/>
        </w:tabs>
        <w:spacing w:after="0" w:line="24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E5213F">
        <w:rPr>
          <w:rFonts w:ascii="Times New Roman" w:hAnsi="Times New Roman"/>
          <w:color w:val="000000"/>
          <w:sz w:val="24"/>
          <w:szCs w:val="24"/>
        </w:rPr>
        <w:t>5. Nustatyti uždarosios akcinės bendrovės „Didžiasalio komunalinės paslaugos“ karšto vandens kainos (be pridėtinės vertės mokesčio) dedamąsias pagal priedą.</w:t>
      </w:r>
    </w:p>
    <w:p w14:paraId="301CD5DE" w14:textId="0B5A9A9D" w:rsidR="004413E2" w:rsidRPr="00E5213F" w:rsidRDefault="005D2548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E5213F">
        <w:rPr>
          <w:rFonts w:ascii="Times New Roman" w:hAnsi="Times New Roman"/>
          <w:sz w:val="24"/>
          <w:szCs w:val="24"/>
        </w:rPr>
        <w:t>6. Pripažinti netekusi</w:t>
      </w:r>
      <w:r w:rsidR="00636338">
        <w:rPr>
          <w:rFonts w:ascii="Times New Roman" w:hAnsi="Times New Roman"/>
          <w:sz w:val="24"/>
          <w:szCs w:val="24"/>
        </w:rPr>
        <w:t>ais</w:t>
      </w:r>
      <w:r w:rsidRPr="00E5213F">
        <w:rPr>
          <w:rFonts w:ascii="Times New Roman" w:hAnsi="Times New Roman"/>
          <w:sz w:val="24"/>
          <w:szCs w:val="24"/>
        </w:rPr>
        <w:t xml:space="preserve"> galios:</w:t>
      </w:r>
    </w:p>
    <w:p w14:paraId="5D456064" w14:textId="77777777" w:rsidR="004413E2" w:rsidRPr="00E5213F" w:rsidRDefault="005D2548">
      <w:pPr>
        <w:spacing w:after="0" w:line="24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5213F">
        <w:rPr>
          <w:rFonts w:ascii="Times New Roman" w:hAnsi="Times New Roman"/>
          <w:sz w:val="24"/>
          <w:szCs w:val="24"/>
        </w:rPr>
        <w:t>6.1. Ignalinos rajono savivaldybės tarybos 2024 m. spalio 24 d. sprendimą Nr. T-268 „</w:t>
      </w:r>
      <w:r w:rsidRPr="00E521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Dėl uždarosios akcinės bendrovės „Didžiasalio komunalinės paslaugos“ šilumos gamybos ir (ar) tiekimo pajamų lygio antriesiems šilumos gamybos ir (ar) tiekimo pajamų bazinio lygio galiojimo metams nustatymo</w:t>
      </w:r>
      <w:r w:rsidRPr="00E5213F">
        <w:rPr>
          <w:rFonts w:ascii="Times New Roman" w:hAnsi="Times New Roman"/>
          <w:color w:val="000000"/>
          <w:sz w:val="24"/>
          <w:szCs w:val="24"/>
        </w:rPr>
        <w:t>“.</w:t>
      </w:r>
    </w:p>
    <w:p w14:paraId="498FC5C1" w14:textId="2AED6A08" w:rsidR="004413E2" w:rsidRPr="00E5213F" w:rsidRDefault="005D2548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  <w:r w:rsidRPr="00E5213F">
        <w:rPr>
          <w:rFonts w:ascii="Times New Roman" w:hAnsi="Times New Roman"/>
          <w:sz w:val="24"/>
          <w:szCs w:val="24"/>
        </w:rPr>
        <w:t xml:space="preserve">6.2. </w:t>
      </w:r>
      <w:r w:rsidRPr="00E5213F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Ignalinos rajono savivaldybės tarybos 2024 m. spalio 24 d. sprendim</w:t>
      </w:r>
      <w:r w:rsidR="00636338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ą</w:t>
      </w:r>
      <w:r w:rsidRPr="00E5213F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Nr. T-267 „Dėl uždarosios akcinės bendrovės</w:t>
      </w:r>
      <w:r w:rsidR="00CD4484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</w:t>
      </w:r>
      <w:r w:rsidRPr="00E521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„Didžiasalio komunalinės paslaugos“ karšto vandens kainos dedamųjų nustatymo“</w:t>
      </w:r>
      <w:r w:rsidRPr="00E5213F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.</w:t>
      </w:r>
    </w:p>
    <w:p w14:paraId="2BA24665" w14:textId="77777777" w:rsidR="004413E2" w:rsidRPr="00E5213F" w:rsidRDefault="005D25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lt-LT"/>
        </w:rPr>
      </w:pPr>
      <w:r w:rsidRPr="00E5213F">
        <w:rPr>
          <w:rFonts w:ascii="Times New Roman" w:eastAsia="Times New Roman" w:hAnsi="Times New Roman"/>
          <w:sz w:val="24"/>
          <w:szCs w:val="24"/>
          <w:lang w:eastAsia="lt-LT"/>
        </w:rPr>
        <w:t xml:space="preserve">7. Nustatyti, kad šis sprendimas įsigalioja </w:t>
      </w:r>
      <w:r w:rsidRPr="00E5213F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nuo 2025 m. lapkričio 1 d.</w:t>
      </w:r>
    </w:p>
    <w:p w14:paraId="0B735CE6" w14:textId="77777777" w:rsidR="004413E2" w:rsidRPr="00E5213F" w:rsidRDefault="005D2548">
      <w:pPr>
        <w:pStyle w:val="Betarp"/>
        <w:ind w:firstLine="1134"/>
        <w:rPr>
          <w:iCs/>
          <w:szCs w:val="24"/>
        </w:rPr>
      </w:pPr>
      <w:r w:rsidRPr="00E5213F">
        <w:rPr>
          <w:color w:val="000000"/>
          <w:szCs w:val="24"/>
        </w:rPr>
        <w:t xml:space="preserve">8. Paskelbti šį sprendimą Teisės aktų registre ir Ignalinos rajono savivaldybės interneto svetainėje </w:t>
      </w:r>
      <w:hyperlink r:id="rId8">
        <w:r w:rsidRPr="00E5213F">
          <w:rPr>
            <w:rStyle w:val="Hipersaitas"/>
            <w:color w:val="auto"/>
            <w:szCs w:val="24"/>
            <w:u w:val="none"/>
          </w:rPr>
          <w:t>www.ignalina.lt</w:t>
        </w:r>
      </w:hyperlink>
      <w:r w:rsidRPr="00E5213F">
        <w:rPr>
          <w:szCs w:val="24"/>
        </w:rPr>
        <w:t>.</w:t>
      </w:r>
    </w:p>
    <w:p w14:paraId="63BF8C9D" w14:textId="77777777" w:rsidR="004413E2" w:rsidRPr="00E5213F" w:rsidRDefault="004413E2">
      <w:pPr>
        <w:spacing w:after="0" w:line="240" w:lineRule="auto"/>
        <w:ind w:firstLine="12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</w:p>
    <w:p w14:paraId="4682518E" w14:textId="77777777" w:rsidR="004413E2" w:rsidRPr="00E5213F" w:rsidRDefault="004413E2">
      <w:pPr>
        <w:spacing w:after="0" w:line="240" w:lineRule="auto"/>
        <w:ind w:firstLine="12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lt-LT"/>
        </w:rPr>
      </w:pPr>
    </w:p>
    <w:p w14:paraId="54122586" w14:textId="21D12515" w:rsidR="009216A9" w:rsidRPr="009216A9" w:rsidRDefault="009216A9" w:rsidP="009216A9">
      <w:pPr>
        <w:pStyle w:val="Antrats"/>
        <w:rPr>
          <w:rFonts w:ascii="Times New Roman" w:hAnsi="Times New Roman"/>
          <w:sz w:val="24"/>
          <w:szCs w:val="24"/>
        </w:rPr>
      </w:pPr>
      <w:bookmarkStart w:id="1" w:name="_Hlk212723039"/>
      <w:r w:rsidRPr="009216A9">
        <w:rPr>
          <w:rFonts w:ascii="Times New Roman" w:hAnsi="Times New Roman"/>
          <w:color w:val="000000" w:themeColor="text1"/>
          <w:sz w:val="24"/>
          <w:szCs w:val="24"/>
        </w:rPr>
        <w:t xml:space="preserve">Savivaldybės  meras                                                                                                 </w:t>
      </w:r>
      <w:r w:rsidR="005E36B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216A9">
        <w:rPr>
          <w:rFonts w:ascii="Times New Roman" w:hAnsi="Times New Roman"/>
          <w:color w:val="000000" w:themeColor="text1"/>
          <w:sz w:val="24"/>
          <w:szCs w:val="24"/>
        </w:rPr>
        <w:t xml:space="preserve">Laimutis Ragaišis                                                                      </w:t>
      </w:r>
    </w:p>
    <w:bookmarkEnd w:id="1"/>
    <w:p w14:paraId="324D8F45" w14:textId="77777777" w:rsidR="009216A9" w:rsidRDefault="009216A9" w:rsidP="009216A9"/>
    <w:p w14:paraId="79CC6BB9" w14:textId="77777777" w:rsidR="009216A9" w:rsidRDefault="009216A9" w:rsidP="009216A9"/>
    <w:p w14:paraId="0811E293" w14:textId="77777777" w:rsidR="004413E2" w:rsidRPr="00E5213F" w:rsidRDefault="004413E2">
      <w:pPr>
        <w:widowControl w:val="0"/>
        <w:tabs>
          <w:tab w:val="left" w:pos="1134"/>
          <w:tab w:val="left" w:pos="1293"/>
          <w:tab w:val="left" w:pos="9240"/>
        </w:tabs>
        <w:spacing w:after="0" w:line="240" w:lineRule="auto"/>
        <w:ind w:right="-2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312DE3F1" w14:textId="77777777" w:rsidR="004413E2" w:rsidRPr="00E5213F" w:rsidRDefault="004413E2">
      <w:pPr>
        <w:widowControl w:val="0"/>
        <w:tabs>
          <w:tab w:val="left" w:pos="1134"/>
          <w:tab w:val="left" w:pos="1293"/>
          <w:tab w:val="left" w:pos="9240"/>
        </w:tabs>
        <w:spacing w:after="0" w:line="240" w:lineRule="auto"/>
        <w:ind w:right="-2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488E536A" w14:textId="77777777" w:rsidR="004413E2" w:rsidRPr="00E5213F" w:rsidRDefault="004413E2">
      <w:pPr>
        <w:widowControl w:val="0"/>
        <w:tabs>
          <w:tab w:val="left" w:pos="1134"/>
          <w:tab w:val="left" w:pos="1293"/>
          <w:tab w:val="left" w:pos="9240"/>
        </w:tabs>
        <w:spacing w:after="0" w:line="240" w:lineRule="auto"/>
        <w:ind w:right="-21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1722F28F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32C024C0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104EBA90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3757CD80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3E738144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7032D867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69A4EB4A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76E36A18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0D6A105C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390253CB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29555955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4A50C967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184B3EC0" w14:textId="77777777" w:rsidR="004413E2" w:rsidRPr="00E5213F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14:paraId="127A78EB" w14:textId="7109878D" w:rsidR="004413E2" w:rsidRDefault="004413E2">
      <w:pPr>
        <w:widowControl w:val="0"/>
        <w:tabs>
          <w:tab w:val="left" w:pos="1293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sectPr w:rsidR="004413E2" w:rsidSect="009216A9">
      <w:headerReference w:type="default" r:id="rId9"/>
      <w:footerReference w:type="default" r:id="rId10"/>
      <w:pgSz w:w="11906" w:h="16838"/>
      <w:pgMar w:top="1134" w:right="567" w:bottom="1134" w:left="1701" w:header="567" w:footer="539" w:gutter="0"/>
      <w:cols w:space="1296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D5706" w14:textId="77777777" w:rsidR="008223AA" w:rsidRDefault="008223AA">
      <w:pPr>
        <w:spacing w:after="0" w:line="240" w:lineRule="auto"/>
      </w:pPr>
      <w:r>
        <w:separator/>
      </w:r>
    </w:p>
  </w:endnote>
  <w:endnote w:type="continuationSeparator" w:id="0">
    <w:p w14:paraId="211D0E54" w14:textId="77777777" w:rsidR="008223AA" w:rsidRDefault="00822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EFD36" w14:textId="77777777" w:rsidR="004413E2" w:rsidRDefault="004413E2">
    <w:pPr>
      <w:pStyle w:val="Porat1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D5C41" w14:textId="77777777" w:rsidR="008223AA" w:rsidRDefault="008223AA">
      <w:pPr>
        <w:spacing w:after="0" w:line="240" w:lineRule="auto"/>
      </w:pPr>
      <w:r>
        <w:separator/>
      </w:r>
    </w:p>
  </w:footnote>
  <w:footnote w:type="continuationSeparator" w:id="0">
    <w:p w14:paraId="22C91A22" w14:textId="77777777" w:rsidR="008223AA" w:rsidRDefault="00822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25637" w14:textId="77777777" w:rsidR="004413E2" w:rsidRDefault="004413E2">
    <w:pPr>
      <w:pStyle w:val="Antrats1"/>
      <w:spacing w:before="280" w:after="28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3E2"/>
    <w:rsid w:val="00195C3D"/>
    <w:rsid w:val="001C59DD"/>
    <w:rsid w:val="002822C5"/>
    <w:rsid w:val="002E6046"/>
    <w:rsid w:val="003265E9"/>
    <w:rsid w:val="0040790F"/>
    <w:rsid w:val="004154B3"/>
    <w:rsid w:val="004413E2"/>
    <w:rsid w:val="00560C92"/>
    <w:rsid w:val="005A074C"/>
    <w:rsid w:val="005A67B9"/>
    <w:rsid w:val="005A6C53"/>
    <w:rsid w:val="005B4BBA"/>
    <w:rsid w:val="005D2548"/>
    <w:rsid w:val="005E36BE"/>
    <w:rsid w:val="005E6384"/>
    <w:rsid w:val="00636338"/>
    <w:rsid w:val="00805064"/>
    <w:rsid w:val="008223AA"/>
    <w:rsid w:val="009216A9"/>
    <w:rsid w:val="00BA6A9E"/>
    <w:rsid w:val="00CD4484"/>
    <w:rsid w:val="00CF0C72"/>
    <w:rsid w:val="00CF1A58"/>
    <w:rsid w:val="00D018B0"/>
    <w:rsid w:val="00D34C6D"/>
    <w:rsid w:val="00D862B4"/>
    <w:rsid w:val="00DB6FB4"/>
    <w:rsid w:val="00E5213F"/>
    <w:rsid w:val="00EC6EFB"/>
    <w:rsid w:val="00FE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CAE5E"/>
  <w15:docId w15:val="{FBB771E7-6C95-4D2A-BB16-3F764C050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76CD1"/>
    <w:pPr>
      <w:spacing w:after="160" w:line="259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link w:val="Debesliotekstas"/>
    <w:uiPriority w:val="99"/>
    <w:semiHidden/>
    <w:qFormat/>
    <w:rsid w:val="00704A93"/>
    <w:rPr>
      <w:rFonts w:ascii="Segoe UI" w:hAnsi="Segoe UI" w:cs="Segoe UI"/>
      <w:sz w:val="18"/>
      <w:szCs w:val="18"/>
      <w:lang w:eastAsia="en-US"/>
    </w:rPr>
  </w:style>
  <w:style w:type="character" w:customStyle="1" w:styleId="AntratsDiagrama">
    <w:name w:val="Antraštės Diagrama"/>
    <w:link w:val="Antrats1"/>
    <w:qFormat/>
    <w:rsid w:val="00D00A23"/>
    <w:rPr>
      <w:rFonts w:ascii="Times New Roman" w:eastAsia="Times New Roman" w:hAnsi="Times New Roman"/>
      <w:sz w:val="24"/>
      <w:szCs w:val="24"/>
    </w:rPr>
  </w:style>
  <w:style w:type="character" w:styleId="Hipersaitas">
    <w:name w:val="Hyperlink"/>
    <w:uiPriority w:val="99"/>
    <w:unhideWhenUsed/>
    <w:rsid w:val="00D00A23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1"/>
    <w:semiHidden/>
    <w:qFormat/>
    <w:rsid w:val="00176FEC"/>
    <w:rPr>
      <w:rFonts w:ascii="Calibri Light" w:eastAsia="Times New Roman" w:hAnsi="Calibri Light"/>
      <w:b/>
      <w:bCs/>
      <w:i/>
      <w:iCs/>
      <w:sz w:val="28"/>
      <w:szCs w:val="28"/>
      <w:lang w:val="en-GB"/>
    </w:rPr>
  </w:style>
  <w:style w:type="character" w:customStyle="1" w:styleId="FontStyle16">
    <w:name w:val="Font Style16"/>
    <w:qFormat/>
    <w:rsid w:val="00176FEC"/>
    <w:rPr>
      <w:rFonts w:ascii="Times New Roman" w:hAnsi="Times New Roman" w:cs="Times New Roman"/>
      <w:sz w:val="22"/>
      <w:szCs w:val="22"/>
    </w:rPr>
  </w:style>
  <w:style w:type="character" w:customStyle="1" w:styleId="cf01">
    <w:name w:val="cf01"/>
    <w:qFormat/>
    <w:rsid w:val="00E736D6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qFormat/>
    <w:rsid w:val="003778AE"/>
    <w:rPr>
      <w:rFonts w:ascii="Times New Roman" w:eastAsia="Times New Roman" w:hAnsi="Times New Roman"/>
      <w:b/>
      <w:bCs/>
      <w:kern w:val="2"/>
      <w:sz w:val="48"/>
      <w:szCs w:val="48"/>
    </w:rPr>
  </w:style>
  <w:style w:type="character" w:styleId="Grietas">
    <w:name w:val="Strong"/>
    <w:basedOn w:val="Numatytasispastraiposriftas"/>
    <w:uiPriority w:val="22"/>
    <w:qFormat/>
    <w:rsid w:val="00C84D4D"/>
    <w:rPr>
      <w:b/>
      <w:bCs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971D16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971D16"/>
    <w:rPr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971D16"/>
    <w:rPr>
      <w:b/>
      <w:bCs/>
      <w:lang w:val="lt-LT"/>
    </w:rPr>
  </w:style>
  <w:style w:type="character" w:customStyle="1" w:styleId="PoratDiagrama">
    <w:name w:val="Poraštė Diagrama"/>
    <w:basedOn w:val="Numatytasispastraiposriftas"/>
    <w:link w:val="Porat1"/>
    <w:qFormat/>
    <w:rsid w:val="00C76A7B"/>
    <w:rPr>
      <w:rFonts w:ascii="Times New Roman" w:eastAsia="Times New Roman" w:hAnsi="Times New Roman"/>
      <w:sz w:val="24"/>
    </w:rPr>
  </w:style>
  <w:style w:type="paragraph" w:styleId="Antrat">
    <w:name w:val="caption"/>
    <w:basedOn w:val="prastasis"/>
    <w:next w:val="Pagrindinistekstas"/>
    <w:qFormat/>
    <w:rsid w:val="00B76CD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grindinistekstas">
    <w:name w:val="Body Text"/>
    <w:basedOn w:val="prastasis"/>
    <w:rsid w:val="00B76CD1"/>
    <w:pPr>
      <w:spacing w:after="140" w:line="276" w:lineRule="auto"/>
    </w:pPr>
  </w:style>
  <w:style w:type="paragraph" w:styleId="Sraas">
    <w:name w:val="List"/>
    <w:basedOn w:val="Pagrindinistekstas"/>
    <w:rsid w:val="00B76CD1"/>
    <w:rPr>
      <w:rFonts w:cs="Lucida Sans"/>
    </w:rPr>
  </w:style>
  <w:style w:type="paragraph" w:customStyle="1" w:styleId="Rodykl">
    <w:name w:val="Rodyklė"/>
    <w:basedOn w:val="prastasis"/>
    <w:qFormat/>
    <w:rsid w:val="00B76CD1"/>
    <w:pPr>
      <w:suppressLineNumbers/>
    </w:pPr>
    <w:rPr>
      <w:rFonts w:cs="Lucida Sans"/>
    </w:rPr>
  </w:style>
  <w:style w:type="paragraph" w:customStyle="1" w:styleId="Antrat11">
    <w:name w:val="Antraštė 11"/>
    <w:basedOn w:val="prastasis"/>
    <w:uiPriority w:val="9"/>
    <w:qFormat/>
    <w:rsid w:val="003778AE"/>
    <w:pPr>
      <w:suppressAutoHyphens w:val="0"/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val="en-US"/>
    </w:rPr>
  </w:style>
  <w:style w:type="paragraph" w:customStyle="1" w:styleId="Antrat1">
    <w:name w:val="Antraštė1"/>
    <w:basedOn w:val="prastasis"/>
    <w:next w:val="Pagrindinistekstas"/>
    <w:link w:val="Antrat1Diagrama"/>
    <w:qFormat/>
    <w:rsid w:val="00B76CD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ntrat2">
    <w:name w:val="Antraštė2"/>
    <w:basedOn w:val="prastasis"/>
    <w:qFormat/>
    <w:rsid w:val="003C429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ntrat21">
    <w:name w:val="Antraštė 21"/>
    <w:basedOn w:val="prastasis"/>
    <w:next w:val="prastasis"/>
    <w:link w:val="Antrat2Diagrama"/>
    <w:semiHidden/>
    <w:unhideWhenUsed/>
    <w:qFormat/>
    <w:rsid w:val="00176FEC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704A93"/>
    <w:pPr>
      <w:spacing w:after="0" w:line="240" w:lineRule="auto"/>
    </w:pPr>
    <w:rPr>
      <w:rFonts w:ascii="Segoe UI" w:hAnsi="Segoe UI"/>
      <w:sz w:val="18"/>
      <w:szCs w:val="18"/>
    </w:rPr>
  </w:style>
  <w:style w:type="paragraph" w:customStyle="1" w:styleId="Puslapinantratirporat">
    <w:name w:val="Puslapinė antraštė ir poraštė"/>
    <w:basedOn w:val="prastasis"/>
    <w:qFormat/>
    <w:rsid w:val="00B76CD1"/>
  </w:style>
  <w:style w:type="paragraph" w:customStyle="1" w:styleId="Antrats1">
    <w:name w:val="Antraštės1"/>
    <w:basedOn w:val="prastasis"/>
    <w:link w:val="AntratsDiagrama"/>
    <w:uiPriority w:val="99"/>
    <w:semiHidden/>
    <w:unhideWhenUsed/>
    <w:qFormat/>
    <w:rsid w:val="00D00A2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C83341"/>
    <w:pPr>
      <w:spacing w:after="200" w:line="276" w:lineRule="auto"/>
      <w:ind w:left="720"/>
      <w:contextualSpacing/>
    </w:pPr>
    <w:rPr>
      <w:lang w:val="en-US"/>
    </w:rPr>
  </w:style>
  <w:style w:type="paragraph" w:customStyle="1" w:styleId="Sraopastraipa1">
    <w:name w:val="Sąrašo pastraipa1"/>
    <w:basedOn w:val="prastasis"/>
    <w:qFormat/>
    <w:rsid w:val="00E736D6"/>
    <w:pPr>
      <w:suppressAutoHyphens w:val="0"/>
      <w:spacing w:after="200" w:line="276" w:lineRule="auto"/>
      <w:ind w:left="720"/>
      <w:contextualSpacing/>
    </w:pPr>
    <w:rPr>
      <w:lang w:val="en-US"/>
    </w:rPr>
  </w:style>
  <w:style w:type="paragraph" w:styleId="Betarp">
    <w:name w:val="No Spacing"/>
    <w:uiPriority w:val="1"/>
    <w:qFormat/>
    <w:rsid w:val="00E736D6"/>
    <w:pPr>
      <w:jc w:val="both"/>
    </w:pPr>
    <w:rPr>
      <w:rFonts w:ascii="Times New Roman" w:eastAsia="Times New Roman" w:hAnsi="Times New Roman"/>
      <w:sz w:val="24"/>
      <w:lang w:val="lt-LT" w:eastAsia="lt-LT"/>
    </w:rPr>
  </w:style>
  <w:style w:type="paragraph" w:styleId="prastasiniatinklio">
    <w:name w:val="Normal (Web)"/>
    <w:basedOn w:val="prastasis"/>
    <w:uiPriority w:val="99"/>
    <w:unhideWhenUsed/>
    <w:qFormat/>
    <w:rsid w:val="003778AE"/>
    <w:pPr>
      <w:suppressAutoHyphens w:val="0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Komentarotekstas">
    <w:name w:val="annotation text"/>
    <w:basedOn w:val="prastasis"/>
    <w:link w:val="KomentarotekstasDiagrama"/>
    <w:uiPriority w:val="99"/>
    <w:unhideWhenUsed/>
    <w:qFormat/>
    <w:rsid w:val="00971D16"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971D16"/>
    <w:rPr>
      <w:b/>
      <w:bCs/>
    </w:rPr>
  </w:style>
  <w:style w:type="paragraph" w:customStyle="1" w:styleId="Porat1">
    <w:name w:val="Poraštė1"/>
    <w:basedOn w:val="prastasis"/>
    <w:link w:val="PoratDiagrama"/>
    <w:qFormat/>
    <w:rsid w:val="003C429F"/>
    <w:pPr>
      <w:widowControl w:val="0"/>
      <w:tabs>
        <w:tab w:val="center" w:pos="4819"/>
        <w:tab w:val="right" w:pos="9638"/>
      </w:tabs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FrameContents">
    <w:name w:val="Frame Contents"/>
    <w:basedOn w:val="prastasis"/>
    <w:qFormat/>
    <w:rsid w:val="003C429F"/>
  </w:style>
  <w:style w:type="paragraph" w:customStyle="1" w:styleId="Antrats2">
    <w:name w:val="Antraštės2"/>
    <w:basedOn w:val="Puslapinantratirporat"/>
    <w:qFormat/>
    <w:rsid w:val="00617C62"/>
  </w:style>
  <w:style w:type="paragraph" w:customStyle="1" w:styleId="Porat2">
    <w:name w:val="Poraštė2"/>
    <w:basedOn w:val="Puslapinantratirporat"/>
    <w:qFormat/>
    <w:rsid w:val="00617C62"/>
  </w:style>
  <w:style w:type="paragraph" w:customStyle="1" w:styleId="Kadroturinys">
    <w:name w:val="Kadro turinys"/>
    <w:basedOn w:val="prastasis"/>
    <w:qFormat/>
    <w:rsid w:val="00617C62"/>
  </w:style>
  <w:style w:type="paragraph" w:styleId="Antrats">
    <w:name w:val="header"/>
    <w:basedOn w:val="Puslapinantratirporat"/>
  </w:style>
  <w:style w:type="paragraph" w:styleId="Porat">
    <w:name w:val="footer"/>
    <w:basedOn w:val="Puslapinantratirporat"/>
  </w:style>
  <w:style w:type="table" w:styleId="Lentelstinklelis">
    <w:name w:val="Table Grid"/>
    <w:basedOn w:val="prastojilentel"/>
    <w:uiPriority w:val="39"/>
    <w:rsid w:val="00CD5BAD"/>
    <w:rPr>
      <w:rFonts w:asciiTheme="minorHAnsi" w:eastAsiaTheme="minorHAnsi" w:hAnsiTheme="minorHAnsi" w:cstheme="minorBidi"/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E0950-677A-4B69-B5AF-63C30720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2925</Words>
  <Characters>1668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dc:description/>
  <cp:lastModifiedBy>Neringa Čiuželė</cp:lastModifiedBy>
  <cp:revision>2</cp:revision>
  <cp:lastPrinted>2023-08-08T05:08:00Z</cp:lastPrinted>
  <dcterms:created xsi:type="dcterms:W3CDTF">2026-01-12T06:03:00Z</dcterms:created>
  <dcterms:modified xsi:type="dcterms:W3CDTF">2026-01-12T06:03:00Z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