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BF853" w14:textId="5091705C" w:rsidR="00635B15" w:rsidRDefault="000823F8" w:rsidP="00D97AC4">
      <w:pPr>
        <w:widowControl/>
        <w:tabs>
          <w:tab w:val="clear" w:pos="1293"/>
          <w:tab w:val="left" w:pos="1134"/>
        </w:tabs>
        <w:jc w:val="center"/>
        <w:rPr>
          <w:szCs w:val="24"/>
          <w:lang w:val="lt-LT"/>
        </w:rPr>
      </w:pPr>
      <w:r>
        <w:rPr>
          <w:noProof/>
        </w:rPr>
        <w:drawing>
          <wp:inline distT="0" distB="0" distL="0" distR="0" wp14:anchorId="7690585A" wp14:editId="1A9A7A38">
            <wp:extent cx="572770" cy="731520"/>
            <wp:effectExtent l="0" t="0" r="0" b="0"/>
            <wp:docPr id="51030170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01705" name="Paveikslėlis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pic:spPr>
                </pic:pic>
              </a:graphicData>
            </a:graphic>
          </wp:inline>
        </w:drawing>
      </w:r>
    </w:p>
    <w:p w14:paraId="17526DE8" w14:textId="77777777" w:rsidR="00635B15" w:rsidRDefault="008510B9" w:rsidP="00D97AC4">
      <w:pPr>
        <w:widowControl/>
        <w:tabs>
          <w:tab w:val="clear" w:pos="1293"/>
          <w:tab w:val="left" w:pos="1134"/>
        </w:tabs>
        <w:jc w:val="center"/>
        <w:rPr>
          <w:b/>
          <w:szCs w:val="24"/>
          <w:lang w:val="lt-LT"/>
        </w:rPr>
      </w:pPr>
      <w:r>
        <w:rPr>
          <w:b/>
          <w:szCs w:val="24"/>
          <w:lang w:val="lt-LT"/>
        </w:rPr>
        <w:t>IGNALINOS RAJONO SAVIVALDYBĖS TARYBA</w:t>
      </w:r>
    </w:p>
    <w:p w14:paraId="504F2A62" w14:textId="77777777" w:rsidR="00635B15" w:rsidRDefault="00635B15" w:rsidP="00D97AC4">
      <w:pPr>
        <w:widowControl/>
        <w:tabs>
          <w:tab w:val="clear" w:pos="1293"/>
          <w:tab w:val="left" w:pos="1134"/>
        </w:tabs>
        <w:jc w:val="center"/>
        <w:rPr>
          <w:b/>
          <w:szCs w:val="24"/>
          <w:lang w:val="lt-LT"/>
        </w:rPr>
      </w:pPr>
    </w:p>
    <w:p w14:paraId="0819C7EC" w14:textId="77777777" w:rsidR="00635B15" w:rsidRDefault="008510B9" w:rsidP="00D97AC4">
      <w:pPr>
        <w:widowControl/>
        <w:tabs>
          <w:tab w:val="clear" w:pos="1293"/>
          <w:tab w:val="left" w:pos="1134"/>
        </w:tabs>
        <w:jc w:val="center"/>
        <w:rPr>
          <w:b/>
          <w:szCs w:val="24"/>
          <w:lang w:val="lt-LT"/>
        </w:rPr>
      </w:pPr>
      <w:r>
        <w:rPr>
          <w:b/>
          <w:szCs w:val="24"/>
          <w:lang w:val="lt-LT"/>
        </w:rPr>
        <w:t>SPRENDIMAS</w:t>
      </w:r>
    </w:p>
    <w:p w14:paraId="511B7C83" w14:textId="77777777" w:rsidR="005B64EA" w:rsidRDefault="00AA4BF6" w:rsidP="00B44E5C">
      <w:pPr>
        <w:widowControl/>
        <w:tabs>
          <w:tab w:val="clear" w:pos="1293"/>
        </w:tabs>
        <w:suppressAutoHyphens w:val="0"/>
        <w:jc w:val="center"/>
        <w:textAlignment w:val="auto"/>
        <w:rPr>
          <w:b/>
          <w:caps/>
          <w:szCs w:val="24"/>
          <w:lang w:val="lt-LT"/>
        </w:rPr>
      </w:pPr>
      <w:r w:rsidRPr="00AA4BF6">
        <w:rPr>
          <w:b/>
          <w:caps/>
          <w:szCs w:val="24"/>
          <w:lang w:val="lt-LT"/>
        </w:rPr>
        <w:t xml:space="preserve">dėl </w:t>
      </w:r>
      <w:bookmarkStart w:id="0" w:name="_Hlk181700847"/>
      <w:r w:rsidR="00B44E5C" w:rsidRPr="00B44E5C">
        <w:rPr>
          <w:b/>
          <w:caps/>
          <w:szCs w:val="24"/>
          <w:lang w:val="lt-LT"/>
        </w:rPr>
        <w:t xml:space="preserve">ATLYGIO BUDINČIAM IR NUOLATINIAM GLOBOTOJUI DYDŽIO IR </w:t>
      </w:r>
    </w:p>
    <w:p w14:paraId="0E9CE4FA" w14:textId="6B2F15AE" w:rsidR="00B44E5C" w:rsidRPr="00B44E5C" w:rsidRDefault="00B44E5C" w:rsidP="00B44E5C">
      <w:pPr>
        <w:widowControl/>
        <w:tabs>
          <w:tab w:val="clear" w:pos="1293"/>
        </w:tabs>
        <w:suppressAutoHyphens w:val="0"/>
        <w:jc w:val="center"/>
        <w:textAlignment w:val="auto"/>
        <w:rPr>
          <w:b/>
          <w:caps/>
          <w:szCs w:val="24"/>
          <w:lang w:val="lt-LT"/>
        </w:rPr>
      </w:pPr>
      <w:r w:rsidRPr="00B44E5C">
        <w:rPr>
          <w:b/>
          <w:caps/>
          <w:szCs w:val="24"/>
          <w:lang w:val="lt-LT"/>
        </w:rPr>
        <w:t xml:space="preserve">MOKĖJIMO TVARKOS </w:t>
      </w:r>
      <w:bookmarkEnd w:id="0"/>
      <w:r w:rsidR="005C22DB">
        <w:rPr>
          <w:b/>
          <w:caps/>
          <w:szCs w:val="24"/>
          <w:lang w:val="lt-LT"/>
        </w:rPr>
        <w:t xml:space="preserve">APRAŠO </w:t>
      </w:r>
      <w:r w:rsidRPr="00B44E5C">
        <w:rPr>
          <w:b/>
          <w:caps/>
          <w:szCs w:val="24"/>
          <w:lang w:val="lt-LT"/>
        </w:rPr>
        <w:t>PATVIRTINIMO</w:t>
      </w:r>
    </w:p>
    <w:p w14:paraId="7CA944BB" w14:textId="77777777" w:rsidR="00635B15" w:rsidRDefault="00635B15" w:rsidP="00D97AC4">
      <w:pPr>
        <w:tabs>
          <w:tab w:val="clear" w:pos="1293"/>
          <w:tab w:val="left" w:pos="1134"/>
        </w:tabs>
        <w:jc w:val="center"/>
        <w:rPr>
          <w:b/>
          <w:szCs w:val="24"/>
          <w:lang w:val="lt-LT"/>
        </w:rPr>
      </w:pPr>
    </w:p>
    <w:p w14:paraId="04BEC348" w14:textId="51B69DB3" w:rsidR="00635B15" w:rsidRDefault="008510B9" w:rsidP="00D97AC4">
      <w:pPr>
        <w:tabs>
          <w:tab w:val="clear" w:pos="1293"/>
          <w:tab w:val="left" w:pos="1134"/>
        </w:tabs>
        <w:jc w:val="center"/>
        <w:rPr>
          <w:szCs w:val="24"/>
          <w:lang w:val="lt-LT"/>
        </w:rPr>
      </w:pPr>
      <w:r>
        <w:rPr>
          <w:szCs w:val="24"/>
          <w:lang w:val="lt-LT"/>
        </w:rPr>
        <w:t>202</w:t>
      </w:r>
      <w:r w:rsidR="003514B3">
        <w:rPr>
          <w:szCs w:val="24"/>
          <w:lang w:val="lt-LT"/>
        </w:rPr>
        <w:t>4</w:t>
      </w:r>
      <w:r>
        <w:rPr>
          <w:szCs w:val="24"/>
          <w:lang w:val="lt-LT"/>
        </w:rPr>
        <w:t xml:space="preserve"> m. </w:t>
      </w:r>
      <w:r w:rsidR="009B7B53">
        <w:rPr>
          <w:szCs w:val="24"/>
          <w:lang w:val="lt-LT"/>
        </w:rPr>
        <w:t>lapkričio</w:t>
      </w:r>
      <w:r>
        <w:rPr>
          <w:szCs w:val="24"/>
          <w:lang w:val="lt-LT"/>
        </w:rPr>
        <w:t xml:space="preserve"> </w:t>
      </w:r>
      <w:r w:rsidR="009B7B53">
        <w:rPr>
          <w:szCs w:val="24"/>
          <w:lang w:val="lt-LT"/>
        </w:rPr>
        <w:t>28</w:t>
      </w:r>
      <w:r>
        <w:rPr>
          <w:szCs w:val="24"/>
          <w:lang w:val="lt-LT"/>
        </w:rPr>
        <w:t xml:space="preserve"> d. Nr. </w:t>
      </w:r>
      <w:r w:rsidR="009B7B53">
        <w:rPr>
          <w:szCs w:val="24"/>
          <w:lang w:val="lt-LT"/>
        </w:rPr>
        <w:t>T</w:t>
      </w:r>
      <w:r w:rsidR="00702462">
        <w:rPr>
          <w:szCs w:val="24"/>
          <w:lang w:val="lt-LT"/>
        </w:rPr>
        <w:t>-291</w:t>
      </w:r>
    </w:p>
    <w:p w14:paraId="255652B0" w14:textId="77777777" w:rsidR="00635B15" w:rsidRDefault="008510B9" w:rsidP="00D97AC4">
      <w:pPr>
        <w:widowControl/>
        <w:tabs>
          <w:tab w:val="clear" w:pos="1293"/>
          <w:tab w:val="left" w:pos="1134"/>
        </w:tabs>
        <w:jc w:val="center"/>
        <w:rPr>
          <w:szCs w:val="24"/>
          <w:lang w:val="lt-LT"/>
        </w:rPr>
      </w:pPr>
      <w:r>
        <w:rPr>
          <w:szCs w:val="24"/>
          <w:lang w:val="lt-LT"/>
        </w:rPr>
        <w:t>Ignalina</w:t>
      </w:r>
    </w:p>
    <w:p w14:paraId="7BAEDFE2" w14:textId="77777777" w:rsidR="00635B15" w:rsidRPr="009B7B53" w:rsidRDefault="00635B15" w:rsidP="00D97AC4">
      <w:pPr>
        <w:rPr>
          <w:lang w:val="lt-LT"/>
        </w:rPr>
        <w:sectPr w:rsidR="00635B15" w:rsidRPr="009B7B53" w:rsidSect="00C22D7B">
          <w:headerReference w:type="default" r:id="rId8"/>
          <w:footerReference w:type="first" r:id="rId9"/>
          <w:pgSz w:w="11906" w:h="16838"/>
          <w:pgMar w:top="1134" w:right="567" w:bottom="567" w:left="1701" w:header="567" w:footer="0" w:gutter="0"/>
          <w:pgNumType w:start="0"/>
          <w:cols w:space="1296"/>
          <w:formProt w:val="0"/>
          <w:titlePg/>
          <w:docGrid w:linePitch="326"/>
        </w:sectPr>
      </w:pPr>
    </w:p>
    <w:p w14:paraId="7ECFD8E9" w14:textId="77777777" w:rsidR="00635B15" w:rsidRDefault="00635B15" w:rsidP="00D97AC4">
      <w:pPr>
        <w:tabs>
          <w:tab w:val="clear" w:pos="1293"/>
          <w:tab w:val="left" w:pos="1134"/>
        </w:tabs>
        <w:jc w:val="both"/>
        <w:rPr>
          <w:lang w:val="lt-LT"/>
        </w:rPr>
      </w:pPr>
    </w:p>
    <w:p w14:paraId="1A429966" w14:textId="35F177C0" w:rsidR="004F11D4" w:rsidRPr="004F11D4" w:rsidRDefault="004F11D4" w:rsidP="00824031">
      <w:pPr>
        <w:widowControl/>
        <w:tabs>
          <w:tab w:val="clear" w:pos="1293"/>
          <w:tab w:val="left" w:pos="825"/>
        </w:tabs>
        <w:suppressAutoHyphens w:val="0"/>
        <w:ind w:firstLine="1134"/>
        <w:jc w:val="both"/>
        <w:textAlignment w:val="auto"/>
        <w:rPr>
          <w:szCs w:val="24"/>
          <w:lang w:val="lt-LT" w:eastAsia="zh-CN"/>
        </w:rPr>
      </w:pPr>
      <w:r w:rsidRPr="004F11D4">
        <w:rPr>
          <w:szCs w:val="24"/>
          <w:lang w:val="lt-LT"/>
        </w:rPr>
        <w:t xml:space="preserve">Vadovaudamasi </w:t>
      </w:r>
      <w:r w:rsidRPr="004F11D4">
        <w:rPr>
          <w:color w:val="000000"/>
          <w:szCs w:val="24"/>
          <w:lang w:val="lt-LT"/>
        </w:rPr>
        <w:t xml:space="preserve"> Lietuvos Respublikos vietos savivaldos įstatymo 6 straipsnio 12 punktu, 15 straipsnio 2 dalies 30 </w:t>
      </w:r>
      <w:r w:rsidR="0050404F" w:rsidRPr="00B44E5C">
        <w:rPr>
          <w:szCs w:val="24"/>
          <w:lang w:val="lt-LT"/>
        </w:rPr>
        <w:t>punktu</w:t>
      </w:r>
      <w:r w:rsidRPr="004F11D4">
        <w:rPr>
          <w:color w:val="000000"/>
          <w:szCs w:val="24"/>
          <w:lang w:val="lt-LT"/>
        </w:rPr>
        <w:t xml:space="preserve">, 4 dalimi, 16 straipsnio 1 dalimi, Lietuvos Respublikos socialinių paslaugų įstatymo </w:t>
      </w:r>
      <w:r w:rsidRPr="004F11D4">
        <w:rPr>
          <w:szCs w:val="24"/>
          <w:lang w:val="lt-LT"/>
        </w:rPr>
        <w:t xml:space="preserve">(2024 m. liepos 1 d. redakcija) </w:t>
      </w:r>
      <w:r w:rsidRPr="004F11D4">
        <w:rPr>
          <w:color w:val="000000"/>
          <w:szCs w:val="24"/>
          <w:lang w:val="lt-LT"/>
        </w:rPr>
        <w:t xml:space="preserve">14 straipsnio 1 dalimi, 23 straipsnio 9 dalies 2 punktu, 10, 11 dalimis, </w:t>
      </w:r>
      <w:r w:rsidR="00824031" w:rsidRPr="00824031">
        <w:rPr>
          <w:lang w:val="lt-LT"/>
        </w:rPr>
        <w:t xml:space="preserve">Globos centro veiklos aprašo, patvirtinto Lietuvos Respublikos socialinės apsaugos ir darbo ministro 2018 m. sausio 19 d. įsakymu Nr. </w:t>
      </w:r>
      <w:hyperlink r:id="rId10" w:tgtFrame="_parent" w:history="1">
        <w:r w:rsidR="00824031" w:rsidRPr="00147CCD">
          <w:rPr>
            <w:lang w:val="lt-LT"/>
          </w:rPr>
          <w:t>A1-28</w:t>
        </w:r>
      </w:hyperlink>
      <w:r w:rsidR="00824031" w:rsidRPr="00824031">
        <w:rPr>
          <w:lang w:val="lt-LT"/>
        </w:rPr>
        <w:t xml:space="preserve"> „Dėl Globos centro veiklos aprašo patvirtinimo“, 84</w:t>
      </w:r>
      <w:r w:rsidR="00737ECA">
        <w:rPr>
          <w:lang w:val="lt-LT"/>
        </w:rPr>
        <w:t>.</w:t>
      </w:r>
      <w:r w:rsidR="00737ECA" w:rsidRPr="00C37C5A">
        <w:rPr>
          <w:lang w:val="lt-LT"/>
        </w:rPr>
        <w:t>4</w:t>
      </w:r>
      <w:r w:rsidR="00824031" w:rsidRPr="00C37C5A">
        <w:rPr>
          <w:lang w:val="lt-LT"/>
        </w:rPr>
        <w:t xml:space="preserve"> </w:t>
      </w:r>
      <w:r w:rsidR="00737ECA" w:rsidRPr="00C37C5A">
        <w:rPr>
          <w:lang w:val="lt-LT"/>
        </w:rPr>
        <w:t>papunkčiu</w:t>
      </w:r>
      <w:r w:rsidRPr="004F11D4">
        <w:rPr>
          <w:szCs w:val="24"/>
          <w:lang w:val="lt-LT"/>
        </w:rPr>
        <w:t>,</w:t>
      </w:r>
      <w:r w:rsidR="00824031">
        <w:rPr>
          <w:szCs w:val="24"/>
          <w:lang w:val="lt-LT" w:eastAsia="zh-CN"/>
        </w:rPr>
        <w:t xml:space="preserve"> </w:t>
      </w:r>
      <w:r w:rsidR="00D05C90">
        <w:rPr>
          <w:szCs w:val="24"/>
          <w:lang w:val="lt-LT"/>
        </w:rPr>
        <w:t>Ignalinos</w:t>
      </w:r>
      <w:r w:rsidRPr="004F11D4">
        <w:rPr>
          <w:szCs w:val="24"/>
          <w:lang w:val="lt-LT"/>
        </w:rPr>
        <w:t xml:space="preserve"> rajono savivaldybės taryba </w:t>
      </w:r>
      <w:r w:rsidRPr="004F11D4">
        <w:rPr>
          <w:spacing w:val="40"/>
          <w:szCs w:val="24"/>
          <w:lang w:val="lt-LT"/>
        </w:rPr>
        <w:t xml:space="preserve">nusprendžia: </w:t>
      </w:r>
    </w:p>
    <w:p w14:paraId="0D5A2FEA" w14:textId="6B72E3D0" w:rsidR="004F11D4" w:rsidRPr="004F11D4" w:rsidRDefault="004F11D4" w:rsidP="00D05C90">
      <w:pPr>
        <w:widowControl/>
        <w:tabs>
          <w:tab w:val="clear" w:pos="1293"/>
          <w:tab w:val="left" w:pos="1080"/>
        </w:tabs>
        <w:suppressAutoHyphens w:val="0"/>
        <w:ind w:firstLine="1134"/>
        <w:jc w:val="both"/>
        <w:textAlignment w:val="auto"/>
        <w:rPr>
          <w:szCs w:val="24"/>
          <w:lang w:val="lt-LT"/>
        </w:rPr>
      </w:pPr>
      <w:r w:rsidRPr="004F11D4">
        <w:rPr>
          <w:szCs w:val="24"/>
          <w:lang w:val="lt-LT"/>
        </w:rPr>
        <w:t xml:space="preserve">1. Patvirtinti  </w:t>
      </w:r>
      <w:r w:rsidR="007D6A5F">
        <w:rPr>
          <w:szCs w:val="24"/>
          <w:lang w:val="lt-LT"/>
        </w:rPr>
        <w:t>atlygio budinčiam ir nuolatiniam globotojui dydžio ir mokėjimo</w:t>
      </w:r>
      <w:r w:rsidR="005C22DB">
        <w:rPr>
          <w:szCs w:val="24"/>
          <w:lang w:val="lt-LT"/>
        </w:rPr>
        <w:t xml:space="preserve"> tvarkos aprašą</w:t>
      </w:r>
      <w:r w:rsidRPr="004F11D4">
        <w:rPr>
          <w:szCs w:val="24"/>
          <w:lang w:val="lt-LT"/>
        </w:rPr>
        <w:t xml:space="preserve"> (pridedama).</w:t>
      </w:r>
    </w:p>
    <w:p w14:paraId="1071C52E" w14:textId="64E54B16" w:rsidR="00635B15" w:rsidRDefault="008510B9" w:rsidP="00D97AC4">
      <w:pPr>
        <w:widowControl/>
        <w:tabs>
          <w:tab w:val="clear" w:pos="1293"/>
          <w:tab w:val="left" w:pos="1134"/>
        </w:tabs>
        <w:ind w:firstLine="1134"/>
        <w:jc w:val="both"/>
        <w:rPr>
          <w:lang w:val="lt-LT"/>
        </w:rPr>
      </w:pPr>
      <w:r>
        <w:rPr>
          <w:lang w:val="lt-LT"/>
        </w:rPr>
        <w:t>2. Paskelbti šį sprendimą Teisės aktų registre ir Ignalinos rajono savivaldybės interneto svetainėje www.ignalina.lt.</w:t>
      </w:r>
    </w:p>
    <w:p w14:paraId="77A62224" w14:textId="77777777" w:rsidR="00635B15" w:rsidRDefault="00635B15" w:rsidP="00D97AC4">
      <w:pPr>
        <w:widowControl/>
        <w:tabs>
          <w:tab w:val="clear" w:pos="1293"/>
          <w:tab w:val="left" w:pos="1134"/>
        </w:tabs>
        <w:rPr>
          <w:lang w:val="lt-LT"/>
        </w:rPr>
      </w:pPr>
    </w:p>
    <w:p w14:paraId="3B78B444" w14:textId="77777777" w:rsidR="00635B15" w:rsidRDefault="008510B9" w:rsidP="00D97AC4">
      <w:pPr>
        <w:widowControl/>
        <w:tabs>
          <w:tab w:val="clear" w:pos="1293"/>
          <w:tab w:val="left" w:pos="1134"/>
        </w:tabs>
        <w:rPr>
          <w:color w:val="FF99CC"/>
          <w:lang w:val="lt-LT"/>
        </w:rPr>
      </w:pPr>
      <w:r>
        <w:rPr>
          <w:lang w:val="lt-LT"/>
        </w:rPr>
        <w:tab/>
      </w:r>
    </w:p>
    <w:p w14:paraId="20A871D7" w14:textId="7298C4F4" w:rsidR="00635B15" w:rsidRDefault="008510B9">
      <w:pPr>
        <w:widowControl/>
        <w:tabs>
          <w:tab w:val="clear" w:pos="1293"/>
          <w:tab w:val="left" w:pos="1134"/>
        </w:tabs>
        <w:rPr>
          <w:lang w:val="lt-LT"/>
        </w:rPr>
      </w:pPr>
      <w:r>
        <w:rPr>
          <w:lang w:val="lt-LT"/>
        </w:rPr>
        <w:t xml:space="preserve">Savivaldybės </w:t>
      </w:r>
      <w:r w:rsidRPr="00831A12">
        <w:rPr>
          <w:lang w:val="lt-LT"/>
        </w:rPr>
        <w:t xml:space="preserve">meras                                                           </w:t>
      </w:r>
      <w:r w:rsidR="00831A12" w:rsidRPr="00831A12">
        <w:rPr>
          <w:lang w:val="lt-LT"/>
        </w:rPr>
        <w:t xml:space="preserve">           </w:t>
      </w:r>
      <w:r w:rsidR="000823F8">
        <w:rPr>
          <w:lang w:val="lt-LT"/>
        </w:rPr>
        <w:t xml:space="preserve">                    </w:t>
      </w:r>
      <w:r w:rsidR="00831A12" w:rsidRPr="00831A12">
        <w:rPr>
          <w:lang w:val="lt-LT"/>
        </w:rPr>
        <w:t xml:space="preserve">         </w:t>
      </w:r>
      <w:r w:rsidR="000823F8">
        <w:rPr>
          <w:lang w:val="lt-LT"/>
        </w:rPr>
        <w:t>Laimutis Ragaišis</w:t>
      </w:r>
      <w:r w:rsidR="00831A12" w:rsidRPr="00831A12">
        <w:rPr>
          <w:lang w:val="lt-LT"/>
        </w:rPr>
        <w:t xml:space="preserve"> </w:t>
      </w:r>
      <w:r w:rsidR="00831A12">
        <w:rPr>
          <w:lang w:val="lt-LT"/>
        </w:rPr>
        <w:t xml:space="preserve">        </w:t>
      </w:r>
      <w:r w:rsidR="00831A12" w:rsidRPr="00831A12">
        <w:rPr>
          <w:lang w:val="lt-LT"/>
        </w:rPr>
        <w:t xml:space="preserve">                </w:t>
      </w:r>
    </w:p>
    <w:p w14:paraId="79241679" w14:textId="77777777" w:rsidR="00635B15" w:rsidRDefault="00635B15">
      <w:pPr>
        <w:widowControl/>
        <w:tabs>
          <w:tab w:val="clear" w:pos="1293"/>
          <w:tab w:val="left" w:pos="1134"/>
        </w:tabs>
        <w:rPr>
          <w:lang w:val="lt-LT"/>
        </w:rPr>
      </w:pPr>
    </w:p>
    <w:p w14:paraId="787F2A32" w14:textId="77777777" w:rsidR="00635B15" w:rsidRDefault="00635B15">
      <w:pPr>
        <w:widowControl/>
        <w:tabs>
          <w:tab w:val="clear" w:pos="1293"/>
          <w:tab w:val="left" w:pos="1134"/>
        </w:tabs>
        <w:rPr>
          <w:lang w:val="lt-LT"/>
        </w:rPr>
      </w:pPr>
    </w:p>
    <w:p w14:paraId="4182C550" w14:textId="77777777" w:rsidR="00635B15" w:rsidRDefault="00635B15">
      <w:pPr>
        <w:widowControl/>
        <w:tabs>
          <w:tab w:val="clear" w:pos="1293"/>
          <w:tab w:val="left" w:pos="1134"/>
        </w:tabs>
        <w:rPr>
          <w:lang w:val="lt-LT"/>
        </w:rPr>
      </w:pPr>
    </w:p>
    <w:p w14:paraId="50D85F5C" w14:textId="77777777" w:rsidR="00635B15" w:rsidRDefault="00635B15">
      <w:pPr>
        <w:widowControl/>
        <w:tabs>
          <w:tab w:val="clear" w:pos="1293"/>
          <w:tab w:val="left" w:pos="1134"/>
        </w:tabs>
        <w:rPr>
          <w:lang w:val="lt-LT"/>
        </w:rPr>
      </w:pPr>
    </w:p>
    <w:p w14:paraId="17CF2956" w14:textId="77777777" w:rsidR="00635B15" w:rsidRDefault="00635B15">
      <w:pPr>
        <w:widowControl/>
        <w:tabs>
          <w:tab w:val="clear" w:pos="1293"/>
          <w:tab w:val="left" w:pos="1134"/>
        </w:tabs>
        <w:rPr>
          <w:lang w:val="lt-LT"/>
        </w:rPr>
      </w:pPr>
    </w:p>
    <w:p w14:paraId="017184B7" w14:textId="77777777" w:rsidR="00635B15" w:rsidRDefault="00635B15">
      <w:pPr>
        <w:widowControl/>
        <w:tabs>
          <w:tab w:val="clear" w:pos="1293"/>
          <w:tab w:val="left" w:pos="1134"/>
        </w:tabs>
        <w:rPr>
          <w:lang w:val="lt-LT"/>
        </w:rPr>
      </w:pPr>
    </w:p>
    <w:p w14:paraId="7AFD03FE" w14:textId="77777777" w:rsidR="00635B15" w:rsidRDefault="00635B15">
      <w:pPr>
        <w:widowControl/>
        <w:tabs>
          <w:tab w:val="clear" w:pos="1293"/>
          <w:tab w:val="left" w:pos="1134"/>
        </w:tabs>
        <w:rPr>
          <w:lang w:val="lt-LT"/>
        </w:rPr>
      </w:pPr>
    </w:p>
    <w:p w14:paraId="578F2B39" w14:textId="77777777" w:rsidR="00635B15" w:rsidRDefault="00635B15">
      <w:pPr>
        <w:widowControl/>
        <w:tabs>
          <w:tab w:val="clear" w:pos="1293"/>
          <w:tab w:val="left" w:pos="1134"/>
        </w:tabs>
        <w:rPr>
          <w:lang w:val="lt-LT"/>
        </w:rPr>
      </w:pPr>
    </w:p>
    <w:p w14:paraId="4725969A" w14:textId="77777777" w:rsidR="00824031" w:rsidRDefault="00824031">
      <w:pPr>
        <w:widowControl/>
        <w:tabs>
          <w:tab w:val="clear" w:pos="1293"/>
          <w:tab w:val="left" w:pos="1134"/>
        </w:tabs>
        <w:rPr>
          <w:lang w:val="lt-LT"/>
        </w:rPr>
      </w:pPr>
    </w:p>
    <w:p w14:paraId="54D4769A" w14:textId="77777777" w:rsidR="00824031" w:rsidRDefault="00824031">
      <w:pPr>
        <w:widowControl/>
        <w:tabs>
          <w:tab w:val="clear" w:pos="1293"/>
          <w:tab w:val="left" w:pos="1134"/>
        </w:tabs>
        <w:rPr>
          <w:lang w:val="lt-LT"/>
        </w:rPr>
      </w:pPr>
    </w:p>
    <w:p w14:paraId="2A7A0A24" w14:textId="77777777" w:rsidR="00635B15" w:rsidRDefault="00635B15">
      <w:pPr>
        <w:widowControl/>
        <w:tabs>
          <w:tab w:val="clear" w:pos="1293"/>
          <w:tab w:val="left" w:pos="1134"/>
        </w:tabs>
        <w:rPr>
          <w:lang w:val="lt-LT"/>
        </w:rPr>
      </w:pPr>
    </w:p>
    <w:p w14:paraId="26E3D827" w14:textId="77777777" w:rsidR="00635B15" w:rsidRDefault="00635B15">
      <w:pPr>
        <w:widowControl/>
        <w:tabs>
          <w:tab w:val="clear" w:pos="1293"/>
          <w:tab w:val="left" w:pos="1134"/>
        </w:tabs>
        <w:rPr>
          <w:lang w:val="lt-LT"/>
        </w:rPr>
      </w:pPr>
    </w:p>
    <w:p w14:paraId="0DE8182D" w14:textId="77777777" w:rsidR="00635B15" w:rsidRDefault="00635B15">
      <w:pPr>
        <w:widowControl/>
        <w:tabs>
          <w:tab w:val="clear" w:pos="1293"/>
          <w:tab w:val="left" w:pos="1134"/>
        </w:tabs>
        <w:rPr>
          <w:lang w:val="lt-LT"/>
        </w:rPr>
      </w:pPr>
    </w:p>
    <w:p w14:paraId="1BF43F2E" w14:textId="77777777" w:rsidR="00635B15" w:rsidRDefault="00635B15">
      <w:pPr>
        <w:widowControl/>
        <w:tabs>
          <w:tab w:val="clear" w:pos="1293"/>
          <w:tab w:val="left" w:pos="1134"/>
        </w:tabs>
        <w:rPr>
          <w:lang w:val="lt-LT"/>
        </w:rPr>
      </w:pPr>
    </w:p>
    <w:p w14:paraId="04289078" w14:textId="77777777" w:rsidR="00635B15" w:rsidRDefault="00635B15">
      <w:pPr>
        <w:widowControl/>
        <w:tabs>
          <w:tab w:val="clear" w:pos="1293"/>
          <w:tab w:val="left" w:pos="1134"/>
        </w:tabs>
        <w:rPr>
          <w:lang w:val="lt-LT"/>
        </w:rPr>
      </w:pPr>
    </w:p>
    <w:p w14:paraId="233B0D62" w14:textId="77777777" w:rsidR="00635B15" w:rsidRDefault="00635B15">
      <w:pPr>
        <w:pStyle w:val="Pagrindiniotekstotrauka2"/>
        <w:tabs>
          <w:tab w:val="clear" w:pos="1293"/>
          <w:tab w:val="left" w:pos="1134"/>
        </w:tabs>
        <w:spacing w:before="240" w:line="240" w:lineRule="auto"/>
        <w:ind w:firstLine="540"/>
        <w:rPr>
          <w:lang w:val="lt-LT"/>
        </w:rPr>
      </w:pPr>
    </w:p>
    <w:p w14:paraId="2B7D2E83" w14:textId="77777777" w:rsidR="00635B15" w:rsidRDefault="00635B15">
      <w:pPr>
        <w:pStyle w:val="Pagrindiniotekstotrauka2"/>
        <w:tabs>
          <w:tab w:val="clear" w:pos="1293"/>
          <w:tab w:val="left" w:pos="1134"/>
        </w:tabs>
        <w:spacing w:before="240" w:line="240" w:lineRule="auto"/>
        <w:ind w:firstLine="540"/>
        <w:rPr>
          <w:lang w:val="lt-LT"/>
        </w:rPr>
      </w:pPr>
    </w:p>
    <w:p w14:paraId="7C6E1D1F" w14:textId="77777777" w:rsidR="00635B15" w:rsidRDefault="00635B15">
      <w:pPr>
        <w:pStyle w:val="Pagrindiniotekstotrauka2"/>
        <w:tabs>
          <w:tab w:val="clear" w:pos="1293"/>
          <w:tab w:val="left" w:pos="1134"/>
        </w:tabs>
        <w:spacing w:before="240" w:line="240" w:lineRule="auto"/>
        <w:ind w:firstLine="540"/>
        <w:rPr>
          <w:lang w:val="lt-LT"/>
        </w:rPr>
      </w:pPr>
    </w:p>
    <w:p w14:paraId="27601DAF" w14:textId="77777777" w:rsidR="00635B15" w:rsidRDefault="00635B15">
      <w:pPr>
        <w:widowControl/>
        <w:tabs>
          <w:tab w:val="clear" w:pos="1293"/>
          <w:tab w:val="left" w:pos="1134"/>
        </w:tabs>
        <w:rPr>
          <w:lang w:val="lt-LT"/>
        </w:rPr>
      </w:pPr>
    </w:p>
    <w:p w14:paraId="2D5F79F3" w14:textId="77777777" w:rsidR="00635B15" w:rsidRDefault="00635B15">
      <w:pPr>
        <w:widowControl/>
        <w:tabs>
          <w:tab w:val="clear" w:pos="1293"/>
          <w:tab w:val="left" w:pos="1134"/>
        </w:tabs>
        <w:rPr>
          <w:lang w:val="lt-LT"/>
        </w:rPr>
      </w:pPr>
    </w:p>
    <w:p w14:paraId="2B90A63A" w14:textId="6745DB61" w:rsidR="00F02E06" w:rsidRDefault="00F02E06" w:rsidP="000D58CF">
      <w:pPr>
        <w:pStyle w:val="Pagrindiniotekstotrauka2"/>
        <w:tabs>
          <w:tab w:val="clear" w:pos="1293"/>
          <w:tab w:val="left" w:pos="1134"/>
        </w:tabs>
        <w:spacing w:before="240" w:line="240" w:lineRule="auto"/>
        <w:ind w:left="0"/>
        <w:rPr>
          <w:lang w:val="lt-LT"/>
        </w:rPr>
      </w:pPr>
    </w:p>
    <w:p w14:paraId="62B3D5ED" w14:textId="77777777" w:rsidR="000D58CF" w:rsidRDefault="000D58CF" w:rsidP="000D58CF">
      <w:pPr>
        <w:pStyle w:val="Pagrindiniotekstotrauka2"/>
        <w:tabs>
          <w:tab w:val="clear" w:pos="1293"/>
          <w:tab w:val="left" w:pos="1134"/>
        </w:tabs>
        <w:spacing w:before="240" w:line="240" w:lineRule="auto"/>
        <w:ind w:left="0"/>
        <w:rPr>
          <w:lang w:val="lt-LT"/>
        </w:rPr>
      </w:pPr>
    </w:p>
    <w:p w14:paraId="1606540E" w14:textId="77777777" w:rsidR="002330F5" w:rsidRDefault="002330F5" w:rsidP="000D58CF">
      <w:pPr>
        <w:pStyle w:val="Pagrindiniotekstotrauka2"/>
        <w:tabs>
          <w:tab w:val="clear" w:pos="1293"/>
          <w:tab w:val="left" w:pos="1134"/>
        </w:tabs>
        <w:spacing w:before="240" w:line="240" w:lineRule="auto"/>
        <w:ind w:left="0"/>
        <w:rPr>
          <w:lang w:val="lt-LT"/>
        </w:rPr>
      </w:pPr>
    </w:p>
    <w:p w14:paraId="62E7BF37" w14:textId="77777777" w:rsidR="00635B15" w:rsidRDefault="00635B15" w:rsidP="00DC707C">
      <w:pPr>
        <w:pStyle w:val="HTMLiankstoformatuotas"/>
        <w:tabs>
          <w:tab w:val="left" w:pos="1134"/>
        </w:tabs>
        <w:spacing w:line="240" w:lineRule="auto"/>
        <w:rPr>
          <w:rFonts w:ascii="Times New Roman" w:hAnsi="Times New Roman"/>
          <w:b/>
          <w:sz w:val="24"/>
          <w:szCs w:val="24"/>
          <w:lang w:val="lt-LT"/>
        </w:rPr>
      </w:pPr>
    </w:p>
    <w:p w14:paraId="1A693545" w14:textId="205F3E93" w:rsidR="00867B61" w:rsidRPr="00867B61" w:rsidRDefault="00FE5438" w:rsidP="00FE5438">
      <w:pPr>
        <w:tabs>
          <w:tab w:val="clear" w:pos="1293"/>
          <w:tab w:val="left" w:pos="1134"/>
          <w:tab w:val="left" w:pos="1202"/>
        </w:tabs>
        <w:jc w:val="both"/>
        <w:rPr>
          <w:szCs w:val="24"/>
          <w:lang w:val="lt-LT"/>
        </w:rPr>
      </w:pPr>
      <w:bookmarkStart w:id="1" w:name="_Hlk129272926"/>
      <w:r>
        <w:rPr>
          <w:szCs w:val="24"/>
          <w:lang w:val="lt-LT"/>
        </w:rPr>
        <w:tab/>
      </w:r>
      <w:r>
        <w:rPr>
          <w:szCs w:val="24"/>
          <w:lang w:val="lt-LT"/>
        </w:rPr>
        <w:tab/>
      </w:r>
      <w:r>
        <w:rPr>
          <w:szCs w:val="24"/>
          <w:lang w:val="lt-LT"/>
        </w:rPr>
        <w:tab/>
      </w:r>
      <w:r>
        <w:rPr>
          <w:szCs w:val="24"/>
          <w:lang w:val="lt-LT"/>
        </w:rPr>
        <w:tab/>
      </w:r>
      <w:r>
        <w:rPr>
          <w:szCs w:val="24"/>
          <w:lang w:val="lt-LT"/>
        </w:rPr>
        <w:tab/>
        <w:t xml:space="preserve">      </w:t>
      </w:r>
      <w:r w:rsidR="00867B61" w:rsidRPr="00867B61">
        <w:rPr>
          <w:szCs w:val="24"/>
          <w:lang w:val="lt-LT"/>
        </w:rPr>
        <w:t>PATVIRTINTA</w:t>
      </w:r>
    </w:p>
    <w:p w14:paraId="3FE417D1" w14:textId="099B8D3E" w:rsidR="00AC7BC7" w:rsidRDefault="00FE5438" w:rsidP="00FE5438">
      <w:pPr>
        <w:tabs>
          <w:tab w:val="clear" w:pos="1293"/>
          <w:tab w:val="left" w:pos="1134"/>
          <w:tab w:val="left" w:pos="1202"/>
        </w:tabs>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t xml:space="preserve">      </w:t>
      </w:r>
      <w:r w:rsidR="00867B61" w:rsidRPr="00867B61">
        <w:rPr>
          <w:szCs w:val="24"/>
          <w:lang w:val="lt-LT"/>
        </w:rPr>
        <w:t>Ignalinos rajono savivaldybės</w:t>
      </w:r>
      <w:r w:rsidR="00AC7BC7">
        <w:rPr>
          <w:szCs w:val="24"/>
          <w:lang w:val="lt-LT"/>
        </w:rPr>
        <w:t xml:space="preserve"> </w:t>
      </w:r>
      <w:r w:rsidR="00867B61" w:rsidRPr="00867B61">
        <w:rPr>
          <w:szCs w:val="24"/>
          <w:lang w:val="lt-LT"/>
        </w:rPr>
        <w:t>tarybos</w:t>
      </w:r>
    </w:p>
    <w:p w14:paraId="512D641E" w14:textId="00394E78" w:rsidR="00867B61" w:rsidRPr="00867B61" w:rsidRDefault="00FE5438" w:rsidP="00FE5438">
      <w:pPr>
        <w:tabs>
          <w:tab w:val="clear" w:pos="1293"/>
          <w:tab w:val="left" w:pos="1134"/>
          <w:tab w:val="left" w:pos="1202"/>
        </w:tabs>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t xml:space="preserve">      </w:t>
      </w:r>
      <w:r w:rsidR="00867B61" w:rsidRPr="00867B61">
        <w:rPr>
          <w:szCs w:val="24"/>
          <w:lang w:val="lt-LT"/>
        </w:rPr>
        <w:t xml:space="preserve">2024 m. </w:t>
      </w:r>
      <w:r w:rsidR="002330F5">
        <w:rPr>
          <w:szCs w:val="24"/>
          <w:lang w:val="lt-LT"/>
        </w:rPr>
        <w:t>lapkričio</w:t>
      </w:r>
      <w:r w:rsidR="00867B61" w:rsidRPr="00867B61">
        <w:rPr>
          <w:szCs w:val="24"/>
          <w:lang w:val="lt-LT"/>
        </w:rPr>
        <w:t xml:space="preserve"> </w:t>
      </w:r>
      <w:r w:rsidR="00702462">
        <w:rPr>
          <w:szCs w:val="24"/>
          <w:lang w:val="lt-LT"/>
        </w:rPr>
        <w:t xml:space="preserve">28 </w:t>
      </w:r>
      <w:r w:rsidR="00867B61" w:rsidRPr="00867B61">
        <w:rPr>
          <w:szCs w:val="24"/>
          <w:lang w:val="lt-LT"/>
        </w:rPr>
        <w:t>d. sprendimu Nr.</w:t>
      </w:r>
      <w:r w:rsidR="00AC7BC7">
        <w:rPr>
          <w:szCs w:val="24"/>
          <w:lang w:val="lt-LT"/>
        </w:rPr>
        <w:t xml:space="preserve"> </w:t>
      </w:r>
      <w:r w:rsidR="00702462">
        <w:rPr>
          <w:szCs w:val="24"/>
          <w:lang w:val="lt-LT"/>
        </w:rPr>
        <w:t>T-291</w:t>
      </w:r>
      <w:r w:rsidR="00867B61" w:rsidRPr="00867B61">
        <w:rPr>
          <w:szCs w:val="24"/>
          <w:lang w:val="lt-LT"/>
        </w:rPr>
        <w:t xml:space="preserve"> </w:t>
      </w:r>
    </w:p>
    <w:p w14:paraId="5566BAC0" w14:textId="77777777" w:rsidR="00867B61" w:rsidRPr="00867B61" w:rsidRDefault="00867B61" w:rsidP="00867B61">
      <w:pPr>
        <w:tabs>
          <w:tab w:val="clear" w:pos="1293"/>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b/>
          <w:szCs w:val="24"/>
          <w:lang w:val="lt-LT" w:eastAsia="x-none"/>
        </w:rPr>
      </w:pPr>
    </w:p>
    <w:p w14:paraId="1C8268E2" w14:textId="77777777" w:rsidR="005C22DB" w:rsidRDefault="005C22DB" w:rsidP="005C22DB">
      <w:pPr>
        <w:widowControl/>
        <w:tabs>
          <w:tab w:val="clear" w:pos="1293"/>
        </w:tabs>
        <w:suppressAutoHyphens w:val="0"/>
        <w:jc w:val="center"/>
        <w:textAlignment w:val="auto"/>
        <w:rPr>
          <w:b/>
          <w:caps/>
          <w:szCs w:val="24"/>
          <w:lang w:val="lt-LT"/>
        </w:rPr>
      </w:pPr>
      <w:r w:rsidRPr="00B44E5C">
        <w:rPr>
          <w:b/>
          <w:caps/>
          <w:szCs w:val="24"/>
          <w:lang w:val="lt-LT"/>
        </w:rPr>
        <w:t xml:space="preserve">ATLYGIO BUDINČIAM IR NUOLATINIAM GLOBOTOJUI DYDŽIO IR </w:t>
      </w:r>
    </w:p>
    <w:p w14:paraId="3E38BF1F" w14:textId="51FE5754" w:rsidR="000D58CF" w:rsidRPr="000D58CF" w:rsidRDefault="005C22DB" w:rsidP="005C22DB">
      <w:pPr>
        <w:widowControl/>
        <w:tabs>
          <w:tab w:val="clear" w:pos="1293"/>
        </w:tabs>
        <w:suppressAutoHyphens w:val="0"/>
        <w:jc w:val="center"/>
        <w:textAlignment w:val="auto"/>
        <w:rPr>
          <w:b/>
          <w:bCs/>
          <w:szCs w:val="24"/>
          <w:lang w:val="lt-LT"/>
        </w:rPr>
      </w:pPr>
      <w:r w:rsidRPr="00B44E5C">
        <w:rPr>
          <w:b/>
          <w:caps/>
          <w:szCs w:val="24"/>
          <w:lang w:val="lt-LT"/>
        </w:rPr>
        <w:t xml:space="preserve">MOKĖJIMO TVARKOS </w:t>
      </w:r>
      <w:r w:rsidR="000D58CF" w:rsidRPr="000D58CF">
        <w:rPr>
          <w:b/>
          <w:bCs/>
          <w:szCs w:val="24"/>
          <w:lang w:val="lt-LT"/>
        </w:rPr>
        <w:t>APRAŠAS</w:t>
      </w:r>
    </w:p>
    <w:p w14:paraId="2208E15B" w14:textId="77777777" w:rsidR="000D58CF" w:rsidRPr="000D58CF" w:rsidRDefault="000D58CF" w:rsidP="000D58CF">
      <w:pPr>
        <w:keepNext/>
        <w:widowControl/>
        <w:tabs>
          <w:tab w:val="clear" w:pos="1293"/>
        </w:tabs>
        <w:suppressAutoHyphens w:val="0"/>
        <w:textAlignment w:val="auto"/>
        <w:rPr>
          <w:b/>
          <w:bCs/>
          <w:szCs w:val="24"/>
          <w:u w:val="single"/>
          <w:lang w:val="lt-LT"/>
        </w:rPr>
      </w:pPr>
    </w:p>
    <w:p w14:paraId="49BA1269" w14:textId="77777777" w:rsidR="000D58CF" w:rsidRPr="000D58CF" w:rsidRDefault="000D58CF" w:rsidP="000D58CF">
      <w:pPr>
        <w:keepNext/>
        <w:widowControl/>
        <w:tabs>
          <w:tab w:val="clear" w:pos="1293"/>
        </w:tabs>
        <w:suppressAutoHyphens w:val="0"/>
        <w:jc w:val="center"/>
        <w:textAlignment w:val="auto"/>
        <w:rPr>
          <w:b/>
          <w:bCs/>
          <w:szCs w:val="24"/>
          <w:lang w:val="lt-LT"/>
        </w:rPr>
      </w:pPr>
      <w:r w:rsidRPr="000D58CF">
        <w:rPr>
          <w:b/>
          <w:bCs/>
          <w:szCs w:val="24"/>
          <w:lang w:val="lt-LT"/>
        </w:rPr>
        <w:t>I SKYRIUS</w:t>
      </w:r>
    </w:p>
    <w:p w14:paraId="02612263" w14:textId="77777777" w:rsidR="000D58CF" w:rsidRPr="000D58CF" w:rsidRDefault="000D58CF" w:rsidP="000D58CF">
      <w:pPr>
        <w:keepNext/>
        <w:widowControl/>
        <w:tabs>
          <w:tab w:val="clear" w:pos="1293"/>
        </w:tabs>
        <w:suppressAutoHyphens w:val="0"/>
        <w:jc w:val="center"/>
        <w:textAlignment w:val="auto"/>
        <w:rPr>
          <w:b/>
          <w:bCs/>
          <w:kern w:val="32"/>
          <w:szCs w:val="24"/>
          <w:lang w:val="lt-LT"/>
        </w:rPr>
      </w:pPr>
      <w:r w:rsidRPr="000D58CF">
        <w:rPr>
          <w:b/>
          <w:bCs/>
          <w:kern w:val="32"/>
          <w:szCs w:val="24"/>
          <w:lang w:val="lt-LT"/>
        </w:rPr>
        <w:t>BENDROSIOS NUOSTATOS</w:t>
      </w:r>
    </w:p>
    <w:p w14:paraId="6370D414" w14:textId="77777777" w:rsidR="000D58CF" w:rsidRPr="000D58CF" w:rsidRDefault="000D58CF" w:rsidP="000D58CF">
      <w:pPr>
        <w:widowControl/>
        <w:tabs>
          <w:tab w:val="clear" w:pos="1293"/>
        </w:tabs>
        <w:suppressAutoHyphens w:val="0"/>
        <w:textAlignment w:val="auto"/>
        <w:rPr>
          <w:szCs w:val="24"/>
          <w:lang w:val="lt-LT"/>
        </w:rPr>
      </w:pPr>
    </w:p>
    <w:p w14:paraId="7A84F23C" w14:textId="652DD14E" w:rsidR="000D58CF" w:rsidRPr="000D58CF" w:rsidRDefault="000D58CF" w:rsidP="005C22DB">
      <w:pPr>
        <w:widowControl/>
        <w:tabs>
          <w:tab w:val="clear" w:pos="1293"/>
          <w:tab w:val="left" w:pos="993"/>
        </w:tabs>
        <w:suppressAutoHyphens w:val="0"/>
        <w:ind w:firstLine="709"/>
        <w:jc w:val="both"/>
        <w:textAlignment w:val="auto"/>
        <w:rPr>
          <w:szCs w:val="24"/>
          <w:lang w:val="lt-LT"/>
        </w:rPr>
      </w:pPr>
      <w:r w:rsidRPr="000D58CF">
        <w:rPr>
          <w:szCs w:val="24"/>
          <w:lang w:val="lt-LT"/>
        </w:rPr>
        <w:t xml:space="preserve">1. </w:t>
      </w:r>
      <w:r w:rsidR="00324549" w:rsidRPr="00E351FD">
        <w:rPr>
          <w:szCs w:val="24"/>
          <w:lang w:val="lt-LT"/>
        </w:rPr>
        <w:t>Atlygio</w:t>
      </w:r>
      <w:r w:rsidR="005C22DB" w:rsidRPr="00E351FD">
        <w:rPr>
          <w:szCs w:val="24"/>
          <w:lang w:val="lt-LT"/>
        </w:rPr>
        <w:t xml:space="preserve"> budinčiam ir nuolatiniam globotojui dydžio ir mokėjimo tvarkos</w:t>
      </w:r>
      <w:r w:rsidRPr="00E351FD">
        <w:rPr>
          <w:szCs w:val="24"/>
          <w:lang w:val="lt-LT"/>
        </w:rPr>
        <w:t xml:space="preserve"> aprašas (toliau – Aprašas) reglamentuoja </w:t>
      </w:r>
      <w:r w:rsidR="0031422D" w:rsidRPr="00E351FD">
        <w:rPr>
          <w:szCs w:val="24"/>
          <w:lang w:val="lt-LT"/>
        </w:rPr>
        <w:t xml:space="preserve">atlygio </w:t>
      </w:r>
      <w:r w:rsidRPr="00E351FD">
        <w:rPr>
          <w:szCs w:val="24"/>
          <w:lang w:val="lt-LT"/>
        </w:rPr>
        <w:t>mokėjimo už vaiko priežiūrą budinčio globotojo, nuolatinio globotojo šeimoje dydį ir tvarką Ignalinos rajono savivaldybėje (toliau – Savivaldybė), socialinių paslaugų teikimo ir finansavimo sutarčių tarp Savivaldybės administracijos ir globos centro, išskyrus globos centrą, kuris Savivaldybės tarybos sprendimu skirtas vykdyti globos centro funkcijas Savivaldybėje, sudarymo ir nutraukimo tvarką.</w:t>
      </w:r>
      <w:r w:rsidRPr="000D58CF">
        <w:rPr>
          <w:szCs w:val="24"/>
          <w:lang w:val="lt-LT"/>
        </w:rPr>
        <w:t xml:space="preserve"> </w:t>
      </w:r>
    </w:p>
    <w:p w14:paraId="594DD903" w14:textId="77777777" w:rsidR="000D58CF" w:rsidRPr="000D58CF" w:rsidRDefault="000D58CF" w:rsidP="000D58CF">
      <w:pPr>
        <w:widowControl/>
        <w:tabs>
          <w:tab w:val="clear" w:pos="1293"/>
          <w:tab w:val="left" w:pos="993"/>
        </w:tabs>
        <w:suppressAutoHyphens w:val="0"/>
        <w:ind w:firstLine="709"/>
        <w:jc w:val="both"/>
        <w:textAlignment w:val="auto"/>
        <w:rPr>
          <w:szCs w:val="24"/>
          <w:lang w:val="lt-LT"/>
        </w:rPr>
      </w:pPr>
      <w:r w:rsidRPr="000D58CF">
        <w:rPr>
          <w:szCs w:val="24"/>
          <w:lang w:val="lt-LT"/>
        </w:rPr>
        <w:t xml:space="preserve">2. </w:t>
      </w:r>
      <w:r w:rsidRPr="000D58CF">
        <w:rPr>
          <w:color w:val="000000"/>
          <w:szCs w:val="24"/>
          <w:lang w:val="lt-LT"/>
        </w:rPr>
        <w:t>Vaiko priežiūra/globa (rūpyba) budinčio globotojo, nuolatinio globotojo šeimoje organizuojama siekiant užtikrinti netekusio tėvų globos vaiko teisių ir įstatymų ginamų interesų įgyvendinimą ir apsaugą, suteikiant vaikui tokias artimiausias šeimos gyvenimui sąlygas, kokių reikia jo fizinei, protinei, dvasinei, dorovinei bei socialinei raidai, ir tokią šeimos aplinką, kokios reikia jo gerovei.</w:t>
      </w:r>
    </w:p>
    <w:p w14:paraId="1A8B339D" w14:textId="634EA478" w:rsidR="000D58CF" w:rsidRPr="000D58CF" w:rsidRDefault="000D58CF" w:rsidP="000D58CF">
      <w:pPr>
        <w:widowControl/>
        <w:tabs>
          <w:tab w:val="clear" w:pos="1293"/>
          <w:tab w:val="left" w:pos="993"/>
        </w:tabs>
        <w:suppressAutoHyphens w:val="0"/>
        <w:ind w:firstLine="709"/>
        <w:jc w:val="both"/>
        <w:textAlignment w:val="auto"/>
        <w:rPr>
          <w:szCs w:val="24"/>
          <w:lang w:val="lt-LT"/>
        </w:rPr>
      </w:pPr>
      <w:r w:rsidRPr="000D58CF">
        <w:rPr>
          <w:szCs w:val="24"/>
          <w:lang w:val="lt-LT"/>
        </w:rPr>
        <w:t xml:space="preserve">3. </w:t>
      </w:r>
      <w:r w:rsidRPr="000D58CF">
        <w:rPr>
          <w:rFonts w:eastAsia="Calibri"/>
          <w:szCs w:val="24"/>
          <w:lang w:val="lt-LT"/>
        </w:rPr>
        <w:t>Apraše vartojamos sąvokos</w:t>
      </w:r>
      <w:r w:rsidRPr="000D58CF">
        <w:rPr>
          <w:szCs w:val="24"/>
          <w:lang w:val="lt-LT"/>
        </w:rPr>
        <w:t xml:space="preserve"> atitinka Lietuvos Respublikos civiliniame kodekse (toliau</w:t>
      </w:r>
      <w:r w:rsidR="007E171D">
        <w:rPr>
          <w:szCs w:val="24"/>
          <w:lang w:val="lt-LT"/>
        </w:rPr>
        <w:t xml:space="preserve"> –</w:t>
      </w:r>
      <w:r w:rsidRPr="000D58CF">
        <w:rPr>
          <w:szCs w:val="24"/>
          <w:lang w:val="lt-LT"/>
        </w:rPr>
        <w:t xml:space="preserve"> Civilinis kodeksas), Lietuvos Respublikos socialinių paslaugų įstatyme (toliau</w:t>
      </w:r>
      <w:r w:rsidR="007E171D">
        <w:rPr>
          <w:szCs w:val="24"/>
          <w:lang w:val="lt-LT"/>
        </w:rPr>
        <w:t xml:space="preserve"> – </w:t>
      </w:r>
      <w:r w:rsidRPr="000D58CF">
        <w:rPr>
          <w:szCs w:val="24"/>
          <w:lang w:val="lt-LT"/>
        </w:rPr>
        <w:t xml:space="preserve"> Socialinių paslaugų įstatymas), Lietuvos Respublikos vaiko teisių </w:t>
      </w:r>
      <w:r w:rsidR="000A6D5F" w:rsidRPr="00E351FD">
        <w:rPr>
          <w:szCs w:val="24"/>
          <w:lang w:val="lt-LT"/>
        </w:rPr>
        <w:t>apsaugos</w:t>
      </w:r>
      <w:r w:rsidR="000A6D5F">
        <w:rPr>
          <w:szCs w:val="24"/>
          <w:lang w:val="lt-LT"/>
        </w:rPr>
        <w:t xml:space="preserve"> </w:t>
      </w:r>
      <w:r w:rsidRPr="000D58CF">
        <w:rPr>
          <w:szCs w:val="24"/>
          <w:lang w:val="lt-LT"/>
        </w:rPr>
        <w:t xml:space="preserve">pagrindų įstatyme, Lietuvos Respublikos išmokų vaikams įstatyme (toliau – Išmokų vaikams įstatymas) </w:t>
      </w:r>
      <w:r w:rsidRPr="000D58CF">
        <w:rPr>
          <w:color w:val="000000"/>
          <w:szCs w:val="24"/>
          <w:lang w:val="lt-LT"/>
        </w:rPr>
        <w:t>ir kituose teisės aktuose vartojamas sąvokas.</w:t>
      </w:r>
    </w:p>
    <w:p w14:paraId="6947DA9C" w14:textId="77777777" w:rsidR="000D58CF" w:rsidRPr="000D58CF" w:rsidRDefault="000D58CF" w:rsidP="000D58CF">
      <w:pPr>
        <w:widowControl/>
        <w:tabs>
          <w:tab w:val="clear" w:pos="1293"/>
          <w:tab w:val="left" w:pos="993"/>
        </w:tabs>
        <w:suppressAutoHyphens w:val="0"/>
        <w:ind w:firstLine="709"/>
        <w:jc w:val="both"/>
        <w:textAlignment w:val="auto"/>
        <w:rPr>
          <w:szCs w:val="24"/>
          <w:lang w:val="lt-LT"/>
        </w:rPr>
      </w:pPr>
      <w:r w:rsidRPr="000D58CF">
        <w:rPr>
          <w:szCs w:val="24"/>
          <w:lang w:val="lt-LT"/>
        </w:rPr>
        <w:t xml:space="preserve">4. </w:t>
      </w:r>
      <w:r w:rsidRPr="000D58CF">
        <w:rPr>
          <w:szCs w:val="24"/>
          <w:lang w:val="lt-LT" w:eastAsia="lt-LT"/>
        </w:rPr>
        <w:t>Globos centro funkcijas Savivaldybėje vykdo Savivaldybės tarybos skirta įstaiga (toliau - Globos centras).</w:t>
      </w:r>
    </w:p>
    <w:p w14:paraId="049A84F1" w14:textId="77777777" w:rsidR="000D58CF" w:rsidRPr="000D58CF" w:rsidRDefault="000D58CF" w:rsidP="000D58CF">
      <w:pPr>
        <w:widowControl/>
        <w:tabs>
          <w:tab w:val="clear" w:pos="1293"/>
          <w:tab w:val="left" w:pos="993"/>
        </w:tabs>
        <w:suppressAutoHyphens w:val="0"/>
        <w:ind w:left="709"/>
        <w:jc w:val="both"/>
        <w:textAlignment w:val="auto"/>
        <w:rPr>
          <w:kern w:val="2"/>
          <w:szCs w:val="24"/>
          <w:lang w:val="lt-LT"/>
        </w:rPr>
      </w:pPr>
    </w:p>
    <w:p w14:paraId="6E139A16" w14:textId="4CB5CED4" w:rsidR="000D58CF" w:rsidRPr="000D58CF" w:rsidRDefault="000D58CF" w:rsidP="000D58CF">
      <w:pPr>
        <w:widowControl/>
        <w:tabs>
          <w:tab w:val="clear" w:pos="1293"/>
          <w:tab w:val="left" w:pos="993"/>
          <w:tab w:val="left" w:pos="1134"/>
        </w:tabs>
        <w:suppressAutoHyphens w:val="0"/>
        <w:jc w:val="center"/>
        <w:textAlignment w:val="auto"/>
        <w:rPr>
          <w:b/>
          <w:szCs w:val="24"/>
          <w:lang w:val="lt-LT" w:eastAsia="lt-LT"/>
        </w:rPr>
      </w:pPr>
      <w:r w:rsidRPr="000D58CF">
        <w:rPr>
          <w:b/>
          <w:szCs w:val="24"/>
          <w:lang w:val="lt-LT" w:eastAsia="lt-LT"/>
        </w:rPr>
        <w:t>II SKYRIUS</w:t>
      </w:r>
    </w:p>
    <w:p w14:paraId="010B1DE8" w14:textId="3FBC700E" w:rsidR="000D58CF" w:rsidRPr="000D58CF" w:rsidRDefault="000D58CF" w:rsidP="000D58CF">
      <w:pPr>
        <w:widowControl/>
        <w:tabs>
          <w:tab w:val="clear" w:pos="1293"/>
          <w:tab w:val="left" w:pos="0"/>
        </w:tabs>
        <w:suppressAutoHyphens w:val="0"/>
        <w:jc w:val="center"/>
        <w:textAlignment w:val="auto"/>
        <w:rPr>
          <w:b/>
          <w:bCs/>
          <w:szCs w:val="24"/>
          <w:lang w:val="lt-LT" w:eastAsia="lt-LT"/>
        </w:rPr>
      </w:pPr>
      <w:r w:rsidRPr="000D58CF">
        <w:rPr>
          <w:b/>
          <w:bCs/>
          <w:szCs w:val="24"/>
          <w:lang w:val="lt-LT" w:eastAsia="lt-LT"/>
        </w:rPr>
        <w:t xml:space="preserve">MOKĖJIMAS UŽ VAIKO PRIEŽIŪRĄ BUDINČIO GLOBOTOJO, NUOLATINIO GLOBOTOJO ŠEIMOJE </w:t>
      </w:r>
      <w:r w:rsidR="009C2DAF">
        <w:rPr>
          <w:b/>
          <w:bCs/>
          <w:szCs w:val="24"/>
          <w:lang w:val="lt-LT" w:eastAsia="lt-LT"/>
        </w:rPr>
        <w:t xml:space="preserve">                                                         </w:t>
      </w:r>
    </w:p>
    <w:p w14:paraId="2286ED94" w14:textId="77777777" w:rsidR="000D58CF" w:rsidRPr="000D58CF" w:rsidRDefault="000D58CF" w:rsidP="000D58CF">
      <w:pPr>
        <w:widowControl/>
        <w:tabs>
          <w:tab w:val="clear" w:pos="1293"/>
          <w:tab w:val="left" w:pos="993"/>
          <w:tab w:val="left" w:pos="1134"/>
        </w:tabs>
        <w:suppressAutoHyphens w:val="0"/>
        <w:ind w:firstLine="709"/>
        <w:jc w:val="center"/>
        <w:textAlignment w:val="auto"/>
        <w:rPr>
          <w:b/>
          <w:bCs/>
          <w:szCs w:val="24"/>
          <w:lang w:val="lt-LT" w:eastAsia="lt-LT"/>
        </w:rPr>
      </w:pPr>
    </w:p>
    <w:p w14:paraId="2D550542" w14:textId="55544940" w:rsidR="000D58CF" w:rsidRPr="000D58CF" w:rsidRDefault="00DB58D3" w:rsidP="000D58CF">
      <w:pPr>
        <w:widowControl/>
        <w:tabs>
          <w:tab w:val="clear" w:pos="1293"/>
        </w:tabs>
        <w:suppressAutoHyphens w:val="0"/>
        <w:ind w:firstLine="709"/>
        <w:jc w:val="both"/>
        <w:textAlignment w:val="auto"/>
        <w:rPr>
          <w:szCs w:val="24"/>
          <w:lang w:val="lt-LT" w:eastAsia="lt-LT"/>
        </w:rPr>
      </w:pPr>
      <w:r>
        <w:rPr>
          <w:szCs w:val="24"/>
          <w:lang w:val="lt-LT" w:eastAsia="lt-LT"/>
        </w:rPr>
        <w:t>5</w:t>
      </w:r>
      <w:r w:rsidR="000D58CF" w:rsidRPr="000D58CF">
        <w:rPr>
          <w:szCs w:val="24"/>
          <w:lang w:val="lt-LT" w:eastAsia="lt-LT"/>
        </w:rPr>
        <w:t xml:space="preserve">. </w:t>
      </w:r>
      <w:r w:rsidR="000D58CF" w:rsidRPr="000D58CF">
        <w:rPr>
          <w:szCs w:val="24"/>
          <w:lang w:val="lt-LT"/>
        </w:rPr>
        <w:t>Vaiko priežiūra budinčio globotojo, nuolatinio globotojo šeimoje per globos centrą finansuojama iš savivaldybės biudžeto lėšų, valstybės biudžeto lėšų</w:t>
      </w:r>
      <w:r w:rsidR="000D58CF" w:rsidRPr="000D58CF">
        <w:rPr>
          <w:rFonts w:eastAsia="Calibri"/>
          <w:szCs w:val="24"/>
          <w:lang w:val="lt-LT"/>
        </w:rPr>
        <w:t>, skirtų vaikų, vaikų globos (rūpybos), globos (rūpybos) išmokos tikslinio priedo išmokoms pagal Išmokų vaikams įstatymą mokėti, ir kitų lėšų.</w:t>
      </w:r>
    </w:p>
    <w:p w14:paraId="31B786B0" w14:textId="78ECCC8E" w:rsidR="000D58CF" w:rsidRPr="0036602E" w:rsidRDefault="00DB58D3" w:rsidP="000D58CF">
      <w:pPr>
        <w:widowControl/>
        <w:tabs>
          <w:tab w:val="clear" w:pos="1293"/>
        </w:tabs>
        <w:suppressAutoHyphens w:val="0"/>
        <w:ind w:firstLine="709"/>
        <w:jc w:val="both"/>
        <w:textAlignment w:val="auto"/>
        <w:rPr>
          <w:szCs w:val="24"/>
          <w:lang w:val="lt-LT" w:eastAsia="lt-LT"/>
        </w:rPr>
      </w:pPr>
      <w:r>
        <w:rPr>
          <w:szCs w:val="24"/>
          <w:lang w:val="lt-LT" w:eastAsia="lt-LT"/>
        </w:rPr>
        <w:t>6</w:t>
      </w:r>
      <w:r w:rsidR="000D58CF" w:rsidRPr="0036602E">
        <w:rPr>
          <w:szCs w:val="24"/>
          <w:lang w:val="lt-LT" w:eastAsia="lt-LT"/>
        </w:rPr>
        <w:t xml:space="preserve">. </w:t>
      </w:r>
      <w:r w:rsidR="000D58CF" w:rsidRPr="0036602E">
        <w:rPr>
          <w:rFonts w:eastAsia="Calibri"/>
          <w:szCs w:val="24"/>
          <w:lang w:val="lt-LT"/>
        </w:rPr>
        <w:t xml:space="preserve">Globos centras budinčiam globotojui, nuolatiniam globotojui </w:t>
      </w:r>
      <w:r w:rsidR="000D58CF" w:rsidRPr="0036602E">
        <w:rPr>
          <w:szCs w:val="24"/>
          <w:lang w:val="lt-LT"/>
        </w:rPr>
        <w:t>moka:</w:t>
      </w:r>
    </w:p>
    <w:p w14:paraId="68B6D7A1" w14:textId="7AE536B8" w:rsidR="000D58CF" w:rsidRPr="00382E16" w:rsidRDefault="00DB58D3" w:rsidP="000D58CF">
      <w:pPr>
        <w:widowControl/>
        <w:tabs>
          <w:tab w:val="clear" w:pos="1293"/>
          <w:tab w:val="left" w:pos="1418"/>
        </w:tabs>
        <w:suppressAutoHyphens w:val="0"/>
        <w:ind w:firstLine="709"/>
        <w:jc w:val="both"/>
        <w:textAlignment w:val="auto"/>
        <w:rPr>
          <w:szCs w:val="24"/>
          <w:lang w:val="lt-LT" w:eastAsia="lt-LT"/>
        </w:rPr>
      </w:pPr>
      <w:r>
        <w:rPr>
          <w:szCs w:val="24"/>
          <w:lang w:val="lt-LT" w:eastAsia="lt-LT"/>
        </w:rPr>
        <w:t>6</w:t>
      </w:r>
      <w:r w:rsidR="000D58CF" w:rsidRPr="0036602E">
        <w:rPr>
          <w:szCs w:val="24"/>
          <w:lang w:val="lt-LT" w:eastAsia="lt-LT"/>
        </w:rPr>
        <w:t xml:space="preserve">.1. atlygį budinčiam globotojui, neatsižvelgiant į faktiškai prižiūrimų vaikų skaičių, – </w:t>
      </w:r>
      <w:r w:rsidR="008A3893" w:rsidRPr="0036602E">
        <w:rPr>
          <w:szCs w:val="24"/>
          <w:lang w:val="lt-LT" w:eastAsia="lt-LT"/>
        </w:rPr>
        <w:t>1,5</w:t>
      </w:r>
      <w:r w:rsidR="000D58CF" w:rsidRPr="0036602E">
        <w:rPr>
          <w:szCs w:val="24"/>
          <w:lang w:val="lt-LT" w:eastAsia="lt-LT"/>
        </w:rPr>
        <w:t xml:space="preserve"> </w:t>
      </w:r>
      <w:r w:rsidR="00C53985" w:rsidRPr="0036602E">
        <w:rPr>
          <w:szCs w:val="24"/>
          <w:lang w:val="lt-LT" w:eastAsia="lt-LT"/>
        </w:rPr>
        <w:t xml:space="preserve">Vyriausybės nustatytos minimaliosios mėnesinės algos dydžio </w:t>
      </w:r>
      <w:r w:rsidR="000D58CF" w:rsidRPr="0036602E">
        <w:rPr>
          <w:szCs w:val="24"/>
          <w:lang w:val="lt-LT" w:eastAsia="lt-LT"/>
        </w:rPr>
        <w:t>(toliau</w:t>
      </w:r>
      <w:r w:rsidR="00EA78D4">
        <w:rPr>
          <w:szCs w:val="24"/>
          <w:lang w:val="lt-LT" w:eastAsia="lt-LT"/>
        </w:rPr>
        <w:t xml:space="preserve"> –</w:t>
      </w:r>
      <w:r w:rsidR="000D58CF" w:rsidRPr="0036602E">
        <w:rPr>
          <w:szCs w:val="24"/>
          <w:lang w:val="lt-LT" w:eastAsia="lt-LT"/>
        </w:rPr>
        <w:t xml:space="preserve"> minimali mėnesinė alga) per mėnesį. Atlygis budinčiam </w:t>
      </w:r>
      <w:r w:rsidR="000D58CF" w:rsidRPr="000D58CF">
        <w:rPr>
          <w:szCs w:val="24"/>
          <w:lang w:val="lt-LT" w:eastAsia="lt-LT"/>
        </w:rPr>
        <w:t xml:space="preserve">globotojui didinamas tuo laikotarpiu, kai vaikas (-ai) perduotas (-i) prižiūrėti budinčiam globotojui po 0,5 minimalios mėnesinės algos dydžio per mėnesį už kiekvieną faktiškai prižiūrimą vaiką, o </w:t>
      </w:r>
      <w:r w:rsidR="000D58CF" w:rsidRPr="00382E16">
        <w:rPr>
          <w:szCs w:val="24"/>
          <w:lang w:val="lt-LT" w:eastAsia="lt-LT"/>
        </w:rPr>
        <w:t>už</w:t>
      </w:r>
      <w:r w:rsidR="00B61BEB" w:rsidRPr="009B7B53">
        <w:rPr>
          <w:szCs w:val="24"/>
          <w:lang w:val="lt-LT" w:eastAsia="lt-LT"/>
        </w:rPr>
        <w:t xml:space="preserve"> </w:t>
      </w:r>
      <w:r w:rsidR="00B61BEB" w:rsidRPr="00382E16">
        <w:rPr>
          <w:szCs w:val="24"/>
          <w:lang w:val="lt-LT" w:eastAsia="lt-LT"/>
        </w:rPr>
        <w:t>vaiką iki 3 metų,</w:t>
      </w:r>
      <w:r w:rsidR="000D58CF" w:rsidRPr="00382E16">
        <w:rPr>
          <w:szCs w:val="24"/>
          <w:lang w:val="lt-LT" w:eastAsia="lt-LT"/>
        </w:rPr>
        <w:t xml:space="preserve"> vaiką nuo 12 metų ar vaiką su negalia – po 0,75</w:t>
      </w:r>
      <w:r w:rsidR="000D58CF" w:rsidRPr="00382E16">
        <w:rPr>
          <w:szCs w:val="24"/>
          <w:lang w:val="lt-LT"/>
        </w:rPr>
        <w:t xml:space="preserve"> </w:t>
      </w:r>
      <w:r w:rsidR="000D58CF" w:rsidRPr="00382E16">
        <w:rPr>
          <w:szCs w:val="24"/>
          <w:lang w:val="lt-LT" w:eastAsia="lt-LT"/>
        </w:rPr>
        <w:t>minimalios mėnesinės algos dydžio per mėnesį;</w:t>
      </w:r>
    </w:p>
    <w:p w14:paraId="2BDC3B80" w14:textId="02D8F295" w:rsidR="005606CF" w:rsidRDefault="00DB58D3" w:rsidP="005606CF">
      <w:pPr>
        <w:widowControl/>
        <w:tabs>
          <w:tab w:val="clear" w:pos="1293"/>
          <w:tab w:val="left" w:pos="1418"/>
        </w:tabs>
        <w:suppressAutoHyphens w:val="0"/>
        <w:ind w:firstLine="709"/>
        <w:jc w:val="both"/>
        <w:textAlignment w:val="auto"/>
        <w:rPr>
          <w:szCs w:val="24"/>
          <w:lang w:val="lt-LT" w:eastAsia="lt-LT"/>
        </w:rPr>
      </w:pPr>
      <w:r>
        <w:rPr>
          <w:szCs w:val="24"/>
          <w:lang w:val="lt-LT" w:eastAsia="lt-LT"/>
        </w:rPr>
        <w:t>6</w:t>
      </w:r>
      <w:r w:rsidR="000D58CF" w:rsidRPr="00382E16">
        <w:rPr>
          <w:szCs w:val="24"/>
          <w:lang w:val="lt-LT" w:eastAsia="lt-LT"/>
        </w:rPr>
        <w:t>.2. atlygį nuolatiniam globotojui, kai vaikas perduotas prižiūrėti nuolatiniam globotojui – 2 minimalios mėnesinės algos</w:t>
      </w:r>
      <w:r w:rsidR="006D17FF" w:rsidRPr="00382E16">
        <w:rPr>
          <w:szCs w:val="24"/>
          <w:lang w:val="lt-LT" w:eastAsia="lt-LT"/>
        </w:rPr>
        <w:t xml:space="preserve"> dydžiai</w:t>
      </w:r>
      <w:r w:rsidR="000D58CF" w:rsidRPr="00382E16">
        <w:rPr>
          <w:szCs w:val="24"/>
          <w:lang w:val="lt-LT" w:eastAsia="lt-LT"/>
        </w:rPr>
        <w:t xml:space="preserve"> </w:t>
      </w:r>
      <w:r w:rsidR="000D58CF" w:rsidRPr="000D58CF">
        <w:rPr>
          <w:szCs w:val="24"/>
          <w:lang w:val="lt-LT" w:eastAsia="lt-LT"/>
        </w:rPr>
        <w:t>per mėnesį. Atlygis nuolatiniam globotojui didinamas už kiekvieną kitą vaiką</w:t>
      </w:r>
      <w:r w:rsidR="00EA78D4">
        <w:rPr>
          <w:szCs w:val="24"/>
          <w:lang w:val="lt-LT" w:eastAsia="lt-LT"/>
        </w:rPr>
        <w:t xml:space="preserve"> – </w:t>
      </w:r>
      <w:r w:rsidR="000D58CF" w:rsidRPr="000D58CF">
        <w:rPr>
          <w:szCs w:val="24"/>
          <w:lang w:val="lt-LT" w:eastAsia="lt-LT"/>
        </w:rPr>
        <w:t>po 0,75 minimalios mėnesinės algos dydžio per mėnesį;</w:t>
      </w:r>
      <w:r w:rsidR="003461DD">
        <w:rPr>
          <w:szCs w:val="24"/>
          <w:lang w:val="lt-LT" w:eastAsia="lt-LT"/>
        </w:rPr>
        <w:t xml:space="preserve"> </w:t>
      </w:r>
    </w:p>
    <w:p w14:paraId="0B21B7E6" w14:textId="7EC61A57" w:rsidR="000F3791" w:rsidRPr="000F3791" w:rsidRDefault="00DB58D3" w:rsidP="005606CF">
      <w:pPr>
        <w:widowControl/>
        <w:tabs>
          <w:tab w:val="clear" w:pos="1293"/>
          <w:tab w:val="left" w:pos="1418"/>
        </w:tabs>
        <w:suppressAutoHyphens w:val="0"/>
        <w:ind w:firstLine="709"/>
        <w:jc w:val="both"/>
        <w:textAlignment w:val="auto"/>
        <w:rPr>
          <w:szCs w:val="24"/>
          <w:lang w:val="lt-LT" w:eastAsia="lt-LT"/>
        </w:rPr>
      </w:pPr>
      <w:r>
        <w:rPr>
          <w:szCs w:val="24"/>
          <w:lang w:val="lt-LT" w:eastAsia="lt-LT"/>
        </w:rPr>
        <w:t>6</w:t>
      </w:r>
      <w:r w:rsidR="009E4F15">
        <w:rPr>
          <w:szCs w:val="24"/>
          <w:lang w:val="lt-LT" w:eastAsia="lt-LT"/>
        </w:rPr>
        <w:t>.</w:t>
      </w:r>
      <w:r w:rsidR="000F3791" w:rsidRPr="000F3791">
        <w:rPr>
          <w:szCs w:val="24"/>
          <w:lang w:val="lt-LT" w:eastAsia="lt-LT"/>
        </w:rPr>
        <w:t>3.</w:t>
      </w:r>
      <w:r w:rsidR="002C3472">
        <w:rPr>
          <w:szCs w:val="24"/>
          <w:lang w:val="lt-LT" w:eastAsia="lt-LT"/>
        </w:rPr>
        <w:t xml:space="preserve"> </w:t>
      </w:r>
      <w:r w:rsidR="000F3791" w:rsidRPr="000F3791">
        <w:rPr>
          <w:szCs w:val="24"/>
          <w:lang w:val="lt-LT" w:eastAsia="lt-LT"/>
        </w:rPr>
        <w:t xml:space="preserve">pasibaigus vaiko globai (rūpybai) dėl pilnametystės, </w:t>
      </w:r>
      <w:r w:rsidR="002C3472" w:rsidRPr="00DB58D3">
        <w:rPr>
          <w:szCs w:val="24"/>
          <w:lang w:val="lt-LT" w:eastAsia="lt-LT"/>
        </w:rPr>
        <w:t>jeigu</w:t>
      </w:r>
      <w:r w:rsidR="002C3472">
        <w:rPr>
          <w:szCs w:val="24"/>
          <w:lang w:val="lt-LT" w:eastAsia="lt-LT"/>
        </w:rPr>
        <w:t xml:space="preserve"> </w:t>
      </w:r>
      <w:r w:rsidR="000F3791" w:rsidRPr="000F3791">
        <w:rPr>
          <w:szCs w:val="24"/>
          <w:lang w:val="lt-LT" w:eastAsia="lt-LT"/>
        </w:rPr>
        <w:t xml:space="preserve">asmuo ir toliau yra prižiūrimas budinčio ar nuolatinio globotojo ir mokosi pagal bendrojo ugdymo programą, pagal formaliojo profesinio mokymo programą ar studijuoja aukštojoje mokykloje pagal nuolatinės studijų formos programą, šio asmens mokymosi laikotarpiu budinčiam ir nuolatiniam globotojui mokamas šio </w:t>
      </w:r>
      <w:r w:rsidR="000E1D9A" w:rsidRPr="00DB58D3">
        <w:rPr>
          <w:szCs w:val="24"/>
          <w:lang w:val="lt-LT" w:eastAsia="lt-LT"/>
        </w:rPr>
        <w:t>Aprašo</w:t>
      </w:r>
      <w:r w:rsidR="000E1D9A">
        <w:rPr>
          <w:szCs w:val="24"/>
          <w:lang w:val="lt-LT" w:eastAsia="lt-LT"/>
        </w:rPr>
        <w:t xml:space="preserve"> </w:t>
      </w:r>
      <w:r>
        <w:rPr>
          <w:szCs w:val="24"/>
          <w:lang w:val="lt-LT" w:eastAsia="lt-LT"/>
        </w:rPr>
        <w:t>6</w:t>
      </w:r>
      <w:r w:rsidR="005606CF">
        <w:rPr>
          <w:szCs w:val="24"/>
          <w:lang w:val="lt-LT" w:eastAsia="lt-LT"/>
        </w:rPr>
        <w:t>.</w:t>
      </w:r>
      <w:r w:rsidR="000F3791" w:rsidRPr="000F3791">
        <w:rPr>
          <w:szCs w:val="24"/>
          <w:lang w:val="lt-LT" w:eastAsia="lt-LT"/>
        </w:rPr>
        <w:t xml:space="preserve">1 ir </w:t>
      </w:r>
      <w:r>
        <w:rPr>
          <w:szCs w:val="24"/>
          <w:lang w:val="lt-LT" w:eastAsia="lt-LT"/>
        </w:rPr>
        <w:t>6</w:t>
      </w:r>
      <w:r w:rsidR="005606CF">
        <w:rPr>
          <w:szCs w:val="24"/>
          <w:lang w:val="lt-LT" w:eastAsia="lt-LT"/>
        </w:rPr>
        <w:t>.</w:t>
      </w:r>
      <w:r w:rsidR="000F3791" w:rsidRPr="000F3791">
        <w:rPr>
          <w:szCs w:val="24"/>
          <w:lang w:val="lt-LT" w:eastAsia="lt-LT"/>
        </w:rPr>
        <w:t>2 punktuose nurodytas atlygis, bet ne ilgiau negu asmeniui sukaks 24 metai.</w:t>
      </w:r>
    </w:p>
    <w:p w14:paraId="5978AA41" w14:textId="7F2FA2E9" w:rsidR="000D58CF" w:rsidRDefault="00DB58D3" w:rsidP="000D58CF">
      <w:pPr>
        <w:widowControl/>
        <w:tabs>
          <w:tab w:val="clear" w:pos="1293"/>
          <w:tab w:val="left" w:pos="1418"/>
        </w:tabs>
        <w:suppressAutoHyphens w:val="0"/>
        <w:ind w:firstLine="709"/>
        <w:jc w:val="both"/>
        <w:textAlignment w:val="auto"/>
        <w:rPr>
          <w:szCs w:val="24"/>
          <w:lang w:val="lt-LT" w:eastAsia="lt-LT"/>
        </w:rPr>
      </w:pPr>
      <w:r>
        <w:rPr>
          <w:szCs w:val="24"/>
          <w:lang w:val="lt-LT" w:eastAsia="lt-LT"/>
        </w:rPr>
        <w:lastRenderedPageBreak/>
        <w:t>7</w:t>
      </w:r>
      <w:r w:rsidR="000D58CF" w:rsidRPr="000D58CF">
        <w:rPr>
          <w:szCs w:val="24"/>
          <w:lang w:val="lt-LT" w:eastAsia="lt-LT"/>
        </w:rPr>
        <w:t xml:space="preserve">. Atlygis budinčiam globotojui mokamas globos centro ir budinčio globotojo tarpusavio bendradarbiavimo ir paslaugų teikimo sutarties galiojimo laikotarpiu net ir tais atvejais, kai globos centras neperduoda budinčiam globotojui prižiūrėti vaiko. </w:t>
      </w:r>
    </w:p>
    <w:p w14:paraId="1FCFF83C" w14:textId="6035311B" w:rsidR="00DB58D3" w:rsidRPr="00DB58D3" w:rsidRDefault="00DB58D3" w:rsidP="00DB58D3">
      <w:pPr>
        <w:widowControl/>
        <w:tabs>
          <w:tab w:val="clear" w:pos="1293"/>
          <w:tab w:val="left" w:pos="1418"/>
        </w:tabs>
        <w:suppressAutoHyphens w:val="0"/>
        <w:ind w:firstLine="709"/>
        <w:jc w:val="both"/>
        <w:textAlignment w:val="auto"/>
        <w:rPr>
          <w:kern w:val="2"/>
          <w:szCs w:val="24"/>
          <w:lang w:val="lt-LT" w:eastAsia="lt-LT"/>
        </w:rPr>
      </w:pPr>
      <w:r>
        <w:rPr>
          <w:szCs w:val="24"/>
          <w:lang w:val="lt-LT" w:eastAsia="lt-LT"/>
        </w:rPr>
        <w:t xml:space="preserve">8. </w:t>
      </w:r>
      <w:r w:rsidR="00573807" w:rsidRPr="00573807">
        <w:rPr>
          <w:lang w:val="lt-LT"/>
        </w:rPr>
        <w:t>A</w:t>
      </w:r>
      <w:r w:rsidR="00573807">
        <w:rPr>
          <w:lang w:val="lt-LT"/>
        </w:rPr>
        <w:t>t</w:t>
      </w:r>
      <w:r w:rsidR="00573807" w:rsidRPr="00573807">
        <w:rPr>
          <w:lang w:val="lt-LT"/>
        </w:rPr>
        <w:t xml:space="preserve">lygį budintiems ir nuolatiniams globotojams  už vaikų priežiūrą Globos centras išmoka pagal kiekvieno mėnesio paskutinę dieną pateiktas sąskaitas-faktūras į sudarytose tarpusavio bendradarbiavimo ir paslaugų teikimo sutartyse nurodytas asmenines sąskaitas ne vėliau kaip per </w:t>
      </w:r>
      <w:r w:rsidR="004C19D7">
        <w:rPr>
          <w:lang w:val="lt-LT"/>
        </w:rPr>
        <w:t>10</w:t>
      </w:r>
      <w:r w:rsidR="00573807" w:rsidRPr="00573807">
        <w:rPr>
          <w:lang w:val="lt-LT"/>
        </w:rPr>
        <w:t xml:space="preserve"> darbo dien</w:t>
      </w:r>
      <w:r w:rsidR="004C19D7">
        <w:rPr>
          <w:lang w:val="lt-LT"/>
        </w:rPr>
        <w:t xml:space="preserve">ų nuo sąskaitos-faktūros </w:t>
      </w:r>
      <w:r w:rsidR="00364078">
        <w:rPr>
          <w:lang w:val="lt-LT"/>
        </w:rPr>
        <w:t>gavimo dienos.</w:t>
      </w:r>
      <w:r w:rsidR="00573807" w:rsidRPr="00573807">
        <w:rPr>
          <w:lang w:val="lt-LT"/>
        </w:rPr>
        <w:t xml:space="preserve"> </w:t>
      </w:r>
      <w:r w:rsidRPr="00573807">
        <w:rPr>
          <w:szCs w:val="24"/>
          <w:lang w:val="lt-LT" w:eastAsia="lt-LT"/>
        </w:rPr>
        <w:t>Tais</w:t>
      </w:r>
      <w:r w:rsidRPr="00DB58D3">
        <w:rPr>
          <w:szCs w:val="24"/>
          <w:lang w:val="lt-LT" w:eastAsia="lt-LT"/>
        </w:rPr>
        <w:t xml:space="preserve"> atvejais, kai tarpusavio</w:t>
      </w:r>
      <w:r>
        <w:rPr>
          <w:szCs w:val="24"/>
          <w:lang w:val="lt-LT" w:eastAsia="lt-LT"/>
        </w:rPr>
        <w:t xml:space="preserve"> </w:t>
      </w:r>
      <w:r w:rsidRPr="00DB58D3">
        <w:rPr>
          <w:szCs w:val="24"/>
          <w:lang w:val="lt-LT" w:eastAsia="lt-LT"/>
        </w:rPr>
        <w:t>bendradarbiavimo ir paslaugų teikimo sutartį sudaro sutuoktiniai, atlygis mokamas tik vienam iš jų.</w:t>
      </w:r>
    </w:p>
    <w:p w14:paraId="7B287EFF" w14:textId="77777777" w:rsidR="00DB58D3" w:rsidRDefault="00DB58D3" w:rsidP="000D58CF">
      <w:pPr>
        <w:widowControl/>
        <w:tabs>
          <w:tab w:val="clear" w:pos="1293"/>
          <w:tab w:val="left" w:pos="0"/>
          <w:tab w:val="left" w:pos="851"/>
        </w:tabs>
        <w:suppressAutoHyphens w:val="0"/>
        <w:jc w:val="center"/>
        <w:textAlignment w:val="auto"/>
        <w:rPr>
          <w:szCs w:val="24"/>
          <w:lang w:val="lt-LT" w:eastAsia="lt-LT"/>
        </w:rPr>
      </w:pPr>
    </w:p>
    <w:p w14:paraId="7A91AB10" w14:textId="6200ADCA" w:rsidR="000D58CF" w:rsidRPr="000D58CF" w:rsidRDefault="003E2C36" w:rsidP="000D58CF">
      <w:pPr>
        <w:widowControl/>
        <w:tabs>
          <w:tab w:val="clear" w:pos="1293"/>
          <w:tab w:val="left" w:pos="0"/>
          <w:tab w:val="left" w:pos="851"/>
        </w:tabs>
        <w:suppressAutoHyphens w:val="0"/>
        <w:jc w:val="center"/>
        <w:textAlignment w:val="auto"/>
        <w:rPr>
          <w:b/>
          <w:szCs w:val="24"/>
          <w:lang w:val="lt-LT" w:eastAsia="lt-LT"/>
        </w:rPr>
      </w:pPr>
      <w:r w:rsidRPr="003E2C36">
        <w:rPr>
          <w:b/>
          <w:szCs w:val="24"/>
          <w:lang w:val="lt-LT" w:eastAsia="lt-LT"/>
        </w:rPr>
        <w:t>III</w:t>
      </w:r>
      <w:r>
        <w:rPr>
          <w:b/>
          <w:szCs w:val="24"/>
          <w:lang w:val="lt-LT" w:eastAsia="lt-LT"/>
        </w:rPr>
        <w:t xml:space="preserve"> </w:t>
      </w:r>
      <w:r w:rsidR="000D58CF" w:rsidRPr="000D58CF">
        <w:rPr>
          <w:b/>
          <w:szCs w:val="24"/>
          <w:lang w:val="lt-LT" w:eastAsia="lt-LT"/>
        </w:rPr>
        <w:t>SKYRIUS</w:t>
      </w:r>
    </w:p>
    <w:p w14:paraId="415C8FCE" w14:textId="77777777" w:rsidR="000D58CF" w:rsidRPr="000D58CF" w:rsidRDefault="000D58CF" w:rsidP="000D58CF">
      <w:pPr>
        <w:widowControl/>
        <w:tabs>
          <w:tab w:val="clear" w:pos="1293"/>
          <w:tab w:val="left" w:pos="0"/>
          <w:tab w:val="left" w:pos="851"/>
        </w:tabs>
        <w:suppressAutoHyphens w:val="0"/>
        <w:jc w:val="center"/>
        <w:textAlignment w:val="auto"/>
        <w:rPr>
          <w:b/>
          <w:bCs/>
          <w:szCs w:val="24"/>
          <w:lang w:val="lt-LT"/>
        </w:rPr>
      </w:pPr>
      <w:r w:rsidRPr="000D58CF">
        <w:rPr>
          <w:b/>
          <w:bCs/>
          <w:szCs w:val="24"/>
          <w:lang w:val="lt-LT"/>
        </w:rPr>
        <w:t>SOCIALINIŲ PASLAUGŲ TEIKIMO IR FINANSAVIMO SUTARČIŲ TARP SAVIVALDYBĖS ADMINISTRACIJOS IR GLOBOS CENTRO SUDARYMO IR NUTRAUKIMO TVARKA</w:t>
      </w:r>
    </w:p>
    <w:p w14:paraId="1705A994" w14:textId="77777777" w:rsidR="000D58CF" w:rsidRPr="000D58CF" w:rsidRDefault="000D58CF" w:rsidP="000D58CF">
      <w:pPr>
        <w:widowControl/>
        <w:tabs>
          <w:tab w:val="clear" w:pos="1293"/>
          <w:tab w:val="left" w:pos="0"/>
          <w:tab w:val="left" w:pos="851"/>
        </w:tabs>
        <w:suppressAutoHyphens w:val="0"/>
        <w:jc w:val="center"/>
        <w:textAlignment w:val="auto"/>
        <w:rPr>
          <w:b/>
          <w:bCs/>
          <w:szCs w:val="24"/>
          <w:lang w:val="lt-LT" w:eastAsia="lt-LT"/>
        </w:rPr>
      </w:pPr>
    </w:p>
    <w:p w14:paraId="4F476124" w14:textId="767D2B4D" w:rsidR="000D58CF" w:rsidRPr="000D58CF" w:rsidRDefault="00DB58D3" w:rsidP="000D58CF">
      <w:pPr>
        <w:widowControl/>
        <w:suppressAutoHyphens w:val="0"/>
        <w:ind w:firstLine="709"/>
        <w:jc w:val="both"/>
        <w:textAlignment w:val="auto"/>
        <w:rPr>
          <w:szCs w:val="24"/>
          <w:lang w:val="lt-LT" w:eastAsia="lt-LT"/>
        </w:rPr>
      </w:pPr>
      <w:r>
        <w:rPr>
          <w:szCs w:val="24"/>
          <w:lang w:val="lt-LT" w:eastAsia="lt-LT"/>
        </w:rPr>
        <w:t>9</w:t>
      </w:r>
      <w:r w:rsidR="000D58CF" w:rsidRPr="000D58CF">
        <w:rPr>
          <w:szCs w:val="24"/>
          <w:lang w:val="lt-LT" w:eastAsia="lt-LT"/>
        </w:rPr>
        <w:t xml:space="preserve">. </w:t>
      </w:r>
      <w:r w:rsidR="000D58CF" w:rsidRPr="000D58CF">
        <w:rPr>
          <w:color w:val="000000"/>
          <w:szCs w:val="24"/>
          <w:lang w:val="lt-LT"/>
        </w:rPr>
        <w:t xml:space="preserve">Tuo atveju, kai Globos centras neturi galimybės apgyvendinti vaiko budinčio globotojo ar nuolatinio globotojo šeimoje, Savivaldybės administracija gali pirkti ar finansuoti vaiko socialinės priežiūros paslaugas iš kito globos centro, sudarydama su globos centru socialinių paslaugų teikimo ir finansavimo sutartį (toliau - Socialinių paslaugų teikimo ir finansavimo sutartis). </w:t>
      </w:r>
    </w:p>
    <w:p w14:paraId="00667BC6" w14:textId="35A3F565" w:rsidR="000D58CF" w:rsidRPr="000D58CF" w:rsidRDefault="00DB58D3" w:rsidP="000D58CF">
      <w:pPr>
        <w:widowControl/>
        <w:suppressAutoHyphens w:val="0"/>
        <w:ind w:firstLine="709"/>
        <w:jc w:val="both"/>
        <w:textAlignment w:val="auto"/>
        <w:rPr>
          <w:szCs w:val="24"/>
          <w:lang w:val="lt-LT" w:eastAsia="lt-LT"/>
        </w:rPr>
      </w:pPr>
      <w:r>
        <w:rPr>
          <w:szCs w:val="24"/>
          <w:lang w:val="lt-LT" w:eastAsia="lt-LT"/>
        </w:rPr>
        <w:t>10</w:t>
      </w:r>
      <w:r w:rsidR="000D58CF" w:rsidRPr="000D58CF">
        <w:rPr>
          <w:szCs w:val="24"/>
          <w:lang w:val="lt-LT" w:eastAsia="lt-LT"/>
        </w:rPr>
        <w:t xml:space="preserve">. </w:t>
      </w:r>
      <w:r w:rsidR="000D58CF" w:rsidRPr="000D58CF">
        <w:rPr>
          <w:color w:val="000000"/>
          <w:szCs w:val="24"/>
          <w:lang w:val="lt-LT"/>
        </w:rPr>
        <w:t>Socialinių paslaugų teikimo ir finansavimo sutartis sudaroma konkretaus vaiko socialinės priežiūros paslaugų teikimui ir finansavimui, socialinės priežiūros laikotarpiui.</w:t>
      </w:r>
    </w:p>
    <w:p w14:paraId="76A6F84C" w14:textId="4143482E" w:rsidR="000D58CF" w:rsidRPr="000D58CF" w:rsidRDefault="00DB58D3" w:rsidP="000D58CF">
      <w:pPr>
        <w:widowControl/>
        <w:suppressAutoHyphens w:val="0"/>
        <w:ind w:firstLine="709"/>
        <w:jc w:val="both"/>
        <w:textAlignment w:val="auto"/>
        <w:rPr>
          <w:szCs w:val="24"/>
          <w:lang w:val="lt-LT" w:eastAsia="lt-LT"/>
        </w:rPr>
      </w:pPr>
      <w:r>
        <w:rPr>
          <w:szCs w:val="24"/>
          <w:lang w:val="lt-LT" w:eastAsia="lt-LT"/>
        </w:rPr>
        <w:t>11</w:t>
      </w:r>
      <w:r w:rsidR="000D58CF" w:rsidRPr="000D58CF">
        <w:rPr>
          <w:szCs w:val="24"/>
          <w:lang w:val="lt-LT" w:eastAsia="lt-LT"/>
        </w:rPr>
        <w:t xml:space="preserve">. </w:t>
      </w:r>
      <w:r w:rsidR="000D58CF" w:rsidRPr="000D58CF">
        <w:rPr>
          <w:color w:val="000000"/>
          <w:szCs w:val="24"/>
          <w:lang w:val="lt-LT"/>
        </w:rPr>
        <w:t>Socialinių paslaugų teikimo ir finansavimo sutartyje su globos centru turi būti sulygta dėl: sutarties šalių; sutarties objekto ir tikslo; socialinės priežiūros paslaugų kainos ir mokėjimo už jas tvarkos; šalių teisių ir pareigų; sutarties šalių atsakomybės dėl netinkamo sutarties sąlygų vykdymo; ginčų nagrinėjimo tvarkos; sutarties nutraukimo, keitimo, papildymo sąlygų ir tvarkos. </w:t>
      </w:r>
    </w:p>
    <w:p w14:paraId="7E90839A" w14:textId="44826F32" w:rsidR="000D58CF" w:rsidRPr="000D58CF" w:rsidRDefault="00DB58D3" w:rsidP="000D58CF">
      <w:pPr>
        <w:widowControl/>
        <w:suppressAutoHyphens w:val="0"/>
        <w:ind w:firstLine="709"/>
        <w:jc w:val="both"/>
        <w:textAlignment w:val="auto"/>
        <w:rPr>
          <w:szCs w:val="24"/>
          <w:lang w:val="lt-LT" w:eastAsia="lt-LT"/>
        </w:rPr>
      </w:pPr>
      <w:r>
        <w:rPr>
          <w:szCs w:val="24"/>
          <w:lang w:val="lt-LT" w:eastAsia="lt-LT"/>
        </w:rPr>
        <w:t>12</w:t>
      </w:r>
      <w:r w:rsidR="000D58CF" w:rsidRPr="000D58CF">
        <w:rPr>
          <w:szCs w:val="24"/>
          <w:lang w:val="lt-LT" w:eastAsia="lt-LT"/>
        </w:rPr>
        <w:t xml:space="preserve">. </w:t>
      </w:r>
      <w:r w:rsidR="000D58CF" w:rsidRPr="000D58CF">
        <w:rPr>
          <w:color w:val="000000"/>
          <w:szCs w:val="24"/>
          <w:lang w:val="lt-LT"/>
        </w:rPr>
        <w:t>Socialinių paslaugų teikimo ir finansavimo sutartis nutrūksta pasibaigus vaiko socialinės priežiūros laikotarpiui.</w:t>
      </w:r>
    </w:p>
    <w:p w14:paraId="0915AD40" w14:textId="2C70F7F6" w:rsidR="000D58CF" w:rsidRPr="000D58CF" w:rsidRDefault="00DB58D3" w:rsidP="000D58CF">
      <w:pPr>
        <w:widowControl/>
        <w:suppressAutoHyphens w:val="0"/>
        <w:ind w:firstLine="709"/>
        <w:jc w:val="both"/>
        <w:textAlignment w:val="auto"/>
        <w:rPr>
          <w:szCs w:val="24"/>
          <w:lang w:val="lt-LT" w:eastAsia="lt-LT"/>
        </w:rPr>
      </w:pPr>
      <w:r>
        <w:rPr>
          <w:szCs w:val="24"/>
          <w:lang w:val="lt-LT" w:eastAsia="lt-LT"/>
        </w:rPr>
        <w:t>13</w:t>
      </w:r>
      <w:r w:rsidR="000D58CF" w:rsidRPr="000D58CF">
        <w:rPr>
          <w:szCs w:val="24"/>
          <w:lang w:val="lt-LT" w:eastAsia="lt-LT"/>
        </w:rPr>
        <w:t xml:space="preserve">. </w:t>
      </w:r>
      <w:r w:rsidR="000D58CF" w:rsidRPr="000D58CF">
        <w:rPr>
          <w:color w:val="000000"/>
          <w:szCs w:val="24"/>
          <w:lang w:val="lt-LT"/>
        </w:rPr>
        <w:t>Socialinių paslaugų teikimo ir finansavimo sutartis nepasibaigus vaiko socialinės priežiūros laikotarpiui gali būti nutraukta:</w:t>
      </w:r>
    </w:p>
    <w:p w14:paraId="1FA41EEF" w14:textId="6D70BB3C" w:rsidR="000D58CF" w:rsidRPr="000D58CF" w:rsidRDefault="00DB58D3" w:rsidP="000D58CF">
      <w:pPr>
        <w:widowControl/>
        <w:suppressAutoHyphens w:val="0"/>
        <w:ind w:firstLine="709"/>
        <w:jc w:val="both"/>
        <w:textAlignment w:val="auto"/>
        <w:rPr>
          <w:szCs w:val="24"/>
          <w:lang w:val="lt-LT" w:eastAsia="lt-LT"/>
        </w:rPr>
      </w:pPr>
      <w:r>
        <w:rPr>
          <w:color w:val="000000"/>
          <w:szCs w:val="24"/>
          <w:lang w:val="lt-LT" w:eastAsia="lt-LT"/>
        </w:rPr>
        <w:t>13</w:t>
      </w:r>
      <w:r w:rsidR="000D58CF" w:rsidRPr="000D58CF">
        <w:rPr>
          <w:color w:val="000000"/>
          <w:szCs w:val="24"/>
          <w:lang w:val="lt-LT" w:eastAsia="lt-LT"/>
        </w:rPr>
        <w:t xml:space="preserve">.1. </w:t>
      </w:r>
      <w:r w:rsidR="000D58CF" w:rsidRPr="000D58CF">
        <w:rPr>
          <w:color w:val="000000"/>
          <w:szCs w:val="24"/>
          <w:lang w:val="lt-LT"/>
        </w:rPr>
        <w:t>abiejų šalių sutarimu;</w:t>
      </w:r>
    </w:p>
    <w:p w14:paraId="76437084" w14:textId="6290B754" w:rsidR="000D58CF" w:rsidRPr="000D58CF" w:rsidRDefault="00DB58D3" w:rsidP="000D58CF">
      <w:pPr>
        <w:widowControl/>
        <w:suppressAutoHyphens w:val="0"/>
        <w:ind w:firstLine="709"/>
        <w:jc w:val="both"/>
        <w:textAlignment w:val="auto"/>
        <w:rPr>
          <w:szCs w:val="24"/>
          <w:lang w:val="lt-LT" w:eastAsia="lt-LT"/>
        </w:rPr>
      </w:pPr>
      <w:r>
        <w:rPr>
          <w:color w:val="000000"/>
          <w:szCs w:val="24"/>
          <w:lang w:val="lt-LT" w:eastAsia="lt-LT"/>
        </w:rPr>
        <w:t>13</w:t>
      </w:r>
      <w:r w:rsidR="000D58CF" w:rsidRPr="000D58CF">
        <w:rPr>
          <w:color w:val="000000"/>
          <w:szCs w:val="24"/>
          <w:lang w:val="lt-LT" w:eastAsia="lt-LT"/>
        </w:rPr>
        <w:t xml:space="preserve">.2. </w:t>
      </w:r>
      <w:r w:rsidR="000D58CF" w:rsidRPr="000D58CF">
        <w:rPr>
          <w:color w:val="000000"/>
          <w:szCs w:val="24"/>
          <w:lang w:val="lt-LT"/>
        </w:rPr>
        <w:t>vienai iš šalių raštu prieš 30 kalendorinių dienų įspėjus kitą šalį dėl numatomo Socialinių paslaugų teikimo ir finansavimo sutarties nutraukimo nurodant priežastis.</w:t>
      </w:r>
    </w:p>
    <w:p w14:paraId="144072EA" w14:textId="77777777" w:rsidR="000D58CF" w:rsidRPr="000D58CF" w:rsidRDefault="000D58CF" w:rsidP="000D58CF">
      <w:pPr>
        <w:widowControl/>
        <w:suppressAutoHyphens w:val="0"/>
        <w:ind w:left="709"/>
        <w:jc w:val="both"/>
        <w:textAlignment w:val="auto"/>
        <w:rPr>
          <w:kern w:val="2"/>
          <w:szCs w:val="24"/>
          <w:lang w:val="lt-LT" w:eastAsia="lt-LT"/>
        </w:rPr>
      </w:pPr>
    </w:p>
    <w:p w14:paraId="07853156" w14:textId="314029AE" w:rsidR="000D58CF" w:rsidRPr="000D58CF" w:rsidRDefault="003E2C36" w:rsidP="000D58CF">
      <w:pPr>
        <w:widowControl/>
        <w:tabs>
          <w:tab w:val="clear" w:pos="1293"/>
          <w:tab w:val="left" w:pos="0"/>
          <w:tab w:val="left" w:pos="851"/>
        </w:tabs>
        <w:suppressAutoHyphens w:val="0"/>
        <w:jc w:val="center"/>
        <w:textAlignment w:val="auto"/>
        <w:rPr>
          <w:b/>
          <w:szCs w:val="24"/>
          <w:lang w:val="lt-LT" w:eastAsia="lt-LT"/>
        </w:rPr>
      </w:pPr>
      <w:r w:rsidRPr="003E2C36">
        <w:rPr>
          <w:b/>
          <w:szCs w:val="24"/>
          <w:lang w:val="lt-LT" w:eastAsia="lt-LT"/>
        </w:rPr>
        <w:t>IV</w:t>
      </w:r>
      <w:r w:rsidR="000D58CF" w:rsidRPr="000D58CF">
        <w:rPr>
          <w:b/>
          <w:szCs w:val="24"/>
          <w:lang w:val="lt-LT" w:eastAsia="lt-LT"/>
        </w:rPr>
        <w:t xml:space="preserve"> SKYRIUS</w:t>
      </w:r>
    </w:p>
    <w:p w14:paraId="1BC257CF" w14:textId="77777777" w:rsidR="000D58CF" w:rsidRPr="000D58CF" w:rsidRDefault="000D58CF" w:rsidP="000D58CF">
      <w:pPr>
        <w:widowControl/>
        <w:tabs>
          <w:tab w:val="clear" w:pos="1293"/>
        </w:tabs>
        <w:suppressAutoHyphens w:val="0"/>
        <w:jc w:val="center"/>
        <w:textAlignment w:val="auto"/>
        <w:rPr>
          <w:b/>
          <w:szCs w:val="24"/>
          <w:lang w:val="lt-LT"/>
        </w:rPr>
      </w:pPr>
      <w:r w:rsidRPr="000D58CF">
        <w:rPr>
          <w:b/>
          <w:szCs w:val="24"/>
          <w:lang w:val="lt-LT"/>
        </w:rPr>
        <w:t>BAIGIAMOSIOS NUOSTATOS</w:t>
      </w:r>
    </w:p>
    <w:p w14:paraId="09AF5015" w14:textId="77777777" w:rsidR="000D58CF" w:rsidRPr="000D58CF" w:rsidRDefault="000D58CF" w:rsidP="000D58CF">
      <w:pPr>
        <w:widowControl/>
        <w:tabs>
          <w:tab w:val="left" w:pos="1134"/>
        </w:tabs>
        <w:suppressAutoHyphens w:val="0"/>
        <w:ind w:firstLine="709"/>
        <w:jc w:val="both"/>
        <w:textAlignment w:val="auto"/>
        <w:rPr>
          <w:szCs w:val="24"/>
          <w:lang w:val="lt-LT" w:eastAsia="lt-LT"/>
        </w:rPr>
      </w:pPr>
    </w:p>
    <w:p w14:paraId="259FEBBB" w14:textId="035A0D45" w:rsidR="000D58CF" w:rsidRPr="000D58CF" w:rsidRDefault="00DB58D3" w:rsidP="000D58CF">
      <w:pPr>
        <w:widowControl/>
        <w:tabs>
          <w:tab w:val="clear" w:pos="1293"/>
        </w:tabs>
        <w:suppressAutoHyphens w:val="0"/>
        <w:ind w:firstLine="709"/>
        <w:jc w:val="both"/>
        <w:textAlignment w:val="auto"/>
        <w:rPr>
          <w:szCs w:val="24"/>
          <w:lang w:val="lt-LT" w:eastAsia="lt-LT"/>
        </w:rPr>
      </w:pPr>
      <w:r>
        <w:rPr>
          <w:szCs w:val="24"/>
          <w:lang w:val="lt-LT" w:eastAsia="lt-LT"/>
        </w:rPr>
        <w:t>14</w:t>
      </w:r>
      <w:r w:rsidR="000D58CF" w:rsidRPr="000D58CF">
        <w:rPr>
          <w:szCs w:val="24"/>
          <w:lang w:val="lt-LT" w:eastAsia="lt-LT"/>
        </w:rPr>
        <w:t>. Įgyvendindami Aprašo nuostatas, duomenų valdytojai užtikrina, kad jų atliekamas asmens duomenų tvarkymas atitiktų 2016 m. balandžio 27 d. Europos Parlamento ir Tarybos reglamento (ES) 2016/679 dėl fizinių asmenų apsaugos tvarkant asmens duomenis ir dėl laisvo tokių duomenų judėjimo ir kuriuo panaikinama Direktyva 95/46/EB (Bendrasis duomenų apsaugos reglamentas) (toliau ‒ Reglamentas), Lietuvos Respublikos asmens duomenų teisinės apsaugos įstatymo nuostatas. Duomenų subjektų teisės įgyvendinamos Reglamento ir duomenų valdytojo, į kurį kreipiamasi dėl duomenų subjekto teisių įgyvendinimo, nustatyta tvarka.</w:t>
      </w:r>
    </w:p>
    <w:p w14:paraId="03231DF5" w14:textId="27CBC865" w:rsidR="000D58CF" w:rsidRPr="000D58CF" w:rsidRDefault="00DB58D3" w:rsidP="000D58CF">
      <w:pPr>
        <w:widowControl/>
        <w:tabs>
          <w:tab w:val="clear" w:pos="1293"/>
        </w:tabs>
        <w:suppressAutoHyphens w:val="0"/>
        <w:ind w:firstLine="709"/>
        <w:jc w:val="both"/>
        <w:textAlignment w:val="auto"/>
        <w:rPr>
          <w:szCs w:val="24"/>
          <w:lang w:val="lt-LT" w:eastAsia="lt-LT"/>
        </w:rPr>
      </w:pPr>
      <w:r>
        <w:rPr>
          <w:szCs w:val="24"/>
          <w:lang w:val="lt-LT" w:eastAsia="lt-LT"/>
        </w:rPr>
        <w:t>15</w:t>
      </w:r>
      <w:r w:rsidR="000D58CF" w:rsidRPr="000D58CF">
        <w:rPr>
          <w:szCs w:val="24"/>
          <w:lang w:val="lt-LT" w:eastAsia="lt-LT"/>
        </w:rPr>
        <w:t>. Dokumentai (įskaitant dokumentus, kuriuose yra asmens duomenų) saugomi Lietuvos Respublikos dokumentų ir archyvų įstatymo nustatyta tvarka Lietuvos vyriausiojo archyvaro nustatytais terminais.</w:t>
      </w:r>
    </w:p>
    <w:p w14:paraId="7540FC3E" w14:textId="0758C776" w:rsidR="000D58CF" w:rsidRPr="000D58CF" w:rsidRDefault="00DB58D3" w:rsidP="000D58CF">
      <w:pPr>
        <w:widowControl/>
        <w:tabs>
          <w:tab w:val="clear" w:pos="1293"/>
        </w:tabs>
        <w:suppressAutoHyphens w:val="0"/>
        <w:ind w:firstLine="709"/>
        <w:jc w:val="both"/>
        <w:textAlignment w:val="auto"/>
        <w:rPr>
          <w:szCs w:val="24"/>
          <w:lang w:val="lt-LT" w:eastAsia="lt-LT"/>
        </w:rPr>
      </w:pPr>
      <w:r>
        <w:rPr>
          <w:szCs w:val="24"/>
          <w:lang w:val="lt-LT" w:eastAsia="lt-LT"/>
        </w:rPr>
        <w:t>16</w:t>
      </w:r>
      <w:r w:rsidR="000D58CF" w:rsidRPr="000D58CF">
        <w:rPr>
          <w:szCs w:val="24"/>
          <w:lang w:val="lt-LT" w:eastAsia="lt-LT"/>
        </w:rPr>
        <w:t xml:space="preserve">. Aprašas gali būti keičiamas ar naikinamas </w:t>
      </w:r>
      <w:r w:rsidR="004E6B26">
        <w:rPr>
          <w:szCs w:val="24"/>
          <w:lang w:val="lt-LT" w:eastAsia="lt-LT"/>
        </w:rPr>
        <w:t>Ignalinos</w:t>
      </w:r>
      <w:r w:rsidR="000D58CF" w:rsidRPr="000D58CF">
        <w:rPr>
          <w:szCs w:val="24"/>
          <w:lang w:val="lt-LT" w:eastAsia="lt-LT"/>
        </w:rPr>
        <w:t xml:space="preserve"> rajono savivaldybės tarybos sprendimu.</w:t>
      </w:r>
    </w:p>
    <w:p w14:paraId="5919D83A" w14:textId="77777777" w:rsidR="000D58CF" w:rsidRPr="000D58CF" w:rsidRDefault="000D58CF" w:rsidP="000D58CF">
      <w:pPr>
        <w:widowControl/>
        <w:tabs>
          <w:tab w:val="clear" w:pos="1293"/>
          <w:tab w:val="left" w:pos="1134"/>
        </w:tabs>
        <w:suppressAutoHyphens w:val="0"/>
        <w:jc w:val="center"/>
        <w:textAlignment w:val="auto"/>
        <w:rPr>
          <w:szCs w:val="24"/>
          <w:lang w:val="lt-LT" w:eastAsia="lt-LT"/>
        </w:rPr>
      </w:pPr>
      <w:r w:rsidRPr="000D58CF">
        <w:rPr>
          <w:szCs w:val="24"/>
          <w:lang w:val="lt-LT" w:eastAsia="lt-LT"/>
        </w:rPr>
        <w:t>________________________</w:t>
      </w:r>
    </w:p>
    <w:p w14:paraId="4F8903A8" w14:textId="77777777" w:rsidR="000D58CF" w:rsidRPr="000D58CF" w:rsidRDefault="000D58CF" w:rsidP="000D58CF">
      <w:pPr>
        <w:widowControl/>
        <w:tabs>
          <w:tab w:val="clear" w:pos="1293"/>
          <w:tab w:val="left" w:pos="7513"/>
        </w:tabs>
        <w:suppressAutoHyphens w:val="0"/>
        <w:textAlignment w:val="auto"/>
        <w:rPr>
          <w:szCs w:val="24"/>
          <w:lang w:val="lt-LT"/>
        </w:rPr>
      </w:pPr>
    </w:p>
    <w:p w14:paraId="55E92DCE" w14:textId="77777777" w:rsidR="00867B61" w:rsidRPr="00867B61" w:rsidRDefault="00867B61" w:rsidP="00867B61">
      <w:pPr>
        <w:widowControl/>
        <w:tabs>
          <w:tab w:val="left" w:pos="1202"/>
        </w:tabs>
        <w:jc w:val="both"/>
        <w:textAlignment w:val="auto"/>
        <w:rPr>
          <w:color w:val="000000"/>
        </w:rPr>
      </w:pPr>
    </w:p>
    <w:bookmarkEnd w:id="1"/>
    <w:p w14:paraId="7FD739F3" w14:textId="77777777" w:rsidR="00867B61" w:rsidRPr="00867B61" w:rsidRDefault="00867B61" w:rsidP="00867B61">
      <w:pPr>
        <w:widowControl/>
        <w:tabs>
          <w:tab w:val="left" w:pos="1202"/>
        </w:tabs>
        <w:jc w:val="both"/>
        <w:textAlignment w:val="auto"/>
        <w:rPr>
          <w:color w:val="000000"/>
        </w:rPr>
      </w:pPr>
    </w:p>
    <w:sectPr w:rsidR="00867B61" w:rsidRPr="00867B61">
      <w:type w:val="continuous"/>
      <w:pgSz w:w="11906" w:h="16838"/>
      <w:pgMar w:top="1134" w:right="567" w:bottom="1134" w:left="1701" w:header="0" w:footer="567" w:gutter="0"/>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6746D" w14:textId="77777777" w:rsidR="006C1655" w:rsidRDefault="006C1655">
      <w:r>
        <w:separator/>
      </w:r>
    </w:p>
  </w:endnote>
  <w:endnote w:type="continuationSeparator" w:id="0">
    <w:p w14:paraId="64AD6F74" w14:textId="77777777" w:rsidR="006C1655" w:rsidRDefault="006C1655">
      <w:r>
        <w:continuationSeparator/>
      </w:r>
    </w:p>
  </w:endnote>
  <w:endnote w:type="continuationNotice" w:id="1">
    <w:p w14:paraId="5E114512" w14:textId="77777777" w:rsidR="006C1655" w:rsidRDefault="006C1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ED9D1" w14:textId="77777777" w:rsidR="00AA5709" w:rsidRDefault="00AA5709">
    <w:pPr>
      <w:pStyle w:val="Porat"/>
      <w:tabs>
        <w:tab w:val="clear" w:pos="8306"/>
        <w:tab w:val="right" w:pos="9498"/>
      </w:tabs>
      <w:rPr>
        <w:sz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904F6" w14:textId="77777777" w:rsidR="006C1655" w:rsidRDefault="006C1655">
      <w:r>
        <w:separator/>
      </w:r>
    </w:p>
  </w:footnote>
  <w:footnote w:type="continuationSeparator" w:id="0">
    <w:p w14:paraId="03DD90A8" w14:textId="77777777" w:rsidR="006C1655" w:rsidRDefault="006C1655">
      <w:r>
        <w:continuationSeparator/>
      </w:r>
    </w:p>
  </w:footnote>
  <w:footnote w:type="continuationNotice" w:id="1">
    <w:p w14:paraId="23C1D8E4" w14:textId="77777777" w:rsidR="006C1655" w:rsidRDefault="006C16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EFAFF" w14:textId="77777777" w:rsidR="00AA5709" w:rsidRDefault="00AA5709">
    <w:pPr>
      <w:pStyle w:val="Antrats"/>
    </w:pPr>
    <w:r>
      <w:rPr>
        <w:noProof/>
      </w:rPr>
      <mc:AlternateContent>
        <mc:Choice Requires="wps">
          <w:drawing>
            <wp:anchor distT="0" distB="0" distL="0" distR="0" simplePos="0" relativeHeight="251658240" behindDoc="0" locked="0" layoutInCell="0" allowOverlap="1" wp14:anchorId="3D656EB2" wp14:editId="77547528">
              <wp:simplePos x="0" y="0"/>
              <wp:positionH relativeFrom="margin">
                <wp:align>center</wp:align>
              </wp:positionH>
              <wp:positionV relativeFrom="paragraph">
                <wp:posOffset>635</wp:posOffset>
              </wp:positionV>
              <wp:extent cx="153035" cy="350520"/>
              <wp:effectExtent l="0" t="0" r="0" b="0"/>
              <wp:wrapSquare wrapText="bothSides"/>
              <wp:docPr id="1" name="Kadras1"/>
              <wp:cNvGraphicFramePr/>
              <a:graphic xmlns:a="http://schemas.openxmlformats.org/drawingml/2006/main">
                <a:graphicData uri="http://schemas.microsoft.com/office/word/2010/wordprocessingShape">
                  <wps:wsp>
                    <wps:cNvSpPr txBox="1"/>
                    <wps:spPr>
                      <a:xfrm>
                        <a:off x="0" y="0"/>
                        <a:ext cx="153035" cy="350520"/>
                      </a:xfrm>
                      <a:prstGeom prst="rect">
                        <a:avLst/>
                      </a:prstGeom>
                      <a:solidFill>
                        <a:srgbClr val="FFFFFF">
                          <a:alpha val="0"/>
                        </a:srgbClr>
                      </a:solidFill>
                    </wps:spPr>
                    <wps:txbx>
                      <w:txbxContent>
                        <w:p w14:paraId="2440E1E7" w14:textId="77777777" w:rsidR="00C22D7B" w:rsidRDefault="00C22D7B">
                          <w:pPr>
                            <w:pStyle w:val="Antrats"/>
                            <w:jc w:val="center"/>
                            <w:rPr>
                              <w:rStyle w:val="Puslapionumeris"/>
                            </w:rPr>
                          </w:pPr>
                        </w:p>
                        <w:p w14:paraId="7E1F7F35" w14:textId="1F01D479" w:rsidR="00AA5709" w:rsidRDefault="00AA5709">
                          <w:pPr>
                            <w:pStyle w:val="Antrats"/>
                            <w:jc w:val="center"/>
                          </w:pPr>
                          <w:r>
                            <w:rPr>
                              <w:rStyle w:val="Puslapionumeris"/>
                            </w:rPr>
                            <w:fldChar w:fldCharType="begin"/>
                          </w:r>
                          <w:r>
                            <w:rPr>
                              <w:rStyle w:val="Puslapionumeris"/>
                            </w:rPr>
                            <w:instrText>PAGE</w:instrText>
                          </w:r>
                          <w:r>
                            <w:rPr>
                              <w:rStyle w:val="Puslapionumeris"/>
                            </w:rPr>
                            <w:fldChar w:fldCharType="separate"/>
                          </w:r>
                          <w:r>
                            <w:rPr>
                              <w:rStyle w:val="Puslapionumeris"/>
                            </w:rPr>
                            <w:t>15</w:t>
                          </w:r>
                          <w:r>
                            <w:rPr>
                              <w:rStyle w:val="Puslapionumeris"/>
                            </w:rPr>
                            <w:fldChar w:fldCharType="end"/>
                          </w:r>
                        </w:p>
                        <w:p w14:paraId="196001E0" w14:textId="77777777" w:rsidR="00AA5709" w:rsidRDefault="00AA5709">
                          <w:pPr>
                            <w:pStyle w:val="Antrats"/>
                            <w:rPr>
                              <w:rStyle w:val="Puslapionumeris"/>
                            </w:rPr>
                          </w:pPr>
                        </w:p>
                      </w:txbxContent>
                    </wps:txbx>
                    <wps:bodyPr lIns="0" tIns="0" rIns="0" bIns="0" anchor="t">
                      <a:spAutoFit/>
                    </wps:bodyPr>
                  </wps:wsp>
                </a:graphicData>
              </a:graphic>
            </wp:anchor>
          </w:drawing>
        </mc:Choice>
        <mc:Fallback>
          <w:pict>
            <v:shapetype w14:anchorId="3D656EB2" id="_x0000_t202" coordsize="21600,21600" o:spt="202" path="m,l,21600r21600,l21600,xe">
              <v:stroke joinstyle="miter"/>
              <v:path gradientshapeok="t" o:connecttype="rect"/>
            </v:shapetype>
            <v:shape id="Kadras1" o:spid="_x0000_s1026" type="#_x0000_t202" style="position:absolute;margin-left:0;margin-top:.05pt;width:12.05pt;height:27.6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" o:allowincell="f" stroked="f">
              <v:fill opacity="0"/>
              <v:textbox style="mso-fit-shape-to-text:t" inset="0,0,0,0">
                <w:txbxContent>
                  <w:p w14:paraId="2440E1E7" w14:textId="77777777" w:rsidR="00C22D7B" w:rsidRDefault="00C22D7B">
                    <w:pPr>
                      <w:pStyle w:val="Antrats"/>
                      <w:jc w:val="center"/>
                      <w:rPr>
                        <w:rStyle w:val="Puslapionumeris"/>
                      </w:rPr>
                    </w:pPr>
                  </w:p>
                  <w:p w14:paraId="7E1F7F35" w14:textId="1F01D479" w:rsidR="00AA5709" w:rsidRDefault="00AA5709">
                    <w:pPr>
                      <w:pStyle w:val="Antrats"/>
                      <w:jc w:val="center"/>
                    </w:pPr>
                    <w:r>
                      <w:rPr>
                        <w:rStyle w:val="Puslapionumeris"/>
                      </w:rPr>
                      <w:fldChar w:fldCharType="begin"/>
                    </w:r>
                    <w:r>
                      <w:rPr>
                        <w:rStyle w:val="Puslapionumeris"/>
                      </w:rPr>
                      <w:instrText>PAGE</w:instrText>
                    </w:r>
                    <w:r>
                      <w:rPr>
                        <w:rStyle w:val="Puslapionumeris"/>
                      </w:rPr>
                      <w:fldChar w:fldCharType="separate"/>
                    </w:r>
                    <w:r>
                      <w:rPr>
                        <w:rStyle w:val="Puslapionumeris"/>
                      </w:rPr>
                      <w:t>15</w:t>
                    </w:r>
                    <w:r>
                      <w:rPr>
                        <w:rStyle w:val="Puslapionumeris"/>
                      </w:rPr>
                      <w:fldChar w:fldCharType="end"/>
                    </w:r>
                  </w:p>
                  <w:p w14:paraId="196001E0" w14:textId="77777777" w:rsidR="00AA5709" w:rsidRDefault="00AA5709">
                    <w:pPr>
                      <w:pStyle w:val="Antrats"/>
                      <w:rPr>
                        <w:rStyle w:val="Puslapionumeris"/>
                      </w:rPr>
                    </w:pP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1202"/>
  <w:autoHyphenation/>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15"/>
    <w:rsid w:val="000007CA"/>
    <w:rsid w:val="000109E1"/>
    <w:rsid w:val="00017441"/>
    <w:rsid w:val="00037A2D"/>
    <w:rsid w:val="00041F73"/>
    <w:rsid w:val="0006294B"/>
    <w:rsid w:val="00072581"/>
    <w:rsid w:val="00077250"/>
    <w:rsid w:val="000807FE"/>
    <w:rsid w:val="000823F8"/>
    <w:rsid w:val="0008341B"/>
    <w:rsid w:val="000A02F8"/>
    <w:rsid w:val="000A369E"/>
    <w:rsid w:val="000A6D5F"/>
    <w:rsid w:val="000B30DE"/>
    <w:rsid w:val="000C0322"/>
    <w:rsid w:val="000D1DAE"/>
    <w:rsid w:val="000D58CF"/>
    <w:rsid w:val="000E1CB1"/>
    <w:rsid w:val="000E1D9A"/>
    <w:rsid w:val="000E7F94"/>
    <w:rsid w:val="000F02B6"/>
    <w:rsid w:val="000F0E68"/>
    <w:rsid w:val="000F3791"/>
    <w:rsid w:val="000F5914"/>
    <w:rsid w:val="000F7FD5"/>
    <w:rsid w:val="00116D43"/>
    <w:rsid w:val="00127205"/>
    <w:rsid w:val="00147967"/>
    <w:rsid w:val="00147CCD"/>
    <w:rsid w:val="00152F4A"/>
    <w:rsid w:val="00152F86"/>
    <w:rsid w:val="001743B3"/>
    <w:rsid w:val="001A7134"/>
    <w:rsid w:val="001B512C"/>
    <w:rsid w:val="001C1063"/>
    <w:rsid w:val="001C3E78"/>
    <w:rsid w:val="001C4BC5"/>
    <w:rsid w:val="001D5EA5"/>
    <w:rsid w:val="001D7701"/>
    <w:rsid w:val="002038EB"/>
    <w:rsid w:val="00211071"/>
    <w:rsid w:val="002159D8"/>
    <w:rsid w:val="00231B0E"/>
    <w:rsid w:val="00231F78"/>
    <w:rsid w:val="002330F5"/>
    <w:rsid w:val="00233AA1"/>
    <w:rsid w:val="00235709"/>
    <w:rsid w:val="00244501"/>
    <w:rsid w:val="0025211F"/>
    <w:rsid w:val="00254079"/>
    <w:rsid w:val="00286253"/>
    <w:rsid w:val="00287EC3"/>
    <w:rsid w:val="002A35A0"/>
    <w:rsid w:val="002B0BCE"/>
    <w:rsid w:val="002B45BA"/>
    <w:rsid w:val="002B68F1"/>
    <w:rsid w:val="002B7AA9"/>
    <w:rsid w:val="002C3472"/>
    <w:rsid w:val="002C40D1"/>
    <w:rsid w:val="002C6BED"/>
    <w:rsid w:val="002E3E4B"/>
    <w:rsid w:val="0030010D"/>
    <w:rsid w:val="00301F5E"/>
    <w:rsid w:val="003058DE"/>
    <w:rsid w:val="0031422D"/>
    <w:rsid w:val="00324549"/>
    <w:rsid w:val="0032465F"/>
    <w:rsid w:val="003313A4"/>
    <w:rsid w:val="003414B7"/>
    <w:rsid w:val="003422CD"/>
    <w:rsid w:val="00342F43"/>
    <w:rsid w:val="003461DD"/>
    <w:rsid w:val="003514B3"/>
    <w:rsid w:val="00357229"/>
    <w:rsid w:val="0036209C"/>
    <w:rsid w:val="00362BC2"/>
    <w:rsid w:val="00364078"/>
    <w:rsid w:val="0036602E"/>
    <w:rsid w:val="00377A52"/>
    <w:rsid w:val="00382E16"/>
    <w:rsid w:val="003B2DEF"/>
    <w:rsid w:val="003B6196"/>
    <w:rsid w:val="003C0A1A"/>
    <w:rsid w:val="003C7143"/>
    <w:rsid w:val="003D05C1"/>
    <w:rsid w:val="003D1EE1"/>
    <w:rsid w:val="003D2715"/>
    <w:rsid w:val="003D360D"/>
    <w:rsid w:val="003D572C"/>
    <w:rsid w:val="003D57BA"/>
    <w:rsid w:val="003D72F2"/>
    <w:rsid w:val="003E287E"/>
    <w:rsid w:val="003E2C36"/>
    <w:rsid w:val="0040771D"/>
    <w:rsid w:val="00407812"/>
    <w:rsid w:val="004106A6"/>
    <w:rsid w:val="004173AA"/>
    <w:rsid w:val="0042257C"/>
    <w:rsid w:val="00424E0F"/>
    <w:rsid w:val="00441DCE"/>
    <w:rsid w:val="004536D6"/>
    <w:rsid w:val="004621DA"/>
    <w:rsid w:val="004957AA"/>
    <w:rsid w:val="004A1B8F"/>
    <w:rsid w:val="004A3200"/>
    <w:rsid w:val="004A69A2"/>
    <w:rsid w:val="004A7085"/>
    <w:rsid w:val="004B4B63"/>
    <w:rsid w:val="004B7C9B"/>
    <w:rsid w:val="004C19D7"/>
    <w:rsid w:val="004E6B26"/>
    <w:rsid w:val="004F0B2D"/>
    <w:rsid w:val="004F11D4"/>
    <w:rsid w:val="0050404F"/>
    <w:rsid w:val="00542600"/>
    <w:rsid w:val="00543A88"/>
    <w:rsid w:val="005466C7"/>
    <w:rsid w:val="005546FD"/>
    <w:rsid w:val="005606CF"/>
    <w:rsid w:val="005634C8"/>
    <w:rsid w:val="00570ABD"/>
    <w:rsid w:val="00573807"/>
    <w:rsid w:val="005925FB"/>
    <w:rsid w:val="00593DCC"/>
    <w:rsid w:val="005A4C8C"/>
    <w:rsid w:val="005B64EA"/>
    <w:rsid w:val="005C22DB"/>
    <w:rsid w:val="005C6E57"/>
    <w:rsid w:val="005E7F7D"/>
    <w:rsid w:val="005F481A"/>
    <w:rsid w:val="005F74E8"/>
    <w:rsid w:val="00634EC3"/>
    <w:rsid w:val="00635B15"/>
    <w:rsid w:val="00641AF9"/>
    <w:rsid w:val="00654186"/>
    <w:rsid w:val="00657437"/>
    <w:rsid w:val="0066311D"/>
    <w:rsid w:val="00677453"/>
    <w:rsid w:val="00682329"/>
    <w:rsid w:val="00683913"/>
    <w:rsid w:val="006C1655"/>
    <w:rsid w:val="006C48FF"/>
    <w:rsid w:val="006D17FF"/>
    <w:rsid w:val="006D267F"/>
    <w:rsid w:val="006D3458"/>
    <w:rsid w:val="006F54A6"/>
    <w:rsid w:val="00702462"/>
    <w:rsid w:val="00722E0C"/>
    <w:rsid w:val="00735E90"/>
    <w:rsid w:val="00737ECA"/>
    <w:rsid w:val="00741706"/>
    <w:rsid w:val="00744E01"/>
    <w:rsid w:val="00753083"/>
    <w:rsid w:val="00756629"/>
    <w:rsid w:val="007624BD"/>
    <w:rsid w:val="00764543"/>
    <w:rsid w:val="007832D0"/>
    <w:rsid w:val="00796900"/>
    <w:rsid w:val="007D6A5F"/>
    <w:rsid w:val="007E171D"/>
    <w:rsid w:val="00802846"/>
    <w:rsid w:val="00810F74"/>
    <w:rsid w:val="0081228D"/>
    <w:rsid w:val="00817B58"/>
    <w:rsid w:val="00824031"/>
    <w:rsid w:val="00831A12"/>
    <w:rsid w:val="00831C2E"/>
    <w:rsid w:val="00844D2C"/>
    <w:rsid w:val="008510B9"/>
    <w:rsid w:val="00853501"/>
    <w:rsid w:val="00867B61"/>
    <w:rsid w:val="008805B2"/>
    <w:rsid w:val="00880A63"/>
    <w:rsid w:val="00881606"/>
    <w:rsid w:val="00883EAC"/>
    <w:rsid w:val="00890490"/>
    <w:rsid w:val="00896C4C"/>
    <w:rsid w:val="008A3893"/>
    <w:rsid w:val="008B4319"/>
    <w:rsid w:val="008C14D7"/>
    <w:rsid w:val="008D4E82"/>
    <w:rsid w:val="008D710A"/>
    <w:rsid w:val="008E4018"/>
    <w:rsid w:val="008F357D"/>
    <w:rsid w:val="009053C9"/>
    <w:rsid w:val="009055D1"/>
    <w:rsid w:val="00913F10"/>
    <w:rsid w:val="00925FD8"/>
    <w:rsid w:val="00927515"/>
    <w:rsid w:val="00945A39"/>
    <w:rsid w:val="00955ED0"/>
    <w:rsid w:val="009576EF"/>
    <w:rsid w:val="00960598"/>
    <w:rsid w:val="0097326E"/>
    <w:rsid w:val="00986B69"/>
    <w:rsid w:val="00991B2A"/>
    <w:rsid w:val="009A02B9"/>
    <w:rsid w:val="009B4529"/>
    <w:rsid w:val="009B6DF1"/>
    <w:rsid w:val="009B7B53"/>
    <w:rsid w:val="009C2DAF"/>
    <w:rsid w:val="009D7C71"/>
    <w:rsid w:val="009E4F15"/>
    <w:rsid w:val="009F447F"/>
    <w:rsid w:val="009F5835"/>
    <w:rsid w:val="00A001E8"/>
    <w:rsid w:val="00A02DDE"/>
    <w:rsid w:val="00A0326C"/>
    <w:rsid w:val="00A115F1"/>
    <w:rsid w:val="00A32B70"/>
    <w:rsid w:val="00A63687"/>
    <w:rsid w:val="00A762F4"/>
    <w:rsid w:val="00A775FE"/>
    <w:rsid w:val="00AA1658"/>
    <w:rsid w:val="00AA4BF6"/>
    <w:rsid w:val="00AA4DD8"/>
    <w:rsid w:val="00AA5709"/>
    <w:rsid w:val="00AC0015"/>
    <w:rsid w:val="00AC6F0E"/>
    <w:rsid w:val="00AC7BC7"/>
    <w:rsid w:val="00AF1CE0"/>
    <w:rsid w:val="00AF5231"/>
    <w:rsid w:val="00B010B3"/>
    <w:rsid w:val="00B06857"/>
    <w:rsid w:val="00B100F5"/>
    <w:rsid w:val="00B13C58"/>
    <w:rsid w:val="00B14212"/>
    <w:rsid w:val="00B264EC"/>
    <w:rsid w:val="00B31533"/>
    <w:rsid w:val="00B31704"/>
    <w:rsid w:val="00B347CB"/>
    <w:rsid w:val="00B40E43"/>
    <w:rsid w:val="00B44345"/>
    <w:rsid w:val="00B44E5C"/>
    <w:rsid w:val="00B61129"/>
    <w:rsid w:val="00B6170B"/>
    <w:rsid w:val="00B61BEB"/>
    <w:rsid w:val="00B70138"/>
    <w:rsid w:val="00B70E85"/>
    <w:rsid w:val="00B753DE"/>
    <w:rsid w:val="00B83EA0"/>
    <w:rsid w:val="00B964E1"/>
    <w:rsid w:val="00B97BD5"/>
    <w:rsid w:val="00BA2DBD"/>
    <w:rsid w:val="00BB56F3"/>
    <w:rsid w:val="00BC7C6C"/>
    <w:rsid w:val="00BD0B3A"/>
    <w:rsid w:val="00BE3D10"/>
    <w:rsid w:val="00BE6672"/>
    <w:rsid w:val="00C22D7B"/>
    <w:rsid w:val="00C238E4"/>
    <w:rsid w:val="00C32526"/>
    <w:rsid w:val="00C376A3"/>
    <w:rsid w:val="00C37C5A"/>
    <w:rsid w:val="00C52CA0"/>
    <w:rsid w:val="00C53985"/>
    <w:rsid w:val="00C55234"/>
    <w:rsid w:val="00C606F4"/>
    <w:rsid w:val="00C6123B"/>
    <w:rsid w:val="00C62A1B"/>
    <w:rsid w:val="00C75C08"/>
    <w:rsid w:val="00C76461"/>
    <w:rsid w:val="00C815EC"/>
    <w:rsid w:val="00C84ADC"/>
    <w:rsid w:val="00C9137D"/>
    <w:rsid w:val="00C9187B"/>
    <w:rsid w:val="00C934C2"/>
    <w:rsid w:val="00CB05C2"/>
    <w:rsid w:val="00CC03B8"/>
    <w:rsid w:val="00CC044F"/>
    <w:rsid w:val="00CC4A00"/>
    <w:rsid w:val="00CF373A"/>
    <w:rsid w:val="00CF5A62"/>
    <w:rsid w:val="00D05C90"/>
    <w:rsid w:val="00D2336A"/>
    <w:rsid w:val="00D25305"/>
    <w:rsid w:val="00D33A70"/>
    <w:rsid w:val="00D36603"/>
    <w:rsid w:val="00D36651"/>
    <w:rsid w:val="00D419BB"/>
    <w:rsid w:val="00D44068"/>
    <w:rsid w:val="00D51A74"/>
    <w:rsid w:val="00D65E5F"/>
    <w:rsid w:val="00D66FDC"/>
    <w:rsid w:val="00D7279F"/>
    <w:rsid w:val="00D91CD6"/>
    <w:rsid w:val="00D97AC4"/>
    <w:rsid w:val="00DA01B9"/>
    <w:rsid w:val="00DB0A31"/>
    <w:rsid w:val="00DB58D3"/>
    <w:rsid w:val="00DC707C"/>
    <w:rsid w:val="00DE4E95"/>
    <w:rsid w:val="00DF6DC9"/>
    <w:rsid w:val="00DF79E0"/>
    <w:rsid w:val="00E06219"/>
    <w:rsid w:val="00E11C69"/>
    <w:rsid w:val="00E16026"/>
    <w:rsid w:val="00E25314"/>
    <w:rsid w:val="00E27640"/>
    <w:rsid w:val="00E351FD"/>
    <w:rsid w:val="00E42408"/>
    <w:rsid w:val="00E626B0"/>
    <w:rsid w:val="00E80FD8"/>
    <w:rsid w:val="00E94463"/>
    <w:rsid w:val="00EA78D4"/>
    <w:rsid w:val="00EB12B3"/>
    <w:rsid w:val="00EB3EE7"/>
    <w:rsid w:val="00EB4419"/>
    <w:rsid w:val="00EB521B"/>
    <w:rsid w:val="00EB652F"/>
    <w:rsid w:val="00EC492D"/>
    <w:rsid w:val="00EC54B5"/>
    <w:rsid w:val="00ED04AB"/>
    <w:rsid w:val="00ED640C"/>
    <w:rsid w:val="00EE0FFD"/>
    <w:rsid w:val="00EF1B6A"/>
    <w:rsid w:val="00EF3225"/>
    <w:rsid w:val="00EF71CF"/>
    <w:rsid w:val="00EF74E4"/>
    <w:rsid w:val="00F02E06"/>
    <w:rsid w:val="00F157AC"/>
    <w:rsid w:val="00F17812"/>
    <w:rsid w:val="00F25609"/>
    <w:rsid w:val="00F30006"/>
    <w:rsid w:val="00F40729"/>
    <w:rsid w:val="00F44E89"/>
    <w:rsid w:val="00F66783"/>
    <w:rsid w:val="00F7286A"/>
    <w:rsid w:val="00F85113"/>
    <w:rsid w:val="00F85213"/>
    <w:rsid w:val="00F97910"/>
    <w:rsid w:val="00FA658E"/>
    <w:rsid w:val="00FC01D8"/>
    <w:rsid w:val="00FC59D7"/>
    <w:rsid w:val="00FD07A7"/>
    <w:rsid w:val="00FD7DE8"/>
    <w:rsid w:val="00FE5438"/>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BC1E8"/>
  <w15:docId w15:val="{3DA7FA32-6948-4C53-AEB2-8AAA53174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A3200"/>
    <w:pPr>
      <w:widowControl w:val="0"/>
      <w:tabs>
        <w:tab w:val="left" w:pos="1293"/>
      </w:tabs>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qFormat/>
    <w:rsid w:val="00261FF3"/>
  </w:style>
  <w:style w:type="character" w:customStyle="1" w:styleId="Internetosaitas">
    <w:name w:val="Interneto saitas"/>
    <w:rsid w:val="00261FF3"/>
    <w:rPr>
      <w:color w:val="0000FF"/>
      <w:u w:val="single"/>
    </w:rPr>
  </w:style>
  <w:style w:type="character" w:customStyle="1" w:styleId="Aplankytasinternetosaitas">
    <w:name w:val="Aplankytas interneto saitas"/>
    <w:rsid w:val="00261FF3"/>
    <w:rPr>
      <w:color w:val="800080"/>
      <w:u w:val="single"/>
    </w:rPr>
  </w:style>
  <w:style w:type="character" w:customStyle="1" w:styleId="WW8Num1z4">
    <w:name w:val="WW8Num1z4"/>
    <w:qFormat/>
    <w:rsid w:val="00B72AD8"/>
  </w:style>
  <w:style w:type="character" w:customStyle="1" w:styleId="HTMLiankstoformatuotasDiagrama">
    <w:name w:val="HTML iš anksto formatuotas Diagrama"/>
    <w:link w:val="HTMLiankstoformatuotas"/>
    <w:qFormat/>
    <w:rsid w:val="00232432"/>
    <w:rPr>
      <w:rFonts w:ascii="Courier New" w:hAnsi="Courier New" w:cs="Courier New"/>
    </w:rPr>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widowControl/>
      <w:tabs>
        <w:tab w:val="clear" w:pos="1293"/>
      </w:tabs>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Debesliotekstas">
    <w:name w:val="Balloon Text"/>
    <w:basedOn w:val="prastasis"/>
    <w:semiHidden/>
    <w:qFormat/>
    <w:rPr>
      <w:rFonts w:ascii="Tahoma" w:hAnsi="Tahoma" w:cs="Tahoma"/>
      <w:sz w:val="16"/>
      <w:szCs w:val="16"/>
    </w:rPr>
  </w:style>
  <w:style w:type="paragraph" w:styleId="Pagrindiniotekstotrauka2">
    <w:name w:val="Body Text Indent 2"/>
    <w:basedOn w:val="prastasis"/>
    <w:qFormat/>
    <w:rsid w:val="00623421"/>
    <w:pPr>
      <w:spacing w:after="120" w:line="480" w:lineRule="auto"/>
      <w:ind w:left="283"/>
    </w:pPr>
  </w:style>
  <w:style w:type="paragraph" w:styleId="HTMLiankstoformatuotas">
    <w:name w:val="HTML Preformatted"/>
    <w:basedOn w:val="prastasis"/>
    <w:link w:val="HTMLiankstoformatuotasDiagrama"/>
    <w:qFormat/>
    <w:rsid w:val="00261FF3"/>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360" w:lineRule="atLeast"/>
      <w:jc w:val="both"/>
    </w:pPr>
    <w:rPr>
      <w:rFonts w:ascii="Courier New" w:hAnsi="Courier New"/>
      <w:sz w:val="20"/>
      <w:lang w:val="x-none" w:eastAsia="x-none"/>
    </w:rPr>
  </w:style>
  <w:style w:type="paragraph" w:customStyle="1" w:styleId="prastasistinklapis">
    <w:name w:val="Įprastasis (tinklapis)"/>
    <w:basedOn w:val="prastasis"/>
    <w:qFormat/>
    <w:rsid w:val="00261FF3"/>
    <w:pPr>
      <w:widowControl/>
      <w:tabs>
        <w:tab w:val="clear" w:pos="1293"/>
      </w:tabs>
      <w:overflowPunct w:val="0"/>
      <w:spacing w:beforeAutospacing="1" w:afterAutospacing="1"/>
      <w:textAlignment w:val="auto"/>
    </w:pPr>
    <w:rPr>
      <w:color w:val="000000"/>
      <w:szCs w:val="24"/>
      <w:lang w:val="lt-LT" w:eastAsia="lt-LT"/>
    </w:rPr>
  </w:style>
  <w:style w:type="paragraph" w:customStyle="1" w:styleId="Default">
    <w:name w:val="Default"/>
    <w:qFormat/>
    <w:rsid w:val="00261FF3"/>
    <w:rPr>
      <w:color w:val="000000"/>
      <w:sz w:val="24"/>
      <w:szCs w:val="24"/>
    </w:rPr>
  </w:style>
  <w:style w:type="paragraph" w:styleId="Sraopastraipa">
    <w:name w:val="List Paragraph"/>
    <w:basedOn w:val="prastasis"/>
    <w:uiPriority w:val="34"/>
    <w:qFormat/>
    <w:rsid w:val="00D214F3"/>
    <w:pPr>
      <w:ind w:left="1296"/>
    </w:pPr>
  </w:style>
  <w:style w:type="paragraph" w:customStyle="1" w:styleId="Betarp1">
    <w:name w:val="Be tarpų1"/>
    <w:uiPriority w:val="1"/>
    <w:qFormat/>
    <w:rsid w:val="00397A0C"/>
    <w:pPr>
      <w:widowControl w:val="0"/>
      <w:jc w:val="both"/>
    </w:pPr>
    <w:rPr>
      <w:sz w:val="24"/>
      <w:szCs w:val="24"/>
    </w:rPr>
  </w:style>
  <w:style w:type="paragraph" w:customStyle="1" w:styleId="tajtip">
    <w:name w:val="tajtip"/>
    <w:basedOn w:val="prastasis"/>
    <w:qFormat/>
    <w:rsid w:val="00561AF6"/>
    <w:pPr>
      <w:widowControl/>
      <w:tabs>
        <w:tab w:val="clear" w:pos="1293"/>
      </w:tabs>
      <w:overflowPunct w:val="0"/>
      <w:spacing w:beforeAutospacing="1" w:afterAutospacing="1"/>
      <w:textAlignment w:val="auto"/>
    </w:pPr>
    <w:rPr>
      <w:szCs w:val="24"/>
      <w:lang w:val="lt-LT" w:eastAsia="lt-LT"/>
    </w:rPr>
  </w:style>
  <w:style w:type="paragraph" w:customStyle="1" w:styleId="Kadroturinys">
    <w:name w:val="Kadro turinys"/>
    <w:basedOn w:val="prastasis"/>
    <w:qFormat/>
  </w:style>
  <w:style w:type="table" w:styleId="Lentelstinklelis">
    <w:name w:val="Table Grid"/>
    <w:basedOn w:val="prastojilentel"/>
    <w:rsid w:val="00261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kstas">
    <w:name w:val="annotation text"/>
    <w:basedOn w:val="prastasis"/>
    <w:link w:val="KomentarotekstasDiagrama"/>
    <w:rPr>
      <w:sz w:val="20"/>
    </w:rPr>
  </w:style>
  <w:style w:type="character" w:customStyle="1" w:styleId="KomentarotekstasDiagrama">
    <w:name w:val="Komentaro tekstas Diagrama"/>
    <w:basedOn w:val="Numatytasispastraiposriftas"/>
    <w:link w:val="Komentarotekstas"/>
    <w:rPr>
      <w:lang w:val="en-US" w:eastAsia="en-US"/>
    </w:rPr>
  </w:style>
  <w:style w:type="character" w:styleId="Komentaronuoroda">
    <w:name w:val="annotation reference"/>
    <w:basedOn w:val="Numatytasispastraiposriftas"/>
    <w:rPr>
      <w:sz w:val="16"/>
      <w:szCs w:val="16"/>
    </w:rPr>
  </w:style>
  <w:style w:type="character" w:styleId="Hipersaitas">
    <w:name w:val="Hyperlink"/>
    <w:basedOn w:val="Numatytasispastraiposriftas"/>
    <w:rsid w:val="00C9137D"/>
    <w:rPr>
      <w:color w:val="0563C1" w:themeColor="hyperlink"/>
      <w:u w:val="single"/>
    </w:rPr>
  </w:style>
  <w:style w:type="character" w:styleId="Neapdorotaspaminjimas">
    <w:name w:val="Unresolved Mention"/>
    <w:basedOn w:val="Numatytasispastraiposriftas"/>
    <w:uiPriority w:val="99"/>
    <w:semiHidden/>
    <w:unhideWhenUsed/>
    <w:rsid w:val="00C9137D"/>
    <w:rPr>
      <w:color w:val="605E5C"/>
      <w:shd w:val="clear" w:color="auto" w:fill="E1DFDD"/>
    </w:rPr>
  </w:style>
  <w:style w:type="paragraph" w:styleId="Komentarotema">
    <w:name w:val="annotation subject"/>
    <w:basedOn w:val="Komentarotekstas"/>
    <w:next w:val="Komentarotekstas"/>
    <w:link w:val="KomentarotemaDiagrama"/>
    <w:rsid w:val="00C52CA0"/>
    <w:rPr>
      <w:b/>
      <w:bCs/>
    </w:rPr>
  </w:style>
  <w:style w:type="character" w:customStyle="1" w:styleId="KomentarotemaDiagrama">
    <w:name w:val="Komentaro tema Diagrama"/>
    <w:basedOn w:val="KomentarotekstasDiagrama"/>
    <w:link w:val="Komentarotema"/>
    <w:rsid w:val="00C52CA0"/>
    <w:rPr>
      <w:b/>
      <w:bCs/>
      <w:lang w:val="en-US" w:eastAsia="en-US"/>
    </w:rPr>
  </w:style>
  <w:style w:type="paragraph" w:styleId="Dokumentoinaostekstas">
    <w:name w:val="endnote text"/>
    <w:basedOn w:val="prastasis"/>
    <w:link w:val="DokumentoinaostekstasDiagrama"/>
    <w:rsid w:val="00152F86"/>
    <w:rPr>
      <w:sz w:val="20"/>
    </w:rPr>
  </w:style>
  <w:style w:type="character" w:customStyle="1" w:styleId="DokumentoinaostekstasDiagrama">
    <w:name w:val="Dokumento išnašos tekstas Diagrama"/>
    <w:basedOn w:val="Numatytasispastraiposriftas"/>
    <w:link w:val="Dokumentoinaostekstas"/>
    <w:rsid w:val="00152F86"/>
    <w:rPr>
      <w:lang w:val="en-US" w:eastAsia="en-US"/>
    </w:rPr>
  </w:style>
  <w:style w:type="character" w:styleId="Dokumentoinaosnumeris">
    <w:name w:val="endnote reference"/>
    <w:basedOn w:val="Numatytasispastraiposriftas"/>
    <w:rsid w:val="00152F86"/>
    <w:rPr>
      <w:vertAlign w:val="superscript"/>
    </w:rPr>
  </w:style>
  <w:style w:type="character" w:customStyle="1" w:styleId="Neapdorotaspaminjimas1">
    <w:name w:val="Neapdorotas paminėjimas1"/>
    <w:basedOn w:val="Numatytasispastraiposriftas"/>
    <w:uiPriority w:val="99"/>
    <w:semiHidden/>
    <w:unhideWhenUsed/>
    <w:qFormat/>
    <w:rsid w:val="00867B61"/>
    <w:rPr>
      <w:color w:val="605E5C"/>
      <w:shd w:val="clear" w:color="auto" w:fill="E1DFDD"/>
    </w:rPr>
  </w:style>
  <w:style w:type="paragraph" w:customStyle="1" w:styleId="prastasistinklapis1">
    <w:name w:val="Įprastasis (tinklapis)1"/>
    <w:basedOn w:val="prastasis"/>
    <w:qFormat/>
    <w:rsid w:val="00867B61"/>
    <w:pPr>
      <w:widowControl/>
      <w:tabs>
        <w:tab w:val="clear" w:pos="1293"/>
      </w:tabs>
      <w:overflowPunct w:val="0"/>
      <w:spacing w:beforeAutospacing="1" w:afterAutospacing="1"/>
      <w:textAlignment w:val="auto"/>
    </w:pPr>
    <w:rPr>
      <w:color w:val="000000"/>
      <w:szCs w:val="24"/>
      <w:lang w:val="lt-LT" w:eastAsia="lt-LT"/>
    </w:rPr>
  </w:style>
  <w:style w:type="character" w:customStyle="1" w:styleId="internetosaitas0">
    <w:name w:val="internetosaitas"/>
    <w:basedOn w:val="Numatytasispastraiposriftas"/>
    <w:rsid w:val="00867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115352">
      <w:bodyDiv w:val="1"/>
      <w:marLeft w:val="0"/>
      <w:marRight w:val="0"/>
      <w:marTop w:val="0"/>
      <w:marBottom w:val="0"/>
      <w:divBdr>
        <w:top w:val="none" w:sz="0" w:space="0" w:color="auto"/>
        <w:left w:val="none" w:sz="0" w:space="0" w:color="auto"/>
        <w:bottom w:val="none" w:sz="0" w:space="0" w:color="auto"/>
        <w:right w:val="none" w:sz="0" w:space="0" w:color="auto"/>
      </w:divBdr>
    </w:div>
    <w:div w:id="280035630">
      <w:bodyDiv w:val="1"/>
      <w:marLeft w:val="0"/>
      <w:marRight w:val="0"/>
      <w:marTop w:val="0"/>
      <w:marBottom w:val="0"/>
      <w:divBdr>
        <w:top w:val="none" w:sz="0" w:space="0" w:color="auto"/>
        <w:left w:val="none" w:sz="0" w:space="0" w:color="auto"/>
        <w:bottom w:val="none" w:sz="0" w:space="0" w:color="auto"/>
        <w:right w:val="none" w:sz="0" w:space="0" w:color="auto"/>
      </w:divBdr>
    </w:div>
    <w:div w:id="729688491">
      <w:bodyDiv w:val="1"/>
      <w:marLeft w:val="0"/>
      <w:marRight w:val="0"/>
      <w:marTop w:val="0"/>
      <w:marBottom w:val="0"/>
      <w:divBdr>
        <w:top w:val="none" w:sz="0" w:space="0" w:color="auto"/>
        <w:left w:val="none" w:sz="0" w:space="0" w:color="auto"/>
        <w:bottom w:val="none" w:sz="0" w:space="0" w:color="auto"/>
        <w:right w:val="none" w:sz="0" w:space="0" w:color="auto"/>
      </w:divBdr>
    </w:div>
    <w:div w:id="802621513">
      <w:bodyDiv w:val="1"/>
      <w:marLeft w:val="0"/>
      <w:marRight w:val="0"/>
      <w:marTop w:val="0"/>
      <w:marBottom w:val="0"/>
      <w:divBdr>
        <w:top w:val="none" w:sz="0" w:space="0" w:color="auto"/>
        <w:left w:val="none" w:sz="0" w:space="0" w:color="auto"/>
        <w:bottom w:val="none" w:sz="0" w:space="0" w:color="auto"/>
        <w:right w:val="none" w:sz="0" w:space="0" w:color="auto"/>
      </w:divBdr>
    </w:div>
    <w:div w:id="1056977468">
      <w:bodyDiv w:val="1"/>
      <w:marLeft w:val="0"/>
      <w:marRight w:val="0"/>
      <w:marTop w:val="0"/>
      <w:marBottom w:val="0"/>
      <w:divBdr>
        <w:top w:val="none" w:sz="0" w:space="0" w:color="auto"/>
        <w:left w:val="none" w:sz="0" w:space="0" w:color="auto"/>
        <w:bottom w:val="none" w:sz="0" w:space="0" w:color="auto"/>
        <w:right w:val="none" w:sz="0" w:space="0" w:color="auto"/>
      </w:divBdr>
    </w:div>
    <w:div w:id="1436512341">
      <w:bodyDiv w:val="1"/>
      <w:marLeft w:val="0"/>
      <w:marRight w:val="0"/>
      <w:marTop w:val="0"/>
      <w:marBottom w:val="0"/>
      <w:divBdr>
        <w:top w:val="none" w:sz="0" w:space="0" w:color="auto"/>
        <w:left w:val="none" w:sz="0" w:space="0" w:color="auto"/>
        <w:bottom w:val="none" w:sz="0" w:space="0" w:color="auto"/>
        <w:right w:val="none" w:sz="0" w:space="0" w:color="auto"/>
      </w:divBdr>
    </w:div>
    <w:div w:id="1675957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e-tar.lt/portal/lt/legalAct/1f4830d0fce311e78bcec397524184ce/asr"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444BF-42BB-4AA8-8A11-30E677A5E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1185</Words>
  <Characters>6755</Characters>
  <Application>Microsoft Office Word</Application>
  <DocSecurity>0</DocSecurity>
  <Lines>56</Lines>
  <Paragraphs>15</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Ieva Vaitkevičienė</cp:lastModifiedBy>
  <cp:revision>9</cp:revision>
  <cp:lastPrinted>2018-03-08T06:44:00Z</cp:lastPrinted>
  <dcterms:created xsi:type="dcterms:W3CDTF">2024-11-29T11:54:00Z</dcterms:created>
  <dcterms:modified xsi:type="dcterms:W3CDTF">2024-12-02T09:36:00Z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