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12456" w14:textId="5FE6682A" w:rsidR="0038306B" w:rsidRPr="007E09CF" w:rsidRDefault="00C63F69" w:rsidP="00823F14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7E09CF">
        <w:rPr>
          <w:noProof/>
          <w:lang w:val="lt-LT" w:eastAsia="lt-LT"/>
        </w:rPr>
        <w:drawing>
          <wp:inline distT="0" distB="0" distL="0" distR="0" wp14:anchorId="1D8A7408" wp14:editId="63922488">
            <wp:extent cx="581025" cy="742950"/>
            <wp:effectExtent l="0" t="0" r="0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24" t="-97" r="-124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BEE3B" w14:textId="77777777" w:rsidR="0038306B" w:rsidRPr="007E09CF" w:rsidRDefault="0038306B" w:rsidP="00823F14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5B9F11FE" w14:textId="77777777" w:rsidR="0038306B" w:rsidRPr="007E09CF" w:rsidRDefault="00C63F69" w:rsidP="00823F1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 w:rsidRPr="007E09CF">
        <w:rPr>
          <w:b/>
          <w:szCs w:val="24"/>
          <w:lang w:val="lt-LT"/>
        </w:rPr>
        <w:t xml:space="preserve">IGNALINOS RAJONO SAVIVALDYBĖS </w:t>
      </w:r>
      <w:bookmarkEnd w:id="0"/>
      <w:r w:rsidRPr="007E09CF">
        <w:rPr>
          <w:b/>
          <w:szCs w:val="24"/>
          <w:lang w:val="lt-LT"/>
        </w:rPr>
        <w:t>MERAS</w:t>
      </w:r>
    </w:p>
    <w:p w14:paraId="18F13F3C" w14:textId="77777777" w:rsidR="00CF4D18" w:rsidRPr="007E09CF" w:rsidRDefault="00CF4D18" w:rsidP="00823F1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AE597E4" w14:textId="77777777" w:rsidR="0038306B" w:rsidRPr="007E09CF" w:rsidRDefault="00C63F69" w:rsidP="00823F1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 w:rsidRPr="007E09CF">
        <w:rPr>
          <w:b/>
          <w:szCs w:val="24"/>
          <w:lang w:val="lt-LT"/>
        </w:rPr>
        <w:t>POTVARKIS</w:t>
      </w:r>
    </w:p>
    <w:p w14:paraId="7500B661" w14:textId="77777777" w:rsidR="0038306B" w:rsidRPr="007E09CF" w:rsidRDefault="00C63F69" w:rsidP="00823F14">
      <w:pPr>
        <w:tabs>
          <w:tab w:val="left" w:pos="8789"/>
        </w:tabs>
        <w:jc w:val="center"/>
        <w:rPr>
          <w:b/>
          <w:szCs w:val="24"/>
          <w:lang w:val="lt-LT"/>
        </w:rPr>
      </w:pPr>
      <w:r w:rsidRPr="007E09CF">
        <w:rPr>
          <w:b/>
          <w:szCs w:val="24"/>
          <w:lang w:val="lt-LT"/>
        </w:rPr>
        <w:t>DĖL IGNALINOS RAJONO SAVIVALDYBĖS TARYBOS POSĖDŽIO SUŠAUKIMO</w:t>
      </w:r>
    </w:p>
    <w:p w14:paraId="3761A78E" w14:textId="77777777" w:rsidR="0038306B" w:rsidRPr="007E09CF" w:rsidRDefault="0038306B" w:rsidP="00823F1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3865BBA4" w14:textId="50BDB1F6" w:rsidR="0038306B" w:rsidRPr="007E09CF" w:rsidRDefault="00C63F69" w:rsidP="00823F14">
      <w:pPr>
        <w:tabs>
          <w:tab w:val="left" w:pos="8789"/>
        </w:tabs>
        <w:jc w:val="center"/>
        <w:rPr>
          <w:szCs w:val="24"/>
          <w:lang w:val="lt-LT"/>
        </w:rPr>
      </w:pPr>
      <w:r w:rsidRPr="007E09CF">
        <w:rPr>
          <w:szCs w:val="24"/>
          <w:lang w:val="lt-LT"/>
        </w:rPr>
        <w:t>202</w:t>
      </w:r>
      <w:r w:rsidR="005C4028" w:rsidRPr="007E09CF">
        <w:rPr>
          <w:szCs w:val="24"/>
          <w:lang w:val="lt-LT"/>
        </w:rPr>
        <w:t>2</w:t>
      </w:r>
      <w:r w:rsidRPr="007E09CF">
        <w:rPr>
          <w:szCs w:val="24"/>
          <w:lang w:val="lt-LT"/>
        </w:rPr>
        <w:t xml:space="preserve"> m. </w:t>
      </w:r>
      <w:r w:rsidR="00545822">
        <w:rPr>
          <w:szCs w:val="24"/>
          <w:lang w:val="lt-LT"/>
        </w:rPr>
        <w:t>sausio 17</w:t>
      </w:r>
      <w:r w:rsidR="00242BE2">
        <w:rPr>
          <w:szCs w:val="24"/>
          <w:lang w:val="lt-LT"/>
        </w:rPr>
        <w:t xml:space="preserve"> </w:t>
      </w:r>
      <w:r w:rsidRPr="007E09CF">
        <w:rPr>
          <w:szCs w:val="24"/>
          <w:lang w:val="lt-LT"/>
        </w:rPr>
        <w:t>d. Nr.</w:t>
      </w:r>
      <w:r w:rsidR="00823F14" w:rsidRPr="007E09CF">
        <w:rPr>
          <w:lang w:val="lt-LT"/>
        </w:rPr>
        <w:t xml:space="preserve"> </w:t>
      </w:r>
      <w:r w:rsidR="00545822">
        <w:rPr>
          <w:lang w:val="lt-LT"/>
        </w:rPr>
        <w:t>V1-6</w:t>
      </w:r>
    </w:p>
    <w:p w14:paraId="31DC603D" w14:textId="77777777" w:rsidR="0038306B" w:rsidRPr="007E09CF" w:rsidRDefault="00C63F69" w:rsidP="00823F14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 w:rsidRPr="007E09CF">
        <w:rPr>
          <w:szCs w:val="24"/>
          <w:lang w:val="lt-LT"/>
        </w:rPr>
        <w:t>Ignalina</w:t>
      </w:r>
    </w:p>
    <w:p w14:paraId="6E64DFF2" w14:textId="77777777" w:rsidR="0038306B" w:rsidRPr="007E09CF" w:rsidRDefault="0038306B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2EF03450" w14:textId="75864FCC" w:rsidR="0038306B" w:rsidRPr="007E09CF" w:rsidRDefault="00C63F69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 w:rsidRPr="007E09CF">
        <w:rPr>
          <w:szCs w:val="24"/>
          <w:lang w:val="lt-LT"/>
        </w:rPr>
        <w:t xml:space="preserve">Vadovaudamasis Lietuvos Respublikos vietos savivaldos įstatymo 13 straipsnio 11-1 dalimi, </w:t>
      </w:r>
      <w:r w:rsidRPr="007E09CF">
        <w:rPr>
          <w:color w:val="000000"/>
          <w:szCs w:val="24"/>
          <w:lang w:val="lt-LT"/>
        </w:rPr>
        <w:t xml:space="preserve">20 </w:t>
      </w:r>
      <w:r w:rsidRPr="007E09CF">
        <w:rPr>
          <w:szCs w:val="24"/>
          <w:lang w:val="lt-LT"/>
        </w:rPr>
        <w:t xml:space="preserve">straipsnio 2 dalies 1 punktu ir 4 dalimi, </w:t>
      </w:r>
      <w:r w:rsidRPr="007E09CF">
        <w:rPr>
          <w:szCs w:val="24"/>
          <w:lang w:val="lt-LT" w:eastAsia="lt-LT"/>
        </w:rPr>
        <w:t xml:space="preserve">Lietuvos Respublikos Vyriausybės 2020 m. lapkričio 4 d. nutarimu Nr.  1225 „Dėl Lietuvos Respublikos Vyriausybės 2020 m. vasario 26 d. nutarimo Nr. 152 „Dėl valstybės lygio ekstremaliosios situacijos paskelbimo“ pakeitimo“, </w:t>
      </w:r>
      <w:r w:rsidRPr="007E09CF">
        <w:rPr>
          <w:color w:val="000000"/>
          <w:szCs w:val="24"/>
          <w:shd w:val="clear" w:color="auto" w:fill="FFFFFF"/>
          <w:lang w:val="lt-LT"/>
        </w:rPr>
        <w:t xml:space="preserve"> Ignalinos rajono savivaldybės tarybos veiklos reglamento, patvirtinto Ignalinos rajono savivaldybės tarybos 2020 m. rugsėjo 17 d. sprendimu </w:t>
      </w:r>
      <w:bookmarkStart w:id="1" w:name="n_0"/>
      <w:r w:rsidR="00823F14" w:rsidRPr="007E09CF">
        <w:rPr>
          <w:szCs w:val="24"/>
          <w:shd w:val="clear" w:color="auto" w:fill="FFFFFF"/>
          <w:lang w:val="lt-LT"/>
        </w:rPr>
        <w:t>Nr. T-206 </w:t>
      </w:r>
      <w:bookmarkEnd w:id="1"/>
      <w:r w:rsidRPr="007E09CF">
        <w:rPr>
          <w:color w:val="000000"/>
          <w:szCs w:val="24"/>
          <w:shd w:val="clear" w:color="auto" w:fill="FFFFFF"/>
          <w:lang w:val="lt-LT"/>
        </w:rPr>
        <w:t>,,Dėl Ignalinos rajono savivaldybės tarybos veiklos reglamento patvirtinimo“,  227 punktu ir</w:t>
      </w:r>
      <w:r w:rsidRPr="007E09CF">
        <w:rPr>
          <w:szCs w:val="24"/>
          <w:lang w:val="lt-LT"/>
        </w:rPr>
        <w:t xml:space="preserve"> siekdamas</w:t>
      </w:r>
      <w:r w:rsidRPr="007E09CF">
        <w:rPr>
          <w:color w:val="000000"/>
          <w:szCs w:val="24"/>
          <w:shd w:val="clear" w:color="auto" w:fill="FFFFFF"/>
          <w:lang w:val="lt-LT"/>
        </w:rPr>
        <w:t xml:space="preserve"> apsaugoti nuo koronaviruso infekcijos (COVID-19) plitimo grėsmės</w:t>
      </w:r>
      <w:r w:rsidRPr="007E09CF">
        <w:rPr>
          <w:szCs w:val="24"/>
          <w:lang w:val="lt-LT" w:eastAsia="lt-LT"/>
        </w:rPr>
        <w:t>:</w:t>
      </w:r>
    </w:p>
    <w:p w14:paraId="50139C08" w14:textId="23EEDDED" w:rsidR="0038306B" w:rsidRPr="007E09CF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7E09CF">
        <w:rPr>
          <w:szCs w:val="24"/>
          <w:lang w:val="lt-LT"/>
        </w:rPr>
        <w:t>1. Š a u k i u  nuotolinį Ignalinos rajono savivaldybės tarybos posėdį 202</w:t>
      </w:r>
      <w:r w:rsidR="005C4028" w:rsidRPr="007E09CF">
        <w:rPr>
          <w:szCs w:val="24"/>
          <w:lang w:val="lt-LT"/>
        </w:rPr>
        <w:t>2</w:t>
      </w:r>
      <w:r w:rsidRPr="007E09CF">
        <w:rPr>
          <w:szCs w:val="24"/>
          <w:lang w:val="lt-LT"/>
        </w:rPr>
        <w:t xml:space="preserve"> m. </w:t>
      </w:r>
      <w:r w:rsidR="005C4028" w:rsidRPr="007E09CF">
        <w:rPr>
          <w:szCs w:val="24"/>
          <w:lang w:val="lt-LT"/>
        </w:rPr>
        <w:t>sausio</w:t>
      </w:r>
      <w:r w:rsidR="008A50B2" w:rsidRPr="007E09CF">
        <w:rPr>
          <w:szCs w:val="24"/>
          <w:lang w:val="lt-LT"/>
        </w:rPr>
        <w:t xml:space="preserve"> 2</w:t>
      </w:r>
      <w:r w:rsidR="005C4028" w:rsidRPr="007E09CF">
        <w:rPr>
          <w:szCs w:val="24"/>
          <w:lang w:val="lt-LT"/>
        </w:rPr>
        <w:t>7</w:t>
      </w:r>
      <w:r w:rsidRPr="007E09CF">
        <w:rPr>
          <w:szCs w:val="24"/>
          <w:lang w:val="lt-LT"/>
        </w:rPr>
        <w:t xml:space="preserve"> d. </w:t>
      </w:r>
      <w:r w:rsidR="005B655B">
        <w:rPr>
          <w:szCs w:val="24"/>
          <w:lang w:val="lt-LT"/>
        </w:rPr>
        <w:t>10</w:t>
      </w:r>
      <w:r w:rsidR="002B23F0" w:rsidRPr="007E09CF">
        <w:rPr>
          <w:szCs w:val="24"/>
          <w:lang w:val="lt-LT"/>
        </w:rPr>
        <w:t>.</w:t>
      </w:r>
      <w:r w:rsidR="003670D8" w:rsidRPr="007E09CF">
        <w:rPr>
          <w:szCs w:val="24"/>
          <w:lang w:val="lt-LT"/>
        </w:rPr>
        <w:t>0</w:t>
      </w:r>
      <w:r w:rsidR="002B23F0" w:rsidRPr="007E09CF">
        <w:rPr>
          <w:szCs w:val="24"/>
          <w:lang w:val="lt-LT"/>
        </w:rPr>
        <w:t>0</w:t>
      </w:r>
      <w:r w:rsidRPr="007E09CF">
        <w:rPr>
          <w:szCs w:val="24"/>
          <w:lang w:val="lt-LT"/>
        </w:rPr>
        <w:t xml:space="preserve"> val. </w:t>
      </w:r>
    </w:p>
    <w:p w14:paraId="7F169A9A" w14:textId="4BE9CB6D" w:rsidR="00044CDE" w:rsidRPr="007E09CF" w:rsidRDefault="00C63F69" w:rsidP="002B23F0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7E09CF">
        <w:rPr>
          <w:color w:val="000000"/>
          <w:szCs w:val="24"/>
          <w:shd w:val="clear" w:color="auto" w:fill="FFFFFF"/>
          <w:lang w:val="lt-LT"/>
        </w:rPr>
        <w:t>2. S u d a r a u  šio posėdžio darbotvarkę:</w:t>
      </w:r>
    </w:p>
    <w:p w14:paraId="4E94087B" w14:textId="77777777" w:rsidR="00402401" w:rsidRPr="007E09CF" w:rsidRDefault="00C63F69">
      <w:pPr>
        <w:jc w:val="both"/>
        <w:rPr>
          <w:color w:val="000000"/>
          <w:szCs w:val="24"/>
          <w:lang w:val="lt-LT" w:eastAsia="lt-LT"/>
        </w:rPr>
      </w:pPr>
      <w:r w:rsidRPr="007E09CF">
        <w:rPr>
          <w:color w:val="000000"/>
          <w:szCs w:val="24"/>
          <w:lang w:val="lt-LT" w:eastAsia="lt-LT"/>
        </w:rPr>
        <w:t xml:space="preserve">  </w:t>
      </w:r>
    </w:p>
    <w:tbl>
      <w:tblPr>
        <w:tblStyle w:val="Lentelstinklelis1"/>
        <w:tblW w:w="9634" w:type="dxa"/>
        <w:tblLayout w:type="fixed"/>
        <w:tblLook w:val="0000" w:firstRow="0" w:lastRow="0" w:firstColumn="0" w:lastColumn="0" w:noHBand="0" w:noVBand="0"/>
      </w:tblPr>
      <w:tblGrid>
        <w:gridCol w:w="952"/>
        <w:gridCol w:w="8682"/>
      </w:tblGrid>
      <w:tr w:rsidR="005F5BCB" w:rsidRPr="00402401" w14:paraId="5AF28A0E" w14:textId="77777777" w:rsidTr="005F5BCB">
        <w:trPr>
          <w:trHeight w:val="275"/>
        </w:trPr>
        <w:tc>
          <w:tcPr>
            <w:tcW w:w="952" w:type="dxa"/>
            <w:vAlign w:val="center"/>
          </w:tcPr>
          <w:p w14:paraId="201646DB" w14:textId="77777777" w:rsidR="005F5BCB" w:rsidRPr="00402401" w:rsidRDefault="005F5BCB" w:rsidP="00402401">
            <w:pPr>
              <w:tabs>
                <w:tab w:val="clear" w:pos="1293"/>
              </w:tabs>
              <w:textAlignment w:val="auto"/>
              <w:rPr>
                <w:rFonts w:eastAsia="Calibri"/>
                <w:szCs w:val="24"/>
                <w:lang w:val="lt-LT" w:eastAsia="en-US"/>
              </w:rPr>
            </w:pPr>
            <w:r w:rsidRPr="00402401">
              <w:rPr>
                <w:rFonts w:eastAsia="Calibri"/>
                <w:szCs w:val="24"/>
                <w:lang w:val="lt-LT" w:eastAsia="en-US"/>
              </w:rPr>
              <w:t>Eil. Nr.</w:t>
            </w:r>
          </w:p>
        </w:tc>
        <w:tc>
          <w:tcPr>
            <w:tcW w:w="8682" w:type="dxa"/>
            <w:shd w:val="clear" w:color="auto" w:fill="auto"/>
            <w:vAlign w:val="center"/>
          </w:tcPr>
          <w:p w14:paraId="1904D781" w14:textId="77777777" w:rsidR="005F5BCB" w:rsidRPr="00402401" w:rsidRDefault="005F5BCB" w:rsidP="00402401">
            <w:pPr>
              <w:tabs>
                <w:tab w:val="clear" w:pos="1293"/>
              </w:tabs>
              <w:jc w:val="center"/>
              <w:textAlignment w:val="auto"/>
              <w:rPr>
                <w:rFonts w:eastAsia="Calibri"/>
                <w:szCs w:val="24"/>
                <w:lang w:val="lt-LT" w:eastAsia="en-US"/>
              </w:rPr>
            </w:pPr>
            <w:r w:rsidRPr="00402401">
              <w:rPr>
                <w:rFonts w:eastAsia="Calibri"/>
                <w:szCs w:val="24"/>
                <w:lang w:val="lt-LT" w:eastAsia="en-US"/>
              </w:rPr>
              <w:t>Pavadinimas</w:t>
            </w:r>
          </w:p>
        </w:tc>
      </w:tr>
      <w:tr w:rsidR="005F5BCB" w:rsidRPr="00545822" w14:paraId="5124DF7F" w14:textId="77777777" w:rsidTr="005F5BCB">
        <w:tc>
          <w:tcPr>
            <w:tcW w:w="952" w:type="dxa"/>
            <w:vAlign w:val="center"/>
          </w:tcPr>
          <w:p w14:paraId="25A72B2E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6DFACD7B" w14:textId="77777777" w:rsidR="005F5BCB" w:rsidRPr="00402401" w:rsidRDefault="005F5BCB" w:rsidP="00402401">
            <w:pPr>
              <w:tabs>
                <w:tab w:val="clear" w:pos="1293"/>
                <w:tab w:val="left" w:pos="110"/>
              </w:tabs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szCs w:val="24"/>
                <w:lang w:val="lt-LT" w:eastAsia="en-US"/>
              </w:rPr>
              <w:t>Dėl Vaclovo Baltakio individualios įmonės prašymo atleisti nuo valstybinės žemės nuomos mokesčio</w:t>
            </w:r>
          </w:p>
        </w:tc>
      </w:tr>
      <w:tr w:rsidR="005F5BCB" w:rsidRPr="00402401" w14:paraId="3466DA06" w14:textId="77777777" w:rsidTr="005F5BCB">
        <w:tc>
          <w:tcPr>
            <w:tcW w:w="952" w:type="dxa"/>
            <w:vAlign w:val="center"/>
          </w:tcPr>
          <w:p w14:paraId="0E9EFB28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599356CC" w14:textId="77777777" w:rsidR="005F5BCB" w:rsidRPr="00402401" w:rsidRDefault="005F5BCB" w:rsidP="00402401">
            <w:pPr>
              <w:tabs>
                <w:tab w:val="clear" w:pos="1293"/>
                <w:tab w:val="left" w:pos="110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en-US"/>
              </w:rPr>
            </w:pPr>
            <w:r w:rsidRPr="00402401">
              <w:rPr>
                <w:szCs w:val="24"/>
                <w:lang w:val="lt-LT" w:eastAsia="lt-LT"/>
              </w:rPr>
              <w:t>Dėl Ignalinos rajono savivaldybės tarybos 2021 m. spalio 28 d. sprendimo Nr. T-184 „Dėl savivaldybės tarybos nario įgaliojimų netekimo“ pakeitimo</w:t>
            </w:r>
          </w:p>
        </w:tc>
      </w:tr>
      <w:tr w:rsidR="005F5BCB" w:rsidRPr="00402401" w14:paraId="13E1C4ED" w14:textId="77777777" w:rsidTr="005F5BCB">
        <w:tc>
          <w:tcPr>
            <w:tcW w:w="952" w:type="dxa"/>
            <w:vAlign w:val="center"/>
          </w:tcPr>
          <w:p w14:paraId="48154CC2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36DA4C7D" w14:textId="5293E7E6" w:rsidR="005F5BCB" w:rsidRPr="00402401" w:rsidRDefault="005F5BCB" w:rsidP="00402401">
            <w:pPr>
              <w:tabs>
                <w:tab w:val="clear" w:pos="1293"/>
                <w:tab w:val="left" w:pos="110"/>
              </w:tabs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szCs w:val="24"/>
                <w:lang w:val="lt-LT" w:eastAsia="lt-LT"/>
              </w:rPr>
              <w:t>Dėl 2022 metų Ignalinos rajono savivaldybės tarybos darbo plano patvirtinimo</w:t>
            </w:r>
          </w:p>
        </w:tc>
      </w:tr>
      <w:tr w:rsidR="005F5BCB" w:rsidRPr="00545822" w14:paraId="2CF76D32" w14:textId="77777777" w:rsidTr="005F5BCB">
        <w:tc>
          <w:tcPr>
            <w:tcW w:w="952" w:type="dxa"/>
            <w:vAlign w:val="center"/>
          </w:tcPr>
          <w:p w14:paraId="68C6E4C1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66C20D26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en-US"/>
              </w:rPr>
            </w:pPr>
            <w:r w:rsidRPr="00402401">
              <w:rPr>
                <w:rFonts w:eastAsia="Lucida Sans Unicode" w:cs="Mangal"/>
                <w:kern w:val="2"/>
                <w:szCs w:val="24"/>
                <w:lang w:val="lt-LT" w:eastAsia="en-US" w:bidi="hi-IN"/>
              </w:rPr>
              <w:t>Dėl sutikimo pratęsti asmens išlaikymą socialinės globos įstaigoje</w:t>
            </w:r>
          </w:p>
        </w:tc>
      </w:tr>
      <w:tr w:rsidR="005F5BCB" w:rsidRPr="00402401" w14:paraId="095A63EC" w14:textId="77777777" w:rsidTr="005F5BCB">
        <w:trPr>
          <w:trHeight w:val="214"/>
        </w:trPr>
        <w:tc>
          <w:tcPr>
            <w:tcW w:w="952" w:type="dxa"/>
            <w:vAlign w:val="center"/>
          </w:tcPr>
          <w:p w14:paraId="2B24DF66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15DF4F5B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lang w:val="lt-LT" w:eastAsia="en-US"/>
              </w:rPr>
              <w:t>Dėl Ignalinos miesto Ligoninės gatvės geografinių charakteristikų pakeitimo</w:t>
            </w:r>
          </w:p>
        </w:tc>
      </w:tr>
      <w:tr w:rsidR="005F5BCB" w:rsidRPr="00545822" w14:paraId="6712B5DF" w14:textId="77777777" w:rsidTr="005F5BCB">
        <w:trPr>
          <w:trHeight w:val="214"/>
        </w:trPr>
        <w:tc>
          <w:tcPr>
            <w:tcW w:w="952" w:type="dxa"/>
            <w:vAlign w:val="center"/>
          </w:tcPr>
          <w:p w14:paraId="6BB7FD0B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46B13BA3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lang w:val="lt-LT" w:eastAsia="en-US"/>
              </w:rPr>
            </w:pPr>
            <w:r w:rsidRPr="00402401">
              <w:rPr>
                <w:rFonts w:eastAsia="Calibri" w:cs="Calibri"/>
                <w:lang w:val="lt-LT" w:eastAsia="en-US"/>
              </w:rPr>
              <w:t>Dėl Ignalinos rajono savivaldybės gyvenamųjų vietovių teritorijų ribų ir pavadinimų nustatymo ar keitimo plano</w:t>
            </w:r>
          </w:p>
        </w:tc>
      </w:tr>
      <w:tr w:rsidR="005F5BCB" w:rsidRPr="00402401" w14:paraId="213F5EFF" w14:textId="77777777" w:rsidTr="005F5BCB">
        <w:tc>
          <w:tcPr>
            <w:tcW w:w="952" w:type="dxa"/>
            <w:vAlign w:val="center"/>
          </w:tcPr>
          <w:p w14:paraId="53D82133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7C7402DD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b/>
                <w:bCs/>
                <w:szCs w:val="24"/>
                <w:lang w:val="lt-LT" w:eastAsia="en-US"/>
              </w:rPr>
              <w:t> </w:t>
            </w:r>
            <w:r w:rsidRPr="00402401">
              <w:rPr>
                <w:rFonts w:eastAsia="Calibri" w:cs="Calibri"/>
                <w:szCs w:val="24"/>
                <w:lang w:val="lt-LT" w:eastAsia="en-US"/>
              </w:rPr>
              <w:t>Dėl Ignalinos rajono savivaldybės tarybos 2019 m. rugsėjo 5 d. sprendimo Nr. T-165 „Dėl Ignalinos rajono savivaldybės jaunimo reikalų tarybos sudėties patvirtinimo“ pakeitimo</w:t>
            </w:r>
          </w:p>
        </w:tc>
      </w:tr>
      <w:tr w:rsidR="005F5BCB" w:rsidRPr="00545822" w14:paraId="05BD0274" w14:textId="77777777" w:rsidTr="005F5BCB">
        <w:tc>
          <w:tcPr>
            <w:tcW w:w="952" w:type="dxa"/>
            <w:vAlign w:val="center"/>
          </w:tcPr>
          <w:p w14:paraId="172C2E63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2D14B879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b/>
                <w:bCs/>
                <w:szCs w:val="24"/>
                <w:lang w:val="lt-LT" w:eastAsia="en-US"/>
              </w:rPr>
            </w:pPr>
            <w:r w:rsidRPr="00402401">
              <w:rPr>
                <w:rFonts w:eastAsia="Calibri" w:cs="Calibri"/>
                <w:lang w:val="lt-LT" w:eastAsia="en-US"/>
              </w:rPr>
              <w:t>Dėl ilgalaikio ir trumpalaikio turto perėmimo savivaldybės nuosavybėn ir jo perdavimo valdyti, naudoti ir disponuoti patikėjimo teise</w:t>
            </w:r>
          </w:p>
        </w:tc>
      </w:tr>
      <w:tr w:rsidR="005F5BCB" w:rsidRPr="00402401" w14:paraId="7B111AE7" w14:textId="77777777" w:rsidTr="005F5BCB">
        <w:tc>
          <w:tcPr>
            <w:tcW w:w="952" w:type="dxa"/>
            <w:vAlign w:val="center"/>
          </w:tcPr>
          <w:p w14:paraId="3F13C20E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01C357B9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en-US"/>
              </w:rPr>
            </w:pPr>
            <w:r w:rsidRPr="00402401">
              <w:rPr>
                <w:rFonts w:eastAsia="Calibri" w:cs="Calibri"/>
                <w:szCs w:val="24"/>
                <w:lang w:val="lt-LT" w:eastAsia="en-US"/>
              </w:rPr>
              <w:t>Dėl turto perėmimo ir jo perdavimo pagal panaudos sutartį</w:t>
            </w:r>
          </w:p>
        </w:tc>
      </w:tr>
      <w:tr w:rsidR="005F5BCB" w:rsidRPr="00402401" w14:paraId="26D53922" w14:textId="77777777" w:rsidTr="005F5BCB">
        <w:tc>
          <w:tcPr>
            <w:tcW w:w="952" w:type="dxa"/>
            <w:vAlign w:val="center"/>
          </w:tcPr>
          <w:p w14:paraId="5A41FB37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6CFDB0B7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b/>
                <w:bCs/>
                <w:szCs w:val="24"/>
                <w:lang w:val="lt-LT" w:eastAsia="en-US"/>
              </w:rPr>
            </w:pPr>
            <w:r w:rsidRPr="00402401">
              <w:rPr>
                <w:rFonts w:eastAsia="Calibri" w:cs="Calibri"/>
                <w:lang w:val="lt-LT" w:eastAsia="lt-LT"/>
              </w:rPr>
              <w:t>Dėl leidimo įregistruoti asociacijos „Vienybė – tai mes“ buveinę</w:t>
            </w:r>
          </w:p>
        </w:tc>
      </w:tr>
      <w:tr w:rsidR="005F5BCB" w:rsidRPr="00402401" w14:paraId="5D620614" w14:textId="77777777" w:rsidTr="005F5BCB">
        <w:tc>
          <w:tcPr>
            <w:tcW w:w="952" w:type="dxa"/>
            <w:vAlign w:val="center"/>
          </w:tcPr>
          <w:p w14:paraId="5CFD9AAD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600BEB9B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lang w:val="lt-LT" w:eastAsia="lt-LT"/>
              </w:rPr>
            </w:pPr>
            <w:r w:rsidRPr="00402401">
              <w:rPr>
                <w:rFonts w:eastAsia="Calibri" w:cs="Calibri"/>
                <w:lang w:val="lt-LT" w:eastAsia="lt-LT"/>
              </w:rPr>
              <w:t>Dėl lengvatų taikymo</w:t>
            </w:r>
          </w:p>
        </w:tc>
      </w:tr>
      <w:tr w:rsidR="005F5BCB" w:rsidRPr="00402401" w14:paraId="49B98C14" w14:textId="77777777" w:rsidTr="005F5BCB">
        <w:tc>
          <w:tcPr>
            <w:tcW w:w="952" w:type="dxa"/>
            <w:vAlign w:val="center"/>
          </w:tcPr>
          <w:p w14:paraId="149013FF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3B9D3545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lang w:val="lt-LT" w:eastAsia="lt-LT"/>
              </w:rPr>
            </w:pPr>
            <w:r w:rsidRPr="00402401">
              <w:rPr>
                <w:rFonts w:eastAsia="Calibri" w:cs="Calibri"/>
                <w:lang w:val="lt-LT" w:eastAsia="lt-LT"/>
              </w:rPr>
              <w:t>Dėl turto nuomos</w:t>
            </w:r>
          </w:p>
        </w:tc>
      </w:tr>
      <w:tr w:rsidR="005F5BCB" w:rsidRPr="00545822" w14:paraId="65A3625B" w14:textId="77777777" w:rsidTr="005F5BCB">
        <w:tc>
          <w:tcPr>
            <w:tcW w:w="952" w:type="dxa"/>
            <w:vAlign w:val="center"/>
          </w:tcPr>
          <w:p w14:paraId="6E3FBACC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46D76C47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lang w:val="lt-LT" w:eastAsia="lt-LT"/>
              </w:rPr>
            </w:pPr>
            <w:r w:rsidRPr="00402401">
              <w:rPr>
                <w:rFonts w:eastAsia="Calibri" w:cs="Calibri"/>
                <w:szCs w:val="24"/>
                <w:lang w:val="lt-LT" w:eastAsia="en-US"/>
              </w:rPr>
              <w:t>Dėl Vyriausybės atstovų įstaigos Vyriausybės atstovo Panevėžio ir Utenos apskrityse 2021 m. gruodžio 22 d. teikimo Nr. TR3-54 (5.3E) „Dėl Ignalinos rajono savivaldybės tarybos 2021 m. lapkričio 25 d. sprendimo Nr. T-188 „Dėl uždarosios akcinės bendrovės „Didžiasalio komunalinės paslaugos“ perskaičiuotų geriamojo vandens tiekimo ir nuotekų tvarkymo paslaugų bazinių kainų nustatymo ir subsidijavimo“</w:t>
            </w:r>
          </w:p>
        </w:tc>
      </w:tr>
      <w:tr w:rsidR="005F5BCB" w:rsidRPr="00545822" w14:paraId="3A76119E" w14:textId="77777777" w:rsidTr="005F5BCB">
        <w:tc>
          <w:tcPr>
            <w:tcW w:w="952" w:type="dxa"/>
            <w:vAlign w:val="center"/>
          </w:tcPr>
          <w:p w14:paraId="48013997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318AD8D7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rFonts w:eastAsia="Calibri" w:cs="Calibri"/>
                <w:lang w:val="lt-LT" w:eastAsia="lt-LT"/>
              </w:rPr>
            </w:pPr>
            <w:r w:rsidRPr="00402401">
              <w:rPr>
                <w:rFonts w:eastAsia="Calibri" w:cs="Calibri"/>
                <w:color w:val="000000"/>
                <w:szCs w:val="24"/>
                <w:shd w:val="clear" w:color="auto" w:fill="FFFFFF"/>
                <w:lang w:val="lt-LT" w:eastAsia="en-US"/>
              </w:rPr>
              <w:t>Dėl Darbuotojų, kuriems gali būti suteiktos tarnybinės gyvenamosios patalpos, kategorijų sąrašo nustatymo</w:t>
            </w:r>
          </w:p>
        </w:tc>
      </w:tr>
      <w:tr w:rsidR="005F5BCB" w:rsidRPr="00545822" w14:paraId="67A77F25" w14:textId="77777777" w:rsidTr="005F5BCB">
        <w:tc>
          <w:tcPr>
            <w:tcW w:w="952" w:type="dxa"/>
            <w:vAlign w:val="center"/>
          </w:tcPr>
          <w:p w14:paraId="5E8EAC38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563FFB04" w14:textId="77777777" w:rsidR="005F5BCB" w:rsidRPr="00402401" w:rsidRDefault="005F5BCB" w:rsidP="00402401">
            <w:pPr>
              <w:tabs>
                <w:tab w:val="clear" w:pos="1293"/>
                <w:tab w:val="left" w:pos="1080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en-US"/>
              </w:rPr>
            </w:pPr>
            <w:r w:rsidRPr="00402401">
              <w:rPr>
                <w:rFonts w:eastAsia="Calibri" w:cs="Calibri"/>
                <w:szCs w:val="24"/>
                <w:lang w:val="lt-LT" w:eastAsia="lt-LT"/>
              </w:rPr>
              <w:t xml:space="preserve">Dėl delegavimo į Trūkstamų specialybių gydytojų skatinimo dirbti Ignalinos rajono </w:t>
            </w:r>
            <w:r w:rsidRPr="00402401">
              <w:rPr>
                <w:rFonts w:eastAsia="Calibri" w:cs="Calibri"/>
                <w:szCs w:val="24"/>
                <w:lang w:val="lt-LT" w:eastAsia="lt-LT"/>
              </w:rPr>
              <w:lastRenderedPageBreak/>
              <w:t>savivaldybės asmens sveikatos priežiūros įstaigose prašymų nagrinėjimo komisiją</w:t>
            </w:r>
          </w:p>
        </w:tc>
      </w:tr>
      <w:tr w:rsidR="005F5BCB" w:rsidRPr="00545822" w14:paraId="43BDD65D" w14:textId="77777777" w:rsidTr="005F5BCB">
        <w:tc>
          <w:tcPr>
            <w:tcW w:w="952" w:type="dxa"/>
            <w:vAlign w:val="center"/>
          </w:tcPr>
          <w:p w14:paraId="1FC5988B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2CF177AE" w14:textId="77777777" w:rsidR="005F5BCB" w:rsidRPr="00402401" w:rsidRDefault="005F5BCB" w:rsidP="00402401">
            <w:pPr>
              <w:tabs>
                <w:tab w:val="clear" w:pos="1293"/>
                <w:tab w:val="left" w:pos="1080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szCs w:val="24"/>
                <w:lang w:val="lt-LT" w:eastAsia="lt-LT"/>
              </w:rPr>
              <w:t>Dėl Ignalinos rajono savivaldybės tarybos 2018 m. gegužės 17 d. sprendimo Nr. T-76 „Dėl Mokinių priėmimo į Ignalinos rajono savivaldybės bendrojo ugdymo mokyklas tvarkos apraše nenumatytų atvejų nagrinėjimo komisijos sudarymo ir jos darbo reglamento patvirtinimo“ pakeitimo</w:t>
            </w:r>
          </w:p>
        </w:tc>
      </w:tr>
      <w:tr w:rsidR="005F5BCB" w:rsidRPr="00545822" w14:paraId="742F8B0A" w14:textId="77777777" w:rsidTr="005F5BCB">
        <w:tc>
          <w:tcPr>
            <w:tcW w:w="952" w:type="dxa"/>
            <w:vAlign w:val="center"/>
          </w:tcPr>
          <w:p w14:paraId="64D589A5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186A548D" w14:textId="77777777" w:rsidR="005F5BCB" w:rsidRPr="00402401" w:rsidRDefault="005F5BCB" w:rsidP="00402401">
            <w:pPr>
              <w:tabs>
                <w:tab w:val="clear" w:pos="1293"/>
                <w:tab w:val="left" w:pos="1080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szCs w:val="24"/>
                <w:lang w:val="lt-LT" w:eastAsia="lt-LT"/>
              </w:rPr>
              <w:t>Dėl Ignalinos rajono savivaldybės tarybos 2020 m. spalio 29 d. sprendimo Nr. T-243 „Dėl didžiausio leistino pareigybių skaičiaus Ignalinos rajono savivaldybės švietimo įstaigose nustatymo“ pakeitimo</w:t>
            </w:r>
          </w:p>
        </w:tc>
      </w:tr>
      <w:tr w:rsidR="005F5BCB" w:rsidRPr="00545822" w14:paraId="6ED8F13E" w14:textId="77777777" w:rsidTr="005F5BCB">
        <w:tc>
          <w:tcPr>
            <w:tcW w:w="952" w:type="dxa"/>
            <w:vAlign w:val="center"/>
          </w:tcPr>
          <w:p w14:paraId="5EF5EA74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26F9FE82" w14:textId="77777777" w:rsidR="005F5BCB" w:rsidRPr="00402401" w:rsidRDefault="005F5BCB" w:rsidP="00402401">
            <w:pPr>
              <w:tabs>
                <w:tab w:val="clear" w:pos="1293"/>
                <w:tab w:val="left" w:pos="1080"/>
              </w:tabs>
              <w:jc w:val="both"/>
              <w:textAlignment w:val="auto"/>
              <w:rPr>
                <w:rFonts w:eastAsia="Calibri" w:cs="Calibri"/>
                <w:szCs w:val="24"/>
                <w:lang w:val="lt-LT" w:eastAsia="lt-LT"/>
              </w:rPr>
            </w:pPr>
            <w:r w:rsidRPr="00402401">
              <w:rPr>
                <w:rFonts w:eastAsia="Calibri" w:cs="Calibri"/>
                <w:szCs w:val="24"/>
                <w:lang w:val="lt-LT" w:eastAsia="lt-LT"/>
              </w:rPr>
              <w:t>Dėl Ignalinos rajono savivaldybės tarybos 2018 m. gegužės 17 d. sprendimo Nr. T-73 „Dėl Mokyklinių autobusų naudojimo laisvu nuo mokinių vežimo į Ignalinos rajono savivaldybės bendrojo ugdymo mokyklas ir iš jų metu tvarkos aprašo patvirtinimo“ pakeitimo</w:t>
            </w:r>
          </w:p>
        </w:tc>
      </w:tr>
      <w:tr w:rsidR="005F5BCB" w:rsidRPr="00402401" w14:paraId="575CC7EE" w14:textId="77777777" w:rsidTr="005F5BCB">
        <w:tc>
          <w:tcPr>
            <w:tcW w:w="952" w:type="dxa"/>
            <w:vAlign w:val="center"/>
          </w:tcPr>
          <w:p w14:paraId="13ABC9F1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793203E6" w14:textId="77777777" w:rsidR="005F5BCB" w:rsidRPr="00402401" w:rsidRDefault="005F5BCB" w:rsidP="00402401">
            <w:pPr>
              <w:tabs>
                <w:tab w:val="clear" w:pos="1293"/>
              </w:tabs>
              <w:ind w:firstLine="57"/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szCs w:val="24"/>
                <w:lang w:val="lt-LT" w:eastAsia="lt-LT"/>
              </w:rPr>
              <w:t>Dėl Ignalinos rajono savivaldybės kontrolės ir audito tarnybos savivaldybės kontrolieriaus pareigybės aprašymo patvirtinimo</w:t>
            </w:r>
          </w:p>
        </w:tc>
      </w:tr>
      <w:tr w:rsidR="005F5BCB" w:rsidRPr="00402401" w14:paraId="66634BB9" w14:textId="77777777" w:rsidTr="005F5BCB">
        <w:tc>
          <w:tcPr>
            <w:tcW w:w="952" w:type="dxa"/>
            <w:vAlign w:val="center"/>
          </w:tcPr>
          <w:p w14:paraId="1D6EE4A8" w14:textId="77777777" w:rsidR="005F5BCB" w:rsidRPr="00402401" w:rsidRDefault="005F5BCB" w:rsidP="00402401">
            <w:pPr>
              <w:widowControl/>
              <w:numPr>
                <w:ilvl w:val="0"/>
                <w:numId w:val="6"/>
              </w:numPr>
              <w:tabs>
                <w:tab w:val="clear" w:pos="1293"/>
              </w:tabs>
              <w:ind w:left="786"/>
              <w:contextualSpacing/>
              <w:textAlignment w:val="auto"/>
              <w:rPr>
                <w:rFonts w:eastAsia="Calibri"/>
                <w:szCs w:val="24"/>
                <w:lang w:val="lt-LT" w:eastAsia="en-US"/>
              </w:rPr>
            </w:pPr>
          </w:p>
        </w:tc>
        <w:tc>
          <w:tcPr>
            <w:tcW w:w="8682" w:type="dxa"/>
            <w:vAlign w:val="center"/>
          </w:tcPr>
          <w:p w14:paraId="30B80C2C" w14:textId="77777777" w:rsidR="005F5BCB" w:rsidRPr="00402401" w:rsidRDefault="005F5BCB" w:rsidP="00402401">
            <w:pPr>
              <w:tabs>
                <w:tab w:val="clear" w:pos="1293"/>
              </w:tabs>
              <w:jc w:val="both"/>
              <w:textAlignment w:val="auto"/>
              <w:rPr>
                <w:szCs w:val="24"/>
                <w:lang w:val="lt-LT" w:eastAsia="lt-LT"/>
              </w:rPr>
            </w:pPr>
            <w:r w:rsidRPr="00402401">
              <w:rPr>
                <w:szCs w:val="24"/>
                <w:lang w:val="lt-LT" w:eastAsia="lt-LT"/>
              </w:rPr>
              <w:t>Dėl savivaldybei nuosavybės teise priklausančio buto su rūsiu pardavimo</w:t>
            </w:r>
          </w:p>
        </w:tc>
      </w:tr>
    </w:tbl>
    <w:p w14:paraId="28728AA9" w14:textId="724B51F5" w:rsidR="00C7713E" w:rsidRPr="007E09CF" w:rsidRDefault="00C63F69">
      <w:pPr>
        <w:jc w:val="both"/>
        <w:rPr>
          <w:color w:val="000000"/>
          <w:szCs w:val="24"/>
          <w:lang w:val="lt-LT" w:eastAsia="lt-LT"/>
        </w:rPr>
      </w:pPr>
      <w:r w:rsidRPr="007E09CF">
        <w:rPr>
          <w:color w:val="000000"/>
          <w:szCs w:val="24"/>
          <w:lang w:val="lt-LT" w:eastAsia="lt-LT"/>
        </w:rPr>
        <w:t xml:space="preserve"> </w:t>
      </w:r>
    </w:p>
    <w:p w14:paraId="48D5DC3D" w14:textId="3975BE0C" w:rsidR="0038306B" w:rsidRPr="007E09CF" w:rsidRDefault="00C63F69" w:rsidP="00E40513">
      <w:pPr>
        <w:tabs>
          <w:tab w:val="left" w:pos="1134"/>
        </w:tabs>
        <w:jc w:val="both"/>
        <w:rPr>
          <w:szCs w:val="24"/>
          <w:lang w:val="lt-LT"/>
        </w:rPr>
      </w:pPr>
      <w:r w:rsidRPr="007E09CF">
        <w:rPr>
          <w:color w:val="000000"/>
          <w:szCs w:val="24"/>
          <w:lang w:val="lt-LT" w:eastAsia="lt-LT"/>
        </w:rPr>
        <w:t xml:space="preserve">       </w:t>
      </w:r>
      <w:r w:rsidR="005E0787" w:rsidRPr="007E09CF">
        <w:rPr>
          <w:color w:val="000000"/>
          <w:szCs w:val="24"/>
          <w:lang w:val="lt-LT" w:eastAsia="lt-LT"/>
        </w:rPr>
        <w:tab/>
      </w:r>
      <w:r w:rsidR="00DB4F7F" w:rsidRPr="007E09CF">
        <w:rPr>
          <w:szCs w:val="24"/>
          <w:lang w:val="lt-LT"/>
        </w:rPr>
        <w:tab/>
      </w:r>
      <w:r w:rsidR="00E40513" w:rsidRPr="007E09CF">
        <w:rPr>
          <w:szCs w:val="24"/>
          <w:lang w:val="lt-LT"/>
        </w:rPr>
        <w:t>3</w:t>
      </w:r>
      <w:r w:rsidRPr="007E09CF">
        <w:rPr>
          <w:szCs w:val="24"/>
          <w:lang w:val="lt-LT"/>
        </w:rPr>
        <w:t xml:space="preserve">. K v i e č i u </w:t>
      </w:r>
      <w:r w:rsidRPr="007E09CF">
        <w:rPr>
          <w:color w:val="000000"/>
          <w:szCs w:val="24"/>
          <w:shd w:val="clear" w:color="auto" w:fill="FFFFFF"/>
          <w:lang w:val="lt-LT"/>
        </w:rPr>
        <w:t>dalyvauti posėdyje savivaldybės administracijos struktūrinių, struktūrinių – teritorinių padalinių</w:t>
      </w:r>
      <w:r w:rsidR="000636D9" w:rsidRPr="007E09CF">
        <w:rPr>
          <w:color w:val="000000"/>
          <w:szCs w:val="24"/>
          <w:shd w:val="clear" w:color="auto" w:fill="FFFFFF"/>
          <w:lang w:val="lt-LT"/>
        </w:rPr>
        <w:t xml:space="preserve"> vadovus nuotoliniu būdu.</w:t>
      </w:r>
    </w:p>
    <w:p w14:paraId="4F6EDB63" w14:textId="77777777" w:rsidR="0038306B" w:rsidRPr="007E09CF" w:rsidRDefault="0038306B">
      <w:pPr>
        <w:widowControl/>
        <w:tabs>
          <w:tab w:val="clear" w:pos="1293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6AE34CE3" w14:textId="77777777" w:rsidR="0038306B" w:rsidRPr="007E09CF" w:rsidRDefault="0038306B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2D099E32" w14:textId="5244ACB3" w:rsidR="0038306B" w:rsidRPr="007E09CF" w:rsidRDefault="00C63F69">
      <w:pPr>
        <w:widowControl/>
        <w:tabs>
          <w:tab w:val="clear" w:pos="1293"/>
        </w:tabs>
        <w:jc w:val="both"/>
        <w:rPr>
          <w:szCs w:val="24"/>
          <w:lang w:val="lt-LT"/>
        </w:rPr>
      </w:pPr>
      <w:r w:rsidRPr="007E09CF">
        <w:rPr>
          <w:szCs w:val="24"/>
          <w:lang w:val="lt-LT"/>
        </w:rPr>
        <w:t xml:space="preserve">Savivaldybės </w:t>
      </w:r>
      <w:r w:rsidR="00511F95" w:rsidRPr="007E09CF">
        <w:rPr>
          <w:szCs w:val="24"/>
          <w:lang w:val="lt-LT"/>
        </w:rPr>
        <w:t>meras                                                                                                       Justas Rasikas</w:t>
      </w:r>
    </w:p>
    <w:p w14:paraId="2FA23E72" w14:textId="3E01BF45" w:rsidR="00823F14" w:rsidRPr="007E09CF" w:rsidRDefault="00823F14" w:rsidP="00823F14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12B4817A" w14:textId="77777777" w:rsidR="00823F14" w:rsidRPr="007E09CF" w:rsidRDefault="00823F14" w:rsidP="00823F14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6506B635" w14:textId="0B27FDAA" w:rsidR="0038306B" w:rsidRPr="007E09CF" w:rsidRDefault="00C63F69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7E09CF">
        <w:rPr>
          <w:szCs w:val="24"/>
          <w:lang w:val="lt-LT"/>
        </w:rPr>
        <w:tab/>
        <w:t xml:space="preserve">                 </w:t>
      </w:r>
    </w:p>
    <w:sectPr w:rsidR="0038306B" w:rsidRPr="007E09CF" w:rsidSect="001011CE">
      <w:footerReference w:type="default" r:id="rId8"/>
      <w:footerReference w:type="first" r:id="rId9"/>
      <w:pgSz w:w="11906" w:h="16838"/>
      <w:pgMar w:top="1134" w:right="567" w:bottom="624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F4497" w14:textId="77777777" w:rsidR="00544B45" w:rsidRDefault="00544B45">
      <w:r>
        <w:separator/>
      </w:r>
    </w:p>
  </w:endnote>
  <w:endnote w:type="continuationSeparator" w:id="0">
    <w:p w14:paraId="4EC4E166" w14:textId="77777777" w:rsidR="00544B45" w:rsidRDefault="0054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D8C1" w14:textId="77777777" w:rsidR="0038306B" w:rsidRDefault="0038306B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60D7" w14:textId="77777777" w:rsidR="0038306B" w:rsidRDefault="0038306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CBFF6" w14:textId="77777777" w:rsidR="00544B45" w:rsidRDefault="00544B45">
      <w:r>
        <w:separator/>
      </w:r>
    </w:p>
  </w:footnote>
  <w:footnote w:type="continuationSeparator" w:id="0">
    <w:p w14:paraId="28436070" w14:textId="77777777" w:rsidR="00544B45" w:rsidRDefault="0054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F30"/>
    <w:multiLevelType w:val="multilevel"/>
    <w:tmpl w:val="9C2A69C2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1" w15:restartNumberingAfterBreak="0">
    <w:nsid w:val="34155243"/>
    <w:multiLevelType w:val="multilevel"/>
    <w:tmpl w:val="11B215C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1940E4"/>
    <w:multiLevelType w:val="multilevel"/>
    <w:tmpl w:val="3536B47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51614CC5"/>
    <w:multiLevelType w:val="multilevel"/>
    <w:tmpl w:val="DBA85EEC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6E3C55C7"/>
    <w:multiLevelType w:val="multilevel"/>
    <w:tmpl w:val="EFDE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5E649A2"/>
    <w:multiLevelType w:val="multilevel"/>
    <w:tmpl w:val="09403B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06B"/>
    <w:rsid w:val="00044CDE"/>
    <w:rsid w:val="000636D9"/>
    <w:rsid w:val="0006693A"/>
    <w:rsid w:val="001011CE"/>
    <w:rsid w:val="001074F3"/>
    <w:rsid w:val="00114FD8"/>
    <w:rsid w:val="002110C4"/>
    <w:rsid w:val="00242BE2"/>
    <w:rsid w:val="00261E36"/>
    <w:rsid w:val="002B23F0"/>
    <w:rsid w:val="003670D8"/>
    <w:rsid w:val="0038306B"/>
    <w:rsid w:val="00402401"/>
    <w:rsid w:val="00474322"/>
    <w:rsid w:val="00511F95"/>
    <w:rsid w:val="00544B45"/>
    <w:rsid w:val="00545822"/>
    <w:rsid w:val="00583E77"/>
    <w:rsid w:val="005B655B"/>
    <w:rsid w:val="005C4028"/>
    <w:rsid w:val="005E0787"/>
    <w:rsid w:val="005F5BCB"/>
    <w:rsid w:val="006025C9"/>
    <w:rsid w:val="006832DD"/>
    <w:rsid w:val="007E09CF"/>
    <w:rsid w:val="00823F14"/>
    <w:rsid w:val="00870943"/>
    <w:rsid w:val="008A50B2"/>
    <w:rsid w:val="008B4A7E"/>
    <w:rsid w:val="00936E0C"/>
    <w:rsid w:val="009C7B4F"/>
    <w:rsid w:val="00A25240"/>
    <w:rsid w:val="00A6317B"/>
    <w:rsid w:val="00AA557F"/>
    <w:rsid w:val="00B05D8B"/>
    <w:rsid w:val="00BB2846"/>
    <w:rsid w:val="00BC11C1"/>
    <w:rsid w:val="00BC6708"/>
    <w:rsid w:val="00BE043C"/>
    <w:rsid w:val="00C63F69"/>
    <w:rsid w:val="00C7713E"/>
    <w:rsid w:val="00CF4D18"/>
    <w:rsid w:val="00D46287"/>
    <w:rsid w:val="00D669D3"/>
    <w:rsid w:val="00D73BEC"/>
    <w:rsid w:val="00DB4F7F"/>
    <w:rsid w:val="00E40513"/>
    <w:rsid w:val="00E4742C"/>
    <w:rsid w:val="00E65828"/>
    <w:rsid w:val="00E77E2D"/>
    <w:rsid w:val="00F25037"/>
    <w:rsid w:val="00FC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2806"/>
  <w15:docId w15:val="{979C5CC4-BDC0-4E82-9F5E-1358930B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11CE"/>
    <w:pPr>
      <w:widowControl w:val="0"/>
      <w:tabs>
        <w:tab w:val="left" w:pos="1293"/>
      </w:tabs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rsid w:val="001011CE"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1011CE"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1011CE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1011CE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1011CE"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sid w:val="001011CE"/>
  </w:style>
  <w:style w:type="character" w:customStyle="1" w:styleId="WW8Num1z1">
    <w:name w:val="WW8Num1z1"/>
    <w:qFormat/>
    <w:rsid w:val="001011CE"/>
  </w:style>
  <w:style w:type="character" w:customStyle="1" w:styleId="WW8Num1z2">
    <w:name w:val="WW8Num1z2"/>
    <w:qFormat/>
    <w:rsid w:val="001011CE"/>
  </w:style>
  <w:style w:type="character" w:customStyle="1" w:styleId="WW8Num1z3">
    <w:name w:val="WW8Num1z3"/>
    <w:qFormat/>
    <w:rsid w:val="001011CE"/>
  </w:style>
  <w:style w:type="character" w:customStyle="1" w:styleId="WW8Num1z4">
    <w:name w:val="WW8Num1z4"/>
    <w:qFormat/>
    <w:rsid w:val="001011CE"/>
  </w:style>
  <w:style w:type="character" w:customStyle="1" w:styleId="WW8Num1z5">
    <w:name w:val="WW8Num1z5"/>
    <w:qFormat/>
    <w:rsid w:val="001011CE"/>
  </w:style>
  <w:style w:type="character" w:customStyle="1" w:styleId="WW8Num1z6">
    <w:name w:val="WW8Num1z6"/>
    <w:qFormat/>
    <w:rsid w:val="001011CE"/>
  </w:style>
  <w:style w:type="character" w:customStyle="1" w:styleId="WW8Num1z7">
    <w:name w:val="WW8Num1z7"/>
    <w:qFormat/>
    <w:rsid w:val="001011CE"/>
  </w:style>
  <w:style w:type="character" w:customStyle="1" w:styleId="WW8Num1z8">
    <w:name w:val="WW8Num1z8"/>
    <w:qFormat/>
    <w:rsid w:val="001011CE"/>
  </w:style>
  <w:style w:type="character" w:customStyle="1" w:styleId="WW8Num2z0">
    <w:name w:val="WW8Num2z0"/>
    <w:qFormat/>
    <w:rsid w:val="001011CE"/>
    <w:rPr>
      <w:b w:val="0"/>
      <w:i w:val="0"/>
    </w:rPr>
  </w:style>
  <w:style w:type="character" w:customStyle="1" w:styleId="WW8Num2z1">
    <w:name w:val="WW8Num2z1"/>
    <w:qFormat/>
    <w:rsid w:val="001011CE"/>
  </w:style>
  <w:style w:type="character" w:customStyle="1" w:styleId="WW8Num2z2">
    <w:name w:val="WW8Num2z2"/>
    <w:qFormat/>
    <w:rsid w:val="001011CE"/>
  </w:style>
  <w:style w:type="character" w:customStyle="1" w:styleId="WW8Num2z3">
    <w:name w:val="WW8Num2z3"/>
    <w:qFormat/>
    <w:rsid w:val="001011CE"/>
  </w:style>
  <w:style w:type="character" w:customStyle="1" w:styleId="WW8Num2z4">
    <w:name w:val="WW8Num2z4"/>
    <w:qFormat/>
    <w:rsid w:val="001011CE"/>
  </w:style>
  <w:style w:type="character" w:customStyle="1" w:styleId="WW8Num2z5">
    <w:name w:val="WW8Num2z5"/>
    <w:qFormat/>
    <w:rsid w:val="001011CE"/>
  </w:style>
  <w:style w:type="character" w:customStyle="1" w:styleId="WW8Num2z6">
    <w:name w:val="WW8Num2z6"/>
    <w:qFormat/>
    <w:rsid w:val="001011CE"/>
  </w:style>
  <w:style w:type="character" w:customStyle="1" w:styleId="WW8Num2z7">
    <w:name w:val="WW8Num2z7"/>
    <w:qFormat/>
    <w:rsid w:val="001011CE"/>
  </w:style>
  <w:style w:type="character" w:customStyle="1" w:styleId="WW8Num2z8">
    <w:name w:val="WW8Num2z8"/>
    <w:qFormat/>
    <w:rsid w:val="001011CE"/>
  </w:style>
  <w:style w:type="character" w:customStyle="1" w:styleId="WW8Num3z0">
    <w:name w:val="WW8Num3z0"/>
    <w:qFormat/>
    <w:rsid w:val="001011CE"/>
  </w:style>
  <w:style w:type="character" w:customStyle="1" w:styleId="WW8Num3z1">
    <w:name w:val="WW8Num3z1"/>
    <w:qFormat/>
    <w:rsid w:val="001011CE"/>
  </w:style>
  <w:style w:type="character" w:customStyle="1" w:styleId="WW8Num3z2">
    <w:name w:val="WW8Num3z2"/>
    <w:qFormat/>
    <w:rsid w:val="001011CE"/>
  </w:style>
  <w:style w:type="character" w:customStyle="1" w:styleId="WW8Num3z3">
    <w:name w:val="WW8Num3z3"/>
    <w:qFormat/>
    <w:rsid w:val="001011CE"/>
  </w:style>
  <w:style w:type="character" w:customStyle="1" w:styleId="WW8Num3z4">
    <w:name w:val="WW8Num3z4"/>
    <w:qFormat/>
    <w:rsid w:val="001011CE"/>
  </w:style>
  <w:style w:type="character" w:customStyle="1" w:styleId="WW8Num3z5">
    <w:name w:val="WW8Num3z5"/>
    <w:qFormat/>
    <w:rsid w:val="001011CE"/>
  </w:style>
  <w:style w:type="character" w:customStyle="1" w:styleId="WW8Num3z6">
    <w:name w:val="WW8Num3z6"/>
    <w:qFormat/>
    <w:rsid w:val="001011CE"/>
  </w:style>
  <w:style w:type="character" w:customStyle="1" w:styleId="WW8Num3z7">
    <w:name w:val="WW8Num3z7"/>
    <w:qFormat/>
    <w:rsid w:val="001011CE"/>
  </w:style>
  <w:style w:type="character" w:customStyle="1" w:styleId="WW8Num3z8">
    <w:name w:val="WW8Num3z8"/>
    <w:qFormat/>
    <w:rsid w:val="001011CE"/>
  </w:style>
  <w:style w:type="character" w:customStyle="1" w:styleId="WW8Num4z0">
    <w:name w:val="WW8Num4z0"/>
    <w:qFormat/>
    <w:rsid w:val="001011CE"/>
    <w:rPr>
      <w:color w:val="000000"/>
    </w:rPr>
  </w:style>
  <w:style w:type="character" w:customStyle="1" w:styleId="WW8Num4z1">
    <w:name w:val="WW8Num4z1"/>
    <w:qFormat/>
    <w:rsid w:val="001011CE"/>
  </w:style>
  <w:style w:type="character" w:customStyle="1" w:styleId="WW8Num4z2">
    <w:name w:val="WW8Num4z2"/>
    <w:qFormat/>
    <w:rsid w:val="001011CE"/>
  </w:style>
  <w:style w:type="character" w:customStyle="1" w:styleId="WW8Num4z3">
    <w:name w:val="WW8Num4z3"/>
    <w:qFormat/>
    <w:rsid w:val="001011CE"/>
  </w:style>
  <w:style w:type="character" w:customStyle="1" w:styleId="WW8Num4z4">
    <w:name w:val="WW8Num4z4"/>
    <w:qFormat/>
    <w:rsid w:val="001011CE"/>
  </w:style>
  <w:style w:type="character" w:customStyle="1" w:styleId="WW8Num4z5">
    <w:name w:val="WW8Num4z5"/>
    <w:qFormat/>
    <w:rsid w:val="001011CE"/>
  </w:style>
  <w:style w:type="character" w:customStyle="1" w:styleId="WW8Num4z6">
    <w:name w:val="WW8Num4z6"/>
    <w:qFormat/>
    <w:rsid w:val="001011CE"/>
  </w:style>
  <w:style w:type="character" w:customStyle="1" w:styleId="WW8Num4z7">
    <w:name w:val="WW8Num4z7"/>
    <w:qFormat/>
    <w:rsid w:val="001011CE"/>
  </w:style>
  <w:style w:type="character" w:customStyle="1" w:styleId="WW8Num4z8">
    <w:name w:val="WW8Num4z8"/>
    <w:qFormat/>
    <w:rsid w:val="001011CE"/>
  </w:style>
  <w:style w:type="character" w:customStyle="1" w:styleId="WW8Num5z0">
    <w:name w:val="WW8Num5z0"/>
    <w:qFormat/>
    <w:rsid w:val="001011CE"/>
  </w:style>
  <w:style w:type="character" w:customStyle="1" w:styleId="WW8Num5z1">
    <w:name w:val="WW8Num5z1"/>
    <w:qFormat/>
    <w:rsid w:val="001011CE"/>
  </w:style>
  <w:style w:type="character" w:customStyle="1" w:styleId="WW8Num5z2">
    <w:name w:val="WW8Num5z2"/>
    <w:qFormat/>
    <w:rsid w:val="001011CE"/>
  </w:style>
  <w:style w:type="character" w:customStyle="1" w:styleId="WW8Num5z3">
    <w:name w:val="WW8Num5z3"/>
    <w:qFormat/>
    <w:rsid w:val="001011CE"/>
  </w:style>
  <w:style w:type="character" w:customStyle="1" w:styleId="WW8Num5z4">
    <w:name w:val="WW8Num5z4"/>
    <w:qFormat/>
    <w:rsid w:val="001011CE"/>
  </w:style>
  <w:style w:type="character" w:customStyle="1" w:styleId="WW8Num5z5">
    <w:name w:val="WW8Num5z5"/>
    <w:qFormat/>
    <w:rsid w:val="001011CE"/>
  </w:style>
  <w:style w:type="character" w:customStyle="1" w:styleId="WW8Num5z6">
    <w:name w:val="WW8Num5z6"/>
    <w:qFormat/>
    <w:rsid w:val="001011CE"/>
  </w:style>
  <w:style w:type="character" w:customStyle="1" w:styleId="WW8Num5z7">
    <w:name w:val="WW8Num5z7"/>
    <w:qFormat/>
    <w:rsid w:val="001011CE"/>
  </w:style>
  <w:style w:type="character" w:customStyle="1" w:styleId="WW8Num5z8">
    <w:name w:val="WW8Num5z8"/>
    <w:qFormat/>
    <w:rsid w:val="001011CE"/>
  </w:style>
  <w:style w:type="character" w:customStyle="1" w:styleId="Internetosaitas">
    <w:name w:val="Interneto saitas"/>
    <w:basedOn w:val="Numatytasispastraiposriftas"/>
    <w:uiPriority w:val="99"/>
    <w:semiHidden/>
    <w:unhideWhenUsed/>
    <w:rsid w:val="009506DC"/>
    <w:rPr>
      <w:color w:val="0000FF"/>
      <w:u w:val="single"/>
    </w:rPr>
  </w:style>
  <w:style w:type="character" w:customStyle="1" w:styleId="Inaosprieraias">
    <w:name w:val="Išnašos prieraišas"/>
    <w:rsid w:val="001011CE"/>
    <w:rPr>
      <w:vertAlign w:val="superscript"/>
    </w:rPr>
  </w:style>
  <w:style w:type="character" w:customStyle="1" w:styleId="FootnoteCharacters">
    <w:name w:val="Footnote Characters"/>
    <w:qFormat/>
    <w:rsid w:val="001011CE"/>
    <w:rPr>
      <w:vertAlign w:val="superscript"/>
    </w:rPr>
  </w:style>
  <w:style w:type="character" w:customStyle="1" w:styleId="PuslapioinaostekstasDiagrama">
    <w:name w:val="Puslapio išnašos tekstas Diagrama"/>
    <w:qFormat/>
    <w:rsid w:val="001011CE"/>
    <w:rPr>
      <w:lang w:val="lt-LT" w:bidi="ar-SA"/>
    </w:rPr>
  </w:style>
  <w:style w:type="character" w:customStyle="1" w:styleId="AntratDiagrama">
    <w:name w:val="Antraštė Diagrama"/>
    <w:qFormat/>
    <w:rsid w:val="001011CE"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sid w:val="001011CE"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sid w:val="001011CE"/>
    <w:rPr>
      <w:rFonts w:ascii="Courier New" w:hAnsi="Courier New" w:cs="Courier New"/>
    </w:rPr>
  </w:style>
  <w:style w:type="character" w:customStyle="1" w:styleId="Stiprusparykinimas">
    <w:name w:val="Stiprus paryškinimas"/>
    <w:qFormat/>
    <w:rsid w:val="001011CE"/>
    <w:rPr>
      <w:b/>
      <w:bCs/>
    </w:rPr>
  </w:style>
  <w:style w:type="character" w:customStyle="1" w:styleId="SraopastraipaDiagrama">
    <w:name w:val="Sąrašo pastraipa Diagrama"/>
    <w:uiPriority w:val="34"/>
    <w:qFormat/>
    <w:rsid w:val="001011CE"/>
    <w:rPr>
      <w:sz w:val="24"/>
      <w:lang w:val="en-US"/>
    </w:rPr>
  </w:style>
  <w:style w:type="character" w:customStyle="1" w:styleId="FontStyle28">
    <w:name w:val="Font Style28"/>
    <w:qFormat/>
    <w:rsid w:val="001011CE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sid w:val="001011CE"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sid w:val="001011CE"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sid w:val="001011CE"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sid w:val="001011CE"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sid w:val="001011CE"/>
    <w:rPr>
      <w:b/>
      <w:sz w:val="24"/>
      <w:lang w:val="en-US"/>
    </w:rPr>
  </w:style>
  <w:style w:type="character" w:customStyle="1" w:styleId="AntratsDiagrama">
    <w:name w:val="Antraštės Diagrama"/>
    <w:qFormat/>
    <w:rsid w:val="001011CE"/>
    <w:rPr>
      <w:sz w:val="24"/>
      <w:lang w:val="en-US"/>
    </w:rPr>
  </w:style>
  <w:style w:type="character" w:customStyle="1" w:styleId="PoratDiagrama">
    <w:name w:val="Poraštė Diagrama"/>
    <w:qFormat/>
    <w:rsid w:val="001011CE"/>
    <w:rPr>
      <w:sz w:val="24"/>
      <w:lang w:val="en-US"/>
    </w:rPr>
  </w:style>
  <w:style w:type="character" w:customStyle="1" w:styleId="PagrindinistekstasDiagrama">
    <w:name w:val="Pagrindinis tekstas Diagrama"/>
    <w:qFormat/>
    <w:rsid w:val="001011CE"/>
    <w:rPr>
      <w:sz w:val="24"/>
    </w:rPr>
  </w:style>
  <w:style w:type="character" w:customStyle="1" w:styleId="Pagrindiniotekstotrauka3Diagrama">
    <w:name w:val="Pagrindinio teksto įtrauka 3 Diagrama"/>
    <w:qFormat/>
    <w:rsid w:val="001011CE"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sid w:val="001011CE"/>
    <w:rPr>
      <w:sz w:val="24"/>
      <w:lang w:val="en-US"/>
    </w:rPr>
  </w:style>
  <w:style w:type="character" w:customStyle="1" w:styleId="prastasistinklapisDiagrama">
    <w:name w:val="Įprastasis (tinklapis) Diagrama"/>
    <w:qFormat/>
    <w:rsid w:val="001011CE"/>
    <w:rPr>
      <w:sz w:val="24"/>
      <w:szCs w:val="24"/>
    </w:rPr>
  </w:style>
  <w:style w:type="character" w:customStyle="1" w:styleId="Aplankytasinternetosaitas">
    <w:name w:val="Aplankytas interneto saitas"/>
    <w:rsid w:val="001011CE"/>
    <w:rPr>
      <w:color w:val="800080"/>
      <w:u w:val="single"/>
    </w:rPr>
  </w:style>
  <w:style w:type="character" w:styleId="Komentaronuoroda">
    <w:name w:val="annotation reference"/>
    <w:qFormat/>
    <w:rsid w:val="001011CE"/>
    <w:rPr>
      <w:sz w:val="16"/>
      <w:szCs w:val="16"/>
    </w:rPr>
  </w:style>
  <w:style w:type="character" w:customStyle="1" w:styleId="KomentarotekstasDiagrama">
    <w:name w:val="Komentaro tekstas Diagrama"/>
    <w:qFormat/>
    <w:rsid w:val="001011CE"/>
    <w:rPr>
      <w:lang w:val="en-US"/>
    </w:rPr>
  </w:style>
  <w:style w:type="character" w:customStyle="1" w:styleId="KomentarotemaDiagrama">
    <w:name w:val="Komentaro tema Diagrama"/>
    <w:qFormat/>
    <w:rsid w:val="001011CE"/>
    <w:rPr>
      <w:b/>
      <w:bCs/>
      <w:lang w:val="en-US"/>
    </w:rPr>
  </w:style>
  <w:style w:type="paragraph" w:styleId="Antrat">
    <w:name w:val="caption"/>
    <w:basedOn w:val="prastasis"/>
    <w:next w:val="Pagrindinistekstas"/>
    <w:qFormat/>
    <w:rsid w:val="001011CE"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rsid w:val="001011CE"/>
    <w:pPr>
      <w:widowControl/>
      <w:jc w:val="both"/>
      <w:textAlignment w:val="auto"/>
    </w:pPr>
  </w:style>
  <w:style w:type="paragraph" w:styleId="Sraas">
    <w:name w:val="List"/>
    <w:basedOn w:val="Pagrindinistekstas"/>
    <w:rsid w:val="001011CE"/>
    <w:rPr>
      <w:rFonts w:cs="Lucida Sans;Times New Roman"/>
    </w:rPr>
  </w:style>
  <w:style w:type="paragraph" w:customStyle="1" w:styleId="Rodykl">
    <w:name w:val="Rodyklė"/>
    <w:basedOn w:val="prastasis"/>
    <w:qFormat/>
    <w:rsid w:val="001011CE"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  <w:rsid w:val="001011CE"/>
  </w:style>
  <w:style w:type="paragraph" w:styleId="Antrats">
    <w:name w:val="header"/>
    <w:basedOn w:val="prastasis"/>
    <w:rsid w:val="001011CE"/>
  </w:style>
  <w:style w:type="paragraph" w:styleId="Porat">
    <w:name w:val="footer"/>
    <w:basedOn w:val="prastasis"/>
    <w:rsid w:val="001011CE"/>
  </w:style>
  <w:style w:type="paragraph" w:customStyle="1" w:styleId="Debesliotekstas1">
    <w:name w:val="Debesėlio tekstas1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rsid w:val="001011CE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rsid w:val="001011CE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rsid w:val="001011CE"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  <w:rsid w:val="001011CE"/>
  </w:style>
  <w:style w:type="paragraph" w:customStyle="1" w:styleId="SUT3">
    <w:name w:val="SUT3"/>
    <w:basedOn w:val="SUT2"/>
    <w:qFormat/>
    <w:rsid w:val="001011CE"/>
  </w:style>
  <w:style w:type="paragraph" w:styleId="Pagrindiniotekstotrauka">
    <w:name w:val="Body Text Indent"/>
    <w:basedOn w:val="prastasis"/>
    <w:rsid w:val="001011CE"/>
    <w:pPr>
      <w:spacing w:after="120"/>
      <w:ind w:left="283"/>
    </w:pPr>
  </w:style>
  <w:style w:type="paragraph" w:styleId="Sraassuenkleliais3">
    <w:name w:val="List Bullet 3"/>
    <w:basedOn w:val="prastasis"/>
    <w:qFormat/>
    <w:rsid w:val="001011CE"/>
    <w:pPr>
      <w:widowControl/>
      <w:numPr>
        <w:numId w:val="4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rsid w:val="001011CE"/>
    <w:pPr>
      <w:widowControl/>
      <w:numPr>
        <w:numId w:val="3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011CE"/>
    <w:pPr>
      <w:ind w:left="720"/>
      <w:contextualSpacing/>
    </w:pPr>
  </w:style>
  <w:style w:type="paragraph" w:styleId="HTMLiankstoformatuotas">
    <w:name w:val="HTML Preformatted"/>
    <w:basedOn w:val="prastasis"/>
    <w:qFormat/>
    <w:rsid w:val="001011CE"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sid w:val="001011CE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rsid w:val="001011CE"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1011CE"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rsid w:val="001011CE"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rsid w:val="001011CE"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rsid w:val="001011CE"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rsid w:val="001011CE"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rsid w:val="001011CE"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rsid w:val="001011CE"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rsid w:val="001011CE"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rsid w:val="001011CE"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rsid w:val="001011CE"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rsid w:val="001011CE"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rsid w:val="001011CE"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rsid w:val="001011CE"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rsid w:val="001011CE"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rsid w:val="001011CE"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rsid w:val="001011CE"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rsid w:val="001011CE"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rsid w:val="001011CE"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rsid w:val="001011CE"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rsid w:val="001011CE"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rsid w:val="001011CE"/>
    <w:pPr>
      <w:spacing w:after="100"/>
    </w:pPr>
  </w:style>
  <w:style w:type="paragraph" w:styleId="Turinys2">
    <w:name w:val="toc 2"/>
    <w:basedOn w:val="prastasis"/>
    <w:next w:val="prastasis"/>
    <w:rsid w:val="001011CE"/>
    <w:pPr>
      <w:spacing w:after="100"/>
      <w:ind w:left="240"/>
    </w:pPr>
  </w:style>
  <w:style w:type="paragraph" w:styleId="Turinys3">
    <w:name w:val="toc 3"/>
    <w:basedOn w:val="prastasis"/>
    <w:next w:val="prastasis"/>
    <w:rsid w:val="001011CE"/>
    <w:pPr>
      <w:spacing w:after="100"/>
      <w:ind w:left="480"/>
    </w:pPr>
  </w:style>
  <w:style w:type="paragraph" w:styleId="Betarp">
    <w:name w:val="No Spacing"/>
    <w:uiPriority w:val="1"/>
    <w:qFormat/>
    <w:rsid w:val="001011CE"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rsid w:val="001011CE"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sid w:val="001011CE"/>
    <w:rPr>
      <w:sz w:val="20"/>
    </w:rPr>
  </w:style>
  <w:style w:type="paragraph" w:styleId="Komentarotema">
    <w:name w:val="annotation subject"/>
    <w:basedOn w:val="Komentarotekstas"/>
    <w:next w:val="Komentarotekstas"/>
    <w:qFormat/>
    <w:rsid w:val="001011CE"/>
    <w:rPr>
      <w:b/>
      <w:bCs/>
    </w:rPr>
  </w:style>
  <w:style w:type="paragraph" w:customStyle="1" w:styleId="Kadroturinys">
    <w:name w:val="Kadro turinys"/>
    <w:basedOn w:val="prastasis"/>
    <w:qFormat/>
    <w:rsid w:val="001011CE"/>
  </w:style>
  <w:style w:type="paragraph" w:customStyle="1" w:styleId="Lentelsturinys">
    <w:name w:val="Lentelės turinys"/>
    <w:basedOn w:val="prastasis"/>
    <w:qFormat/>
    <w:rsid w:val="001011CE"/>
    <w:pPr>
      <w:suppressLineNumbers/>
    </w:pPr>
  </w:style>
  <w:style w:type="paragraph" w:customStyle="1" w:styleId="Lentelsantrat">
    <w:name w:val="Lentelės antraštė"/>
    <w:basedOn w:val="Lentelsturinys"/>
    <w:qFormat/>
    <w:rsid w:val="001011CE"/>
    <w:pPr>
      <w:jc w:val="center"/>
    </w:pPr>
    <w:rPr>
      <w:b/>
      <w:bCs/>
    </w:rPr>
  </w:style>
  <w:style w:type="numbering" w:customStyle="1" w:styleId="WW8Num1">
    <w:name w:val="WW8Num1"/>
    <w:qFormat/>
    <w:rsid w:val="001011CE"/>
  </w:style>
  <w:style w:type="numbering" w:customStyle="1" w:styleId="WW8Num2">
    <w:name w:val="WW8Num2"/>
    <w:qFormat/>
    <w:rsid w:val="001011CE"/>
  </w:style>
  <w:style w:type="numbering" w:customStyle="1" w:styleId="WW8Num3">
    <w:name w:val="WW8Num3"/>
    <w:qFormat/>
    <w:rsid w:val="001011CE"/>
  </w:style>
  <w:style w:type="numbering" w:customStyle="1" w:styleId="WW8Num4">
    <w:name w:val="WW8Num4"/>
    <w:qFormat/>
    <w:rsid w:val="001011CE"/>
  </w:style>
  <w:style w:type="numbering" w:customStyle="1" w:styleId="WW8Num5">
    <w:name w:val="WW8Num5"/>
    <w:qFormat/>
    <w:rsid w:val="001011CE"/>
  </w:style>
  <w:style w:type="table" w:styleId="Lentelstinklelis">
    <w:name w:val="Table Grid"/>
    <w:basedOn w:val="prastojilentel"/>
    <w:uiPriority w:val="59"/>
    <w:rsid w:val="00F446B2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uiPriority w:val="59"/>
    <w:rsid w:val="00402401"/>
    <w:rPr>
      <w:rFonts w:ascii="Times New Roman" w:eastAsia="Calibri" w:hAnsi="Times New Roman" w:cs="Calibr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922c411789a9496cb0195734f0c8a8e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922c411789a9496cb0195734f0c8a8ed.dot</Template>
  <TotalTime>3</TotalTime>
  <Pages>2</Pages>
  <Words>2542</Words>
  <Characters>1450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Potvarkis dėl Ignalinos rajono savivaldybės tarybos posėdžio sušaukimo</vt:lpstr>
    </vt:vector>
  </TitlesOfParts>
  <Manager>2021-12-17</Manager>
  <Company>KANCELIARIJA_x005f_x0000__x005f_x0000__x005f_x0000_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Potvarkis dėl Ignalinos rajono savivaldybės tarybos posėdžio sušaukimo</dc:title>
  <dc:subject>V1-94</dc:subject>
  <dc:creator>IGNALINOS RAJONO SAVIVALDYBĖS MERAS</dc:creator>
  <cp:lastModifiedBy>Rasa</cp:lastModifiedBy>
  <cp:revision>2</cp:revision>
  <cp:lastPrinted>2021-12-16T12:41:00Z</cp:lastPrinted>
  <dcterms:created xsi:type="dcterms:W3CDTF">2022-01-19T13:08:00Z</dcterms:created>
  <dcterms:modified xsi:type="dcterms:W3CDTF">2022-01-19T13:08:00Z</dcterms:modified>
  <cp:category>Potvarkis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