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026"/>
      </w:tblGrid>
      <w:tr w:rsidR="00751B70" w:rsidRPr="00751B70" w14:paraId="40FCD9A7" w14:textId="77777777" w:rsidTr="00751B70">
        <w:trPr>
          <w:trHeight w:val="540"/>
          <w:tblCellSpacing w:w="0" w:type="dxa"/>
        </w:trPr>
        <w:tc>
          <w:tcPr>
            <w:tcW w:w="0" w:type="auto"/>
            <w:vAlign w:val="center"/>
            <w:hideMark/>
          </w:tcPr>
          <w:p w14:paraId="5C6244F9" w14:textId="77777777" w:rsidR="00751B70" w:rsidRPr="00751B70" w:rsidRDefault="00353C19" w:rsidP="00751B70">
            <w:pPr>
              <w:spacing w:before="100" w:beforeAutospacing="1" w:after="100" w:afterAutospacing="1" w:line="240" w:lineRule="auto"/>
              <w:outlineLvl w:val="2"/>
              <w:rPr>
                <w:rFonts w:ascii="Times New Roman" w:eastAsia="Times New Roman" w:hAnsi="Times New Roman" w:cs="Times New Roman"/>
                <w:b/>
                <w:bCs/>
                <w:sz w:val="27"/>
                <w:szCs w:val="27"/>
                <w:lang w:eastAsia="lt-LT"/>
              </w:rPr>
            </w:pPr>
            <w:r w:rsidRPr="00353C19">
              <w:rPr>
                <w:rFonts w:ascii="Times New Roman" w:eastAsia="Times New Roman" w:hAnsi="Times New Roman" w:cs="Times New Roman"/>
                <w:b/>
                <w:bCs/>
                <w:sz w:val="27"/>
                <w:szCs w:val="27"/>
                <w:lang w:eastAsia="lt-LT"/>
              </w:rPr>
              <w:t xml:space="preserve">Pareiškimo dėl fizinio asmens pripažinimo neveiksniu (ribotai veiksniu) tam tikroje srityje ir išvados dėl globos (rūpybos) neveiksniam (ribotai veiksniam) tam tikroje srityje asmeniui nustatymo teikimas </w:t>
            </w:r>
          </w:p>
        </w:tc>
      </w:tr>
      <w:tr w:rsidR="00751B70" w:rsidRPr="00751B70" w14:paraId="7C5AC3B3" w14:textId="77777777" w:rsidTr="00751B70">
        <w:trPr>
          <w:tblCellSpacing w:w="0" w:type="dxa"/>
        </w:trPr>
        <w:tc>
          <w:tcPr>
            <w:tcW w:w="0" w:type="auto"/>
            <w:tcMar>
              <w:top w:w="225" w:type="dxa"/>
              <w:left w:w="150" w:type="dxa"/>
              <w:bottom w:w="150" w:type="dxa"/>
              <w:right w:w="150" w:type="dxa"/>
            </w:tcMar>
            <w:hideMark/>
          </w:tcPr>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
              <w:gridCol w:w="1792"/>
              <w:gridCol w:w="6538"/>
            </w:tblGrid>
            <w:tr w:rsidR="00751B70" w:rsidRPr="00751B70" w14:paraId="60C235D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36A34D"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38D53"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F18684"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Aprašymo turinys</w:t>
                  </w:r>
                </w:p>
              </w:tc>
            </w:tr>
            <w:tr w:rsidR="00751B70" w:rsidRPr="00751B70" w14:paraId="3E8F0AC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995D2B"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797F418"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BFC68"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751B70" w:rsidRPr="00751B70" w14:paraId="2096A50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9C7A50"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E0D0DA0"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35D0A6AA"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751B70" w:rsidRPr="00751B70" w14:paraId="5ED97E9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46764E"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03569FA"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C2F54EB"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Pareiškimo dėl fizinio asmens pripažinimo neveiksniu (ribotai veiksniu) tam tikroje srityje ir išvados dėl globos (rūpybos) neveiksniam (ribotai veiksniam) tam tikroje srityje asmeniui nustatymo teikimas</w:t>
                  </w:r>
                </w:p>
              </w:tc>
            </w:tr>
            <w:tr w:rsidR="00751B70" w:rsidRPr="00751B70" w14:paraId="5F94056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D9FFBB"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E348E76"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14A236E"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Paslauga teikiama fiziniam asmeniui, kuris dėl psichikos ir elgesio sutrikimo negali ar iš dalies negali suprasti savo veiksmų reikšmės tam tikroje srityje ar jų valdyti ir kuris gali būti teismo tvarka pripažintas neveiksniu arba ribotai veiksniu toje srityje.</w:t>
                  </w:r>
                </w:p>
                <w:p w14:paraId="143DEF48"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Pareiškimą dėl fizinio asmens pripažinimo neveiksniu ar ribotai veiksniu tam tikroje srityje gali pateikti to asmens sutuoktinis, tėvai, pilnamečiai vaikai, globos (rūpybos) institucija ar prokuroras asmens, kurį prašoma pripažinti neveiksniu ar ribotai veiksniu tam tikroje srityje, gyvenamosios vietos apylinkės teismui (kartu su pareiškimu dėl fizinio asmens pripažinimo neveiksniu ar ribotai veiksniu tam tikroje srityje, be kitų dokumentų, pateikiama ir socialinio darbuotojo išvada apie asmens gebėjimą pasirūpinti savimi ir priimti kasdienius sprendimus savarankiškai ar naudojantis pagalba konkrečiose srityse (laisvos formos prašymas pateikti socialinio darbuotojo išvadą apie asmens gebėjimą pasirūpinti savimi ir priimti kasdienius sprendimus savarankiškai ar naudojantis pagalba konkrečiose srityse teikiamas Socialinės paramos skyriui)).</w:t>
                  </w:r>
                </w:p>
                <w:p w14:paraId="2711591A"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Teismas, pripažinęs asmenį neveiksniu ar ribotai veiksniu tam tikroje srityje, tą pačią dieną nutartimi paveda globos ir rūpybos institucijai (Socialinės paramos skyriui) per 10 dienų pateikti teismui duomenis, būtinus bylai išnagrinėti. Globos ir rūpybos institucija (Socialinės paramos skyrius), surinkusi reikalingus duomenis, raštu pateikia teismui teisės aktų reikalavimus atitinkančią išvadą dėl globos (rūpybos) nustatymo ir globėjo (rūpintojo) paskyrimo reikalingumo.</w:t>
                  </w:r>
                </w:p>
              </w:tc>
            </w:tr>
            <w:tr w:rsidR="00751B70" w:rsidRPr="00751B70" w14:paraId="200CC15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A06FDD"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1F043DB"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08D8"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Lietuvos Respublikos civilinis kodeksas</w:t>
                  </w:r>
                </w:p>
                <w:p w14:paraId="6728099A" w14:textId="77777777" w:rsidR="00353C19" w:rsidRDefault="00000000" w:rsidP="00353C19">
                  <w:pPr>
                    <w:spacing w:after="0" w:line="240" w:lineRule="auto"/>
                    <w:jc w:val="both"/>
                    <w:rPr>
                      <w:rFonts w:ascii="Times New Roman" w:eastAsia="Times New Roman" w:hAnsi="Times New Roman" w:cs="Times New Roman"/>
                      <w:sz w:val="24"/>
                      <w:szCs w:val="24"/>
                      <w:lang w:eastAsia="lt-LT"/>
                    </w:rPr>
                  </w:pPr>
                  <w:hyperlink r:id="rId4" w:history="1">
                    <w:r w:rsidR="00353C19" w:rsidRPr="00E24FD0">
                      <w:rPr>
                        <w:rStyle w:val="Hipersaitas"/>
                        <w:rFonts w:ascii="Times New Roman" w:eastAsia="Times New Roman" w:hAnsi="Times New Roman" w:cs="Times New Roman"/>
                        <w:sz w:val="24"/>
                        <w:szCs w:val="24"/>
                        <w:lang w:eastAsia="lt-LT"/>
                      </w:rPr>
                      <w:t>https://www.e-tar.lt/portal/lt/legalAct/TAR.8A39C83848CB/asr</w:t>
                    </w:r>
                  </w:hyperlink>
                </w:p>
                <w:p w14:paraId="06054F90"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p>
                <w:p w14:paraId="14C9E908"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Lietuvos Respublikos civilinio proceso kodeksas</w:t>
                  </w:r>
                </w:p>
                <w:p w14:paraId="20FDA7B5" w14:textId="77777777" w:rsidR="00353C19" w:rsidRDefault="00000000" w:rsidP="00353C19">
                  <w:pPr>
                    <w:spacing w:after="0" w:line="240" w:lineRule="auto"/>
                    <w:jc w:val="both"/>
                    <w:rPr>
                      <w:rFonts w:ascii="Times New Roman" w:eastAsia="Times New Roman" w:hAnsi="Times New Roman" w:cs="Times New Roman"/>
                      <w:sz w:val="24"/>
                      <w:szCs w:val="24"/>
                      <w:lang w:eastAsia="lt-LT"/>
                    </w:rPr>
                  </w:pPr>
                  <w:hyperlink r:id="rId5" w:history="1">
                    <w:r w:rsidR="00353C19" w:rsidRPr="00E24FD0">
                      <w:rPr>
                        <w:rStyle w:val="Hipersaitas"/>
                        <w:rFonts w:ascii="Times New Roman" w:eastAsia="Times New Roman" w:hAnsi="Times New Roman" w:cs="Times New Roman"/>
                        <w:sz w:val="24"/>
                        <w:szCs w:val="24"/>
                        <w:lang w:eastAsia="lt-LT"/>
                      </w:rPr>
                      <w:t>https://www.e-tar.lt/portal/lt/legalAct/TAR.2E7C18F61454/asr</w:t>
                    </w:r>
                  </w:hyperlink>
                </w:p>
                <w:p w14:paraId="3E178F63"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p>
                <w:p w14:paraId="28E4B17E"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 xml:space="preserve">Lietuvos Respublikos socialinės apsaugos ir darbo ministro 2015 m. gruodžio 10 d. įsakymas Nr. A1-742 „Dėl asmens gebėjimo </w:t>
                  </w:r>
                  <w:r w:rsidRPr="00353C19">
                    <w:rPr>
                      <w:rFonts w:ascii="Times New Roman" w:eastAsia="Times New Roman" w:hAnsi="Times New Roman" w:cs="Times New Roman"/>
                      <w:sz w:val="24"/>
                      <w:szCs w:val="24"/>
                      <w:lang w:eastAsia="lt-LT"/>
                    </w:rPr>
                    <w:lastRenderedPageBreak/>
                    <w:t>pasirūpinti savimi ir priimti kasdienius sprendimus nustatymo tvarkos aprašo patvirtinimo“</w:t>
                  </w:r>
                </w:p>
                <w:p w14:paraId="6879F128" w14:textId="77777777" w:rsidR="00751B70" w:rsidRDefault="00000000" w:rsidP="00353C19">
                  <w:pPr>
                    <w:spacing w:after="0" w:line="240" w:lineRule="auto"/>
                    <w:jc w:val="both"/>
                    <w:rPr>
                      <w:rFonts w:ascii="Times New Roman" w:eastAsia="Times New Roman" w:hAnsi="Times New Roman" w:cs="Times New Roman"/>
                      <w:sz w:val="24"/>
                      <w:szCs w:val="24"/>
                      <w:lang w:eastAsia="lt-LT"/>
                    </w:rPr>
                  </w:pPr>
                  <w:hyperlink r:id="rId6" w:history="1">
                    <w:r w:rsidR="00353C19" w:rsidRPr="00E24FD0">
                      <w:rPr>
                        <w:rStyle w:val="Hipersaitas"/>
                        <w:rFonts w:ascii="Times New Roman" w:eastAsia="Times New Roman" w:hAnsi="Times New Roman" w:cs="Times New Roman"/>
                        <w:sz w:val="24"/>
                        <w:szCs w:val="24"/>
                        <w:lang w:eastAsia="lt-LT"/>
                      </w:rPr>
                      <w:t>https://www.e-tar.lt/portal/lt/legalAct/eaddcad09f4211e58fd1fc0b9bba68a7</w:t>
                    </w:r>
                  </w:hyperlink>
                </w:p>
                <w:p w14:paraId="29258930" w14:textId="77777777" w:rsidR="00353C19" w:rsidRPr="00751B70" w:rsidRDefault="00353C19" w:rsidP="00353C19">
                  <w:pPr>
                    <w:spacing w:after="0" w:line="240" w:lineRule="auto"/>
                    <w:jc w:val="both"/>
                    <w:rPr>
                      <w:rFonts w:ascii="Times New Roman" w:eastAsia="Times New Roman" w:hAnsi="Times New Roman" w:cs="Times New Roman"/>
                      <w:sz w:val="24"/>
                      <w:szCs w:val="24"/>
                      <w:lang w:eastAsia="lt-LT"/>
                    </w:rPr>
                  </w:pPr>
                </w:p>
              </w:tc>
            </w:tr>
            <w:tr w:rsidR="00751B70" w:rsidRPr="00751B70" w14:paraId="1FEF7F3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62FF34"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52F62"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76CA2"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Laisvos formos rašytinis prašymas. Asmens tapatybę patvirtinantis dokumentas. Medicininė pažyma (jei yra). Socialinio darbuotojo išvada apie asmens gebėjimą pasirūpinti savimi ir priimti kasdienius sprendimus savarankiškai ar naudojantis pagalba konkrečiose srityse. Asmens, sutinkančio tapti globėju ir (ar) turto administratoriumi, laisvos formos rašytinis sutikimas. Medicininė pažyma apie sveikatos būklę. Darbo užmokesčio pažyma. Atsižvelgiant į situaciją – suinteresuotų asmenų laisvos formos rašytiniai sutikimai dėl paskyrimo globėju ir (ar) turto administratoriumi.</w:t>
                  </w:r>
                </w:p>
              </w:tc>
            </w:tr>
            <w:tr w:rsidR="00751B70" w:rsidRPr="00751B70" w14:paraId="077B3CB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F0E85B"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20EB071"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3C089"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Gyvenamosios vietos deklaracija</w:t>
                  </w:r>
                </w:p>
                <w:p w14:paraId="774E074E"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Duomenis iš VSDFV</w:t>
                  </w:r>
                </w:p>
              </w:tc>
            </w:tr>
            <w:tr w:rsidR="00751B70" w:rsidRPr="00751B70" w14:paraId="647E367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D5ECD0"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2EAAC59"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E2A26E"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Socialinės paramos ir kaimo reikalų skyriaus vedėja Irena Matešienė, tel. (8 386) 52 819, el.p.  irena.matesiene@ignalina.lt</w:t>
                  </w:r>
                </w:p>
              </w:tc>
            </w:tr>
            <w:tr w:rsidR="00751B70" w:rsidRPr="00751B70" w14:paraId="569FAFE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FC71A2"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7A03E19"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B34A7"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Socialinės paramos ir kaimo reikalų skyriaus vedėja Irena Matešienė, tel. (8 386) 52 819, el.p.  irena.matesiene@ignalina.lt</w:t>
                  </w:r>
                </w:p>
              </w:tc>
            </w:tr>
            <w:tr w:rsidR="00751B70" w:rsidRPr="00751B70" w14:paraId="301959F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2C0477"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B41102"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D7A61" w14:textId="77777777" w:rsidR="00353C19" w:rsidRDefault="00353C19" w:rsidP="00353C19">
                  <w:pPr>
                    <w:spacing w:after="0" w:line="240" w:lineRule="auto"/>
                    <w:rPr>
                      <w:rFonts w:ascii="Arial" w:hAnsi="Arial" w:cs="Arial"/>
                      <w:sz w:val="20"/>
                      <w:szCs w:val="20"/>
                    </w:rPr>
                  </w:pPr>
                  <w:r>
                    <w:rPr>
                      <w:rFonts w:ascii="Times New Roman" w:eastAsia="Times New Roman" w:hAnsi="Times New Roman" w:cs="Times New Roman"/>
                      <w:sz w:val="24"/>
                      <w:szCs w:val="24"/>
                      <w:lang w:eastAsia="lt-LT"/>
                    </w:rPr>
                    <w:t>60 darbo dienų.</w:t>
                  </w:r>
                  <w:r>
                    <w:rPr>
                      <w:rFonts w:ascii="Arial" w:hAnsi="Arial" w:cs="Arial"/>
                      <w:sz w:val="20"/>
                      <w:szCs w:val="20"/>
                    </w:rPr>
                    <w:t xml:space="preserve"> </w:t>
                  </w:r>
                </w:p>
                <w:p w14:paraId="034CB070" w14:textId="77777777" w:rsidR="00751B70" w:rsidRPr="00751B70" w:rsidRDefault="00353C19" w:rsidP="00353C19">
                  <w:pPr>
                    <w:spacing w:after="0" w:line="240" w:lineRule="auto"/>
                    <w:rPr>
                      <w:rFonts w:ascii="Times New Roman" w:eastAsia="Times New Roman" w:hAnsi="Times New Roman" w:cs="Times New Roman"/>
                      <w:sz w:val="24"/>
                      <w:szCs w:val="24"/>
                      <w:lang w:eastAsia="lt-LT"/>
                    </w:rPr>
                  </w:pPr>
                  <w:r w:rsidRPr="00353C19">
                    <w:rPr>
                      <w:rFonts w:ascii="Times New Roman" w:hAnsi="Times New Roman" w:cs="Times New Roman"/>
                      <w:sz w:val="20"/>
                      <w:szCs w:val="20"/>
                    </w:rPr>
                    <w:t>Socialinio darbuotojo išvada apie asmens gebėjimą pasirūpinti savimi ir priimti kasdienius sprendimus savarankiškai ar naudojantis pagalba konkrečiose srityse parengiama ir pareiškėjui pateikiama per 60 dienų. Pareiškimas teismui dėl fizinio asmens pripažinimo neveiksniu tam tikroje srityje parengiamas per 20 darbo dienų. Duomenys teismui dėl globos (rūpybos) nustatymo ir globėjo ir (ar) turto administratoriaus paskyrimo reikalingumo Socialinės paramos skyriaus pateikiami per 10 darbo dienų.</w:t>
                  </w:r>
                  <w:r w:rsidRPr="00353C19">
                    <w:rPr>
                      <w:rFonts w:ascii="Times New Roman" w:hAnsi="Times New Roman" w:cs="Times New Roman"/>
                      <w:sz w:val="20"/>
                      <w:szCs w:val="20"/>
                    </w:rPr>
                    <w:br/>
                    <w:t>Sprendimą pripažinti fizinį asmenį neveiksniu (ribotai veiksniu) tam tikroje srityje ir nutartį nustatyti jam globą (rūpybą) ir paskirti globėją (rūpintoją) priima teismas.</w:t>
                  </w:r>
                </w:p>
              </w:tc>
            </w:tr>
            <w:tr w:rsidR="00751B70" w:rsidRPr="00751B70" w14:paraId="1D9F10C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9CD85B"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50F6C"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23CD7F72"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Nemokama</w:t>
                  </w:r>
                </w:p>
              </w:tc>
            </w:tr>
            <w:tr w:rsidR="00751B70" w:rsidRPr="00751B70" w14:paraId="4A7EC6F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529BDE"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29918"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81AE5"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Laisvos formos prašymas.</w:t>
                  </w:r>
                </w:p>
                <w:p w14:paraId="4B9C6941"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p>
              </w:tc>
            </w:tr>
            <w:tr w:rsidR="00751B70" w:rsidRPr="00751B70" w14:paraId="38177CE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A2EDB4"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610A6"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xml:space="preserve">Informacinės ir ryšių technologijos, </w:t>
                  </w:r>
                  <w:r w:rsidRPr="00751B70">
                    <w:rPr>
                      <w:rFonts w:ascii="Times New Roman" w:eastAsia="Times New Roman" w:hAnsi="Times New Roman" w:cs="Times New Roman"/>
                      <w:sz w:val="24"/>
                      <w:szCs w:val="24"/>
                      <w:lang w:eastAsia="lt-LT"/>
                    </w:rPr>
                    <w:lastRenderedPageBreak/>
                    <w:t>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96654"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lastRenderedPageBreak/>
                    <w:t> </w:t>
                  </w:r>
                  <w:r w:rsidR="00353C19" w:rsidRPr="00353C19">
                    <w:rPr>
                      <w:rFonts w:ascii="Times New Roman" w:eastAsia="Times New Roman" w:hAnsi="Times New Roman" w:cs="Times New Roman"/>
                      <w:sz w:val="24"/>
                      <w:szCs w:val="24"/>
                      <w:lang w:eastAsia="lt-LT"/>
                    </w:rPr>
                    <w:t>Ne el. būdu teikiama paslauga</w:t>
                  </w:r>
                </w:p>
              </w:tc>
            </w:tr>
            <w:tr w:rsidR="00751B70" w:rsidRPr="00751B70" w14:paraId="624ED7B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209D2F"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63B1567"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0D7AC"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751B70" w:rsidRPr="00751B70" w14:paraId="42911BB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B69FF7"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236C58"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04CDA"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Dokumentai saugomi skyriaus dokumentų byloje. Bylos ind. Nr. 2.47.</w:t>
                  </w:r>
                </w:p>
              </w:tc>
            </w:tr>
          </w:tbl>
          <w:p w14:paraId="53E1111F"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p>
        </w:tc>
      </w:tr>
    </w:tbl>
    <w:p w14:paraId="4112AA61" w14:textId="77777777" w:rsidR="006456AC" w:rsidRDefault="006456AC"/>
    <w:sectPr w:rsidR="006456AC">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70"/>
    <w:rsid w:val="00353C19"/>
    <w:rsid w:val="006456AC"/>
    <w:rsid w:val="0072745B"/>
    <w:rsid w:val="00751B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77DA"/>
  <w15:chartTrackingRefBased/>
  <w15:docId w15:val="{CA9845CD-ED51-40CF-9706-389B449D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353C19"/>
    <w:rPr>
      <w:color w:val="0563C1" w:themeColor="hyperlink"/>
      <w:u w:val="single"/>
    </w:rPr>
  </w:style>
  <w:style w:type="character" w:styleId="Neapdorotaspaminjimas">
    <w:name w:val="Unresolved Mention"/>
    <w:basedOn w:val="Numatytasispastraiposriftas"/>
    <w:uiPriority w:val="99"/>
    <w:semiHidden/>
    <w:unhideWhenUsed/>
    <w:rsid w:val="00353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20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addcad09f4211e58fd1fc0b9bba68a7" TargetMode="External"/><Relationship Id="rId5" Type="http://schemas.openxmlformats.org/officeDocument/2006/relationships/hyperlink" Target="https://www.e-tar.lt/portal/lt/legalAct/TAR.2E7C18F61454/asr" TargetMode="External"/><Relationship Id="rId4" Type="http://schemas.openxmlformats.org/officeDocument/2006/relationships/hyperlink" Target="https://www.e-tar.lt/portal/lt/legalAct/TAR.8A39C83848CB/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3403</Words>
  <Characters>1940</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 Matešienė</cp:lastModifiedBy>
  <cp:revision>2</cp:revision>
  <dcterms:created xsi:type="dcterms:W3CDTF">2023-07-13T07:28:00Z</dcterms:created>
  <dcterms:modified xsi:type="dcterms:W3CDTF">2023-07-13T07:28:00Z</dcterms:modified>
</cp:coreProperties>
</file>