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534EB" w14:textId="77777777" w:rsidR="001C5E48" w:rsidRPr="001C5E48" w:rsidRDefault="001C5E48" w:rsidP="001C5E48">
      <w:pPr>
        <w:spacing w:before="100" w:beforeAutospacing="1" w:after="100" w:afterAutospacing="1"/>
        <w:ind w:right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</w:pPr>
      <w:r w:rsidRPr="001C5E48"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  <w:t>Vienkartinės išmokos nėščiai moteriai skyrimas</w:t>
      </w: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1C5E48" w:rsidRPr="001C5E48" w14:paraId="1D8F57FC" w14:textId="77777777" w:rsidTr="001C5E48">
        <w:trPr>
          <w:tblCellSpacing w:w="0" w:type="dxa"/>
        </w:trPr>
        <w:tc>
          <w:tcPr>
            <w:tcW w:w="0" w:type="auto"/>
            <w:tcMar>
              <w:top w:w="180" w:type="dxa"/>
              <w:left w:w="120" w:type="dxa"/>
              <w:bottom w:w="120" w:type="dxa"/>
              <w:right w:w="120" w:type="dxa"/>
            </w:tcMar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1"/>
              <w:gridCol w:w="2579"/>
              <w:gridCol w:w="6382"/>
            </w:tblGrid>
            <w:tr w:rsidR="001C5E48" w:rsidRPr="001C5E48" w14:paraId="2ED8891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FBC72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1319D2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D28F84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Aprašymo turinys</w:t>
                  </w:r>
                </w:p>
              </w:tc>
            </w:tr>
            <w:tr w:rsidR="001C5E48" w:rsidRPr="001C5E48" w14:paraId="7FE037D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109598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47B85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76DBF0" w14:textId="77777777" w:rsidR="001C5E48" w:rsidRPr="001C5E48" w:rsidRDefault="001C5E48" w:rsidP="001C5E48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1C5E48" w:rsidRPr="001C5E48" w14:paraId="754F6B6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CC0388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B06820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9766CC" w14:textId="77777777" w:rsidR="001C5E48" w:rsidRPr="001C5E48" w:rsidRDefault="001C5E48" w:rsidP="001C5E48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1C5E48" w:rsidRPr="001C5E48" w14:paraId="5A44848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D88A0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3474E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74AE04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Vienkartinės išmokos nėščiai moteriai skyrimas</w:t>
                  </w:r>
                </w:p>
              </w:tc>
            </w:tr>
            <w:tr w:rsidR="001C5E48" w:rsidRPr="001C5E48" w14:paraId="6D3EF4B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9C136C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A1BF72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3A4E8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Vienkartinė išmoka nėščiai moteriai skiriama ir mokama moterims, kurios pagal Ligos ir motinystės socialinio draudimo įstatymą neturi teisės gauti motinystės pašalpos.</w:t>
                  </w:r>
                </w:p>
                <w:p w14:paraId="12E29FC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Vienkartinė išmoka mokama 6,43 bazinių socialinių išmokų dydžio  likus 70 kalendorinių dienų iki numatomos gimdymo datos.</w:t>
                  </w:r>
                </w:p>
                <w:p w14:paraId="1B17706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Dėl vienkartinės išmokos nėščiai moteriai  galima kreiptis ne vėliau kaip per 12 mėnesių nuo dienos, kurią moteriai buvo likę 70 kalendorinių dienų iki numatytos gimdymo datos.</w:t>
                  </w:r>
                </w:p>
              </w:tc>
            </w:tr>
            <w:tr w:rsidR="001C5E48" w:rsidRPr="001C5E48" w14:paraId="57DFC59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3F8C5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F6C5EF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1438BE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išmokų vaikams įstatymas (1994 m. lapkričio 03 d. Nr. I-621);</w:t>
                  </w:r>
                </w:p>
                <w:p w14:paraId="6FD19F79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Išmokų vaikams skyrimo ir mokėjimo nuostatai (2004 m. birželio 28 d. nutarimu Nr. 801).</w:t>
                  </w:r>
                </w:p>
              </w:tc>
            </w:tr>
            <w:tr w:rsidR="001C5E48" w:rsidRPr="001C5E48" w14:paraId="51E7C07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ACFE2A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9F5AD7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6CABD2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Prašymas SP-3A forma (pildomas socialinės paramos ir kaimo reikalų skyriuje)</w:t>
                  </w:r>
                </w:p>
                <w:p w14:paraId="2508563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Asmens tapatybę patvirtinantis dokumentas</w:t>
                  </w:r>
                </w:p>
                <w:p w14:paraId="4BE0DF16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Sveikatos priežiūros įstaigos išduota pažyma apie nėštumą arba vaiko gimimą patvirtinantis dokumentas;</w:t>
                  </w:r>
                </w:p>
                <w:p w14:paraId="0CDB3E0A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Sąskaitos numeris.</w:t>
                  </w:r>
                </w:p>
              </w:tc>
            </w:tr>
            <w:tr w:rsidR="001C5E48" w:rsidRPr="001C5E48" w14:paraId="010080C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CEEC2C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471925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9C6D05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Gyvenamosios vietos deklaracija</w:t>
                  </w:r>
                </w:p>
                <w:p w14:paraId="150F24B9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Duomenis iš VSDFV registrų</w:t>
                  </w:r>
                </w:p>
              </w:tc>
            </w:tr>
            <w:tr w:rsidR="001C5E48" w:rsidRPr="001C5E48" w14:paraId="76E5CC1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586B1F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12332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41D2BA" w14:textId="0879BDFF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skyriaus </w:t>
                  </w:r>
                  <w:r w:rsidR="00DA3B1F" w:rsidRPr="006D58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vyr.</w:t>
                  </w:r>
                  <w:r w:rsidR="00DA3B1F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specialistė Daiva Gudukienė, tel. (</w:t>
                  </w:r>
                  <w:r w:rsidR="00FF1FA2" w:rsidRPr="006D58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</w:t>
                  </w:r>
                  <w:r w:rsidR="00495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</w:t>
                  </w: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495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834</w:t>
                  </w: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, </w:t>
                  </w:r>
                  <w:proofErr w:type="spellStart"/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. </w:t>
                  </w:r>
                  <w:hyperlink r:id="rId4" w:history="1">
                    <w:r w:rsidRPr="001C5E4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lt-LT"/>
                      </w:rPr>
                      <w:t>daiva.gudukiene@ignalina.lt</w:t>
                    </w:r>
                  </w:hyperlink>
                </w:p>
                <w:p w14:paraId="033DDA21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Ateities g. 23, Ignalina, 6  kab.</w:t>
                  </w:r>
                </w:p>
              </w:tc>
            </w:tr>
            <w:tr w:rsidR="001C5E48" w:rsidRPr="001C5E48" w14:paraId="3B419E1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D2D58F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57CC00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3A2245" w14:textId="5ABE98D6" w:rsidR="001C5E48" w:rsidRPr="001C5E48" w:rsidRDefault="001C5E48" w:rsidP="001C5E48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skyriaus vedėja Irena </w:t>
                  </w:r>
                  <w:proofErr w:type="spellStart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Matešienė</w:t>
                  </w:r>
                  <w:proofErr w:type="spellEnd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, tel. (</w:t>
                  </w:r>
                  <w:r w:rsidR="00FF1FA2" w:rsidRPr="006D58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52 819, </w:t>
                  </w:r>
                  <w:proofErr w:type="spellStart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.  </w:t>
                  </w:r>
                  <w:proofErr w:type="spellStart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irena.matesiene</w:t>
                  </w:r>
                  <w:proofErr w:type="spellEnd"/>
                  <w:r w:rsidR="00C83C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lt-LT"/>
                    </w:rPr>
                    <w:t>@ignalina.lt</w:t>
                  </w:r>
                </w:p>
              </w:tc>
            </w:tr>
            <w:tr w:rsidR="001C5E48" w:rsidRPr="001C5E48" w14:paraId="14DDBCC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5A96E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5CA8E9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C8CFEE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Sprendimas dėl vienkartinės išmokos nėščiai moteriai priimamas ir išmoka išmokama per 10 darbo dienų nuo prašymo ir visų reikiamų dokumentų gavimo dienos.</w:t>
                  </w:r>
                </w:p>
              </w:tc>
            </w:tr>
            <w:tr w:rsidR="001C5E48" w:rsidRPr="001C5E48" w14:paraId="0A14598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9FAD35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C4835A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EFD6E9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Nemokama</w:t>
                  </w:r>
                </w:p>
              </w:tc>
            </w:tr>
            <w:tr w:rsidR="001C5E48" w:rsidRPr="001C5E48" w14:paraId="3BF2DBF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BA4776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544A0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A9491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Prašymas išmokai gauti SP-3 (A), patvirtintas Lietuvos Respublikos socialinės apsaugos ir darbo ministro 2005 m. birželio 27 d. įsakymu Nr. A1-183.</w:t>
                  </w:r>
                </w:p>
                <w:p w14:paraId="1F668B18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Prašyme nurodomas pareiškėjo vardas, pavardė, asmens kodas, gyvenamoji vieta, telefono numeris, išmokos rūšis,  asmeninės sąskaitos numeris, pateiktų dokumentų sąrašas.</w:t>
                  </w:r>
                </w:p>
              </w:tc>
            </w:tr>
            <w:tr w:rsidR="001C5E48" w:rsidRPr="001C5E48" w14:paraId="3D4CA30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EDF1DD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64A8A4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A67112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Gyventojų duomenų registras, valstybinio socialinio draudimo fondo valdybos duomenų bazė,  socialinės paramos šeimai informacinių sistemų SPIS ir „Parama“ informacija.</w:t>
                  </w:r>
                </w:p>
              </w:tc>
            </w:tr>
            <w:tr w:rsidR="001C5E48" w:rsidRPr="001C5E48" w14:paraId="3A5EE6B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17BF3A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0FF2ED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E76CA8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Išmoka skiriama tik nuolat Lietuvos Respublikoje gyvenantiems asmenims, kurių duomenys apie gyvenamąją vietą Lietuvos Respublikoje, o neturinčių gyvenamosios vietos – apie savivaldybę, kurios teritorijoje gyvena, yra įrašyti į Lietuvos Respublikos gyventojų registrą.</w:t>
                  </w:r>
                </w:p>
                <w:p w14:paraId="4940147D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Pareiškėjai dėl išmokos kreipiasi į gyvenamosios vietos savivaldybę.</w:t>
                  </w:r>
                </w:p>
              </w:tc>
            </w:tr>
            <w:tr w:rsidR="001C5E48" w:rsidRPr="001C5E48" w14:paraId="5ADFC96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C6B21B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ABA0A9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3F279E" w14:textId="77777777" w:rsidR="001C5E48" w:rsidRPr="001C5E48" w:rsidRDefault="001C5E48" w:rsidP="001C5E48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Prašymai ir dokumentai išmokai gauti saugomi skyriaus banko dokumentų byloje. Bylos </w:t>
                  </w:r>
                  <w:proofErr w:type="spellStart"/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ind</w:t>
                  </w:r>
                  <w:proofErr w:type="spellEnd"/>
                  <w:r w:rsidRPr="001C5E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 Nr. 3.6.</w:t>
                  </w:r>
                </w:p>
              </w:tc>
            </w:tr>
          </w:tbl>
          <w:p w14:paraId="563DD7DF" w14:textId="77777777" w:rsidR="001C5E48" w:rsidRPr="001C5E48" w:rsidRDefault="001C5E48" w:rsidP="001C5E4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1F2F2D73" w14:textId="7C9B1D43" w:rsidR="001C5E48" w:rsidRPr="001C5E48" w:rsidRDefault="001B7B0E" w:rsidP="001C5E48">
      <w:pPr>
        <w:ind w:right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lt-LT"/>
        </w:rPr>
        <w:lastRenderedPageBreak/>
        <mc:AlternateContent>
          <mc:Choice Requires="wps">
            <w:drawing>
              <wp:inline distT="0" distB="0" distL="0" distR="0" wp14:anchorId="57CD2823" wp14:editId="528CBF7E">
                <wp:extent cx="304800" cy="304800"/>
                <wp:effectExtent l="0" t="0" r="0" b="0"/>
                <wp:docPr id="17540437" name="AutoShape 1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DC640D" id="AutoShape 1" o:spid="_x0000_s1026" href="javascript:history.go(-1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tbl>
      <w:tblPr>
        <w:tblW w:w="5000" w:type="pct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8"/>
      </w:tblGrid>
      <w:tr w:rsidR="001C5E48" w:rsidRPr="001C5E48" w14:paraId="4B3D8591" w14:textId="77777777" w:rsidTr="001C5E48">
        <w:trPr>
          <w:tblCellSpacing w:w="0" w:type="dxa"/>
        </w:trPr>
        <w:tc>
          <w:tcPr>
            <w:tcW w:w="0" w:type="auto"/>
            <w:vAlign w:val="center"/>
            <w:hideMark/>
          </w:tcPr>
          <w:p w14:paraId="6FEF5284" w14:textId="77777777" w:rsidR="001C5E48" w:rsidRPr="001C5E48" w:rsidRDefault="001C5E48" w:rsidP="001C5E4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1239F002" w14:textId="77777777" w:rsidR="001C5E48" w:rsidRPr="001C5E48" w:rsidRDefault="001C5E48" w:rsidP="001C5E48">
      <w:pPr>
        <w:ind w:right="0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1C5E48" w:rsidRPr="001C5E48" w14:paraId="03BA1E36" w14:textId="77777777" w:rsidTr="001C5E48">
        <w:trPr>
          <w:tblCellSpacing w:w="0" w:type="dxa"/>
        </w:trPr>
        <w:tc>
          <w:tcPr>
            <w:tcW w:w="0" w:type="auto"/>
            <w:vAlign w:val="center"/>
            <w:hideMark/>
          </w:tcPr>
          <w:p w14:paraId="53B93885" w14:textId="77777777" w:rsidR="001C5E48" w:rsidRPr="001C5E48" w:rsidRDefault="001C5E48" w:rsidP="001C5E4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C5E48" w:rsidRPr="001C5E48" w14:paraId="3AE2C7C3" w14:textId="77777777" w:rsidTr="001C5E48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98"/>
            </w:tblGrid>
            <w:tr w:rsidR="001C5E48" w:rsidRPr="001C5E48" w14:paraId="3F669320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625B392" w14:textId="77777777" w:rsidR="001C5E48" w:rsidRPr="001C5E48" w:rsidRDefault="001C5E48" w:rsidP="001C5E48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14:paraId="5D26F71C" w14:textId="77777777" w:rsidR="001C5E48" w:rsidRPr="001C5E48" w:rsidRDefault="001C5E48" w:rsidP="001C5E48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29164E78" w14:textId="77777777" w:rsidR="000D70C7" w:rsidRDefault="000D70C7"/>
    <w:sectPr w:rsidR="000D70C7" w:rsidSect="00FD367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E48"/>
    <w:rsid w:val="00043134"/>
    <w:rsid w:val="000D70C7"/>
    <w:rsid w:val="001B7B0E"/>
    <w:rsid w:val="001C5E48"/>
    <w:rsid w:val="00217098"/>
    <w:rsid w:val="00277FAA"/>
    <w:rsid w:val="0049577B"/>
    <w:rsid w:val="00666C1E"/>
    <w:rsid w:val="006D5873"/>
    <w:rsid w:val="00C50E45"/>
    <w:rsid w:val="00C64CB1"/>
    <w:rsid w:val="00C70778"/>
    <w:rsid w:val="00C83C54"/>
    <w:rsid w:val="00DA3B1F"/>
    <w:rsid w:val="00EA48B5"/>
    <w:rsid w:val="00FD3678"/>
    <w:rsid w:val="00FF1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366D6"/>
  <w15:docId w15:val="{9EF61B9D-69BF-4948-97EF-38224DA9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right="-10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3678"/>
  </w:style>
  <w:style w:type="paragraph" w:styleId="Antrat3">
    <w:name w:val="heading 3"/>
    <w:basedOn w:val="prastasis"/>
    <w:link w:val="Antrat3Diagrama"/>
    <w:uiPriority w:val="9"/>
    <w:qFormat/>
    <w:rsid w:val="001C5E48"/>
    <w:pPr>
      <w:spacing w:before="100" w:beforeAutospacing="1" w:after="100" w:afterAutospacing="1"/>
      <w:ind w:righ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1C5E48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unhideWhenUsed/>
    <w:rsid w:val="001C5E48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1C5E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9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history.go(-1)" TargetMode="External"/><Relationship Id="rId4" Type="http://schemas.openxmlformats.org/officeDocument/2006/relationships/hyperlink" Target="mailto:d.gudu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2171</Words>
  <Characters>1238</Characters>
  <Application>Microsoft Office Word</Application>
  <DocSecurity>0</DocSecurity>
  <Lines>10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</dc:creator>
  <cp:lastModifiedBy>Daiva Gudukienė</cp:lastModifiedBy>
  <cp:revision>5</cp:revision>
  <dcterms:created xsi:type="dcterms:W3CDTF">2025-02-26T06:28:00Z</dcterms:created>
  <dcterms:modified xsi:type="dcterms:W3CDTF">2025-02-28T07:13:00Z</dcterms:modified>
</cp:coreProperties>
</file>